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637" w:rsidRDefault="00435637" w:rsidP="006F79D0">
      <w:pPr>
        <w:snapToGrid w:val="0"/>
        <w:spacing w:line="288" w:lineRule="auto"/>
        <w:jc w:val="center"/>
        <w:rPr>
          <w:rFonts w:ascii="宋体" w:cs="宋体"/>
          <w:b/>
          <w:color w:val="000000"/>
          <w:kern w:val="0"/>
          <w:sz w:val="44"/>
          <w:szCs w:val="44"/>
        </w:rPr>
      </w:pPr>
    </w:p>
    <w:p w:rsidR="00435637" w:rsidRDefault="00435637" w:rsidP="006F79D0">
      <w:pPr>
        <w:snapToGrid w:val="0"/>
        <w:spacing w:line="288" w:lineRule="auto"/>
        <w:jc w:val="center"/>
        <w:rPr>
          <w:rFonts w:ascii="宋体" w:cs="宋体"/>
          <w:b/>
          <w:color w:val="000000"/>
          <w:kern w:val="0"/>
          <w:sz w:val="44"/>
          <w:szCs w:val="44"/>
        </w:rPr>
      </w:pPr>
    </w:p>
    <w:p w:rsidR="00435637" w:rsidRDefault="00435637" w:rsidP="006F79D0">
      <w:pPr>
        <w:snapToGrid w:val="0"/>
        <w:spacing w:line="288" w:lineRule="auto"/>
        <w:jc w:val="center"/>
        <w:rPr>
          <w:rFonts w:ascii="宋体" w:cs="宋体"/>
          <w:b/>
          <w:color w:val="000000"/>
          <w:kern w:val="0"/>
          <w:sz w:val="44"/>
          <w:szCs w:val="44"/>
        </w:rPr>
      </w:pPr>
    </w:p>
    <w:p w:rsidR="00435637" w:rsidRDefault="00435637" w:rsidP="006F79D0">
      <w:pPr>
        <w:snapToGrid w:val="0"/>
        <w:spacing w:line="288" w:lineRule="auto"/>
        <w:jc w:val="center"/>
        <w:rPr>
          <w:rFonts w:ascii="宋体" w:cs="宋体"/>
          <w:b/>
          <w:color w:val="000000"/>
          <w:kern w:val="0"/>
          <w:sz w:val="44"/>
          <w:szCs w:val="44"/>
        </w:rPr>
      </w:pPr>
    </w:p>
    <w:p w:rsidR="00435637" w:rsidRDefault="00435637" w:rsidP="006F79D0">
      <w:pPr>
        <w:snapToGrid w:val="0"/>
        <w:spacing w:line="288" w:lineRule="auto"/>
        <w:jc w:val="center"/>
        <w:rPr>
          <w:rFonts w:ascii="宋体" w:cs="宋体"/>
          <w:b/>
          <w:color w:val="000000"/>
          <w:kern w:val="0"/>
          <w:sz w:val="44"/>
          <w:szCs w:val="44"/>
        </w:rPr>
      </w:pPr>
    </w:p>
    <w:p w:rsidR="00435637" w:rsidRDefault="00435637" w:rsidP="006F79D0">
      <w:pPr>
        <w:snapToGrid w:val="0"/>
        <w:spacing w:line="288" w:lineRule="auto"/>
        <w:jc w:val="center"/>
        <w:rPr>
          <w:rFonts w:ascii="宋体" w:cs="宋体"/>
          <w:b/>
          <w:color w:val="000000"/>
          <w:kern w:val="0"/>
          <w:sz w:val="44"/>
          <w:szCs w:val="44"/>
        </w:rPr>
      </w:pPr>
    </w:p>
    <w:p w:rsidR="00435637" w:rsidRDefault="00435637" w:rsidP="006F79D0">
      <w:pPr>
        <w:snapToGrid w:val="0"/>
        <w:spacing w:line="288" w:lineRule="auto"/>
        <w:jc w:val="center"/>
        <w:rPr>
          <w:rFonts w:ascii="宋体" w:cs="宋体"/>
          <w:b/>
          <w:color w:val="000000"/>
          <w:kern w:val="0"/>
          <w:sz w:val="44"/>
          <w:szCs w:val="44"/>
        </w:rPr>
      </w:pPr>
    </w:p>
    <w:p w:rsidR="00435637" w:rsidRPr="00E3674D" w:rsidRDefault="00435637" w:rsidP="00A96C17">
      <w:pPr>
        <w:widowControl/>
        <w:snapToGrid w:val="0"/>
        <w:spacing w:line="336" w:lineRule="auto"/>
        <w:jc w:val="center"/>
        <w:rPr>
          <w:rFonts w:ascii="宋体" w:cs="宋体"/>
          <w:b/>
          <w:color w:val="000000"/>
          <w:w w:val="90"/>
          <w:kern w:val="0"/>
          <w:sz w:val="44"/>
          <w:szCs w:val="44"/>
        </w:rPr>
      </w:pPr>
      <w:r w:rsidRPr="00E3674D">
        <w:rPr>
          <w:rFonts w:ascii="宋体" w:hAnsi="宋体" w:cs="宋体" w:hint="eastAsia"/>
          <w:b/>
          <w:color w:val="000000"/>
          <w:w w:val="90"/>
          <w:kern w:val="0"/>
          <w:sz w:val="44"/>
          <w:szCs w:val="44"/>
        </w:rPr>
        <w:t>华容县教育体育局</w:t>
      </w:r>
    </w:p>
    <w:p w:rsidR="00435637" w:rsidRPr="00E3674D" w:rsidRDefault="00435637" w:rsidP="00A96C17">
      <w:pPr>
        <w:widowControl/>
        <w:snapToGrid w:val="0"/>
        <w:spacing w:line="336" w:lineRule="auto"/>
        <w:jc w:val="center"/>
        <w:rPr>
          <w:rFonts w:ascii="宋体" w:cs="宋体"/>
          <w:b/>
          <w:color w:val="333333"/>
          <w:w w:val="90"/>
          <w:kern w:val="0"/>
          <w:sz w:val="24"/>
          <w:szCs w:val="24"/>
        </w:rPr>
      </w:pPr>
      <w:r w:rsidRPr="00E3674D">
        <w:rPr>
          <w:rFonts w:ascii="宋体" w:hAnsi="宋体" w:cs="宋体" w:hint="eastAsia"/>
          <w:b/>
          <w:color w:val="000000"/>
          <w:w w:val="90"/>
          <w:kern w:val="0"/>
          <w:sz w:val="44"/>
          <w:szCs w:val="44"/>
        </w:rPr>
        <w:t>安全专项整治三年行动</w:t>
      </w:r>
      <w:r w:rsidRPr="00E3674D">
        <w:rPr>
          <w:rFonts w:ascii="宋体" w:hAnsi="宋体" w:cs="宋体"/>
          <w:b/>
          <w:color w:val="000000"/>
          <w:w w:val="90"/>
          <w:kern w:val="0"/>
          <w:sz w:val="44"/>
          <w:szCs w:val="44"/>
        </w:rPr>
        <w:t>2021</w:t>
      </w:r>
      <w:r w:rsidRPr="00E3674D">
        <w:rPr>
          <w:rFonts w:ascii="宋体" w:hAnsi="宋体" w:cs="宋体" w:hint="eastAsia"/>
          <w:b/>
          <w:color w:val="000000"/>
          <w:w w:val="90"/>
          <w:kern w:val="0"/>
          <w:sz w:val="44"/>
          <w:szCs w:val="44"/>
        </w:rPr>
        <w:t>年度集中攻坚方案</w:t>
      </w:r>
    </w:p>
    <w:p w:rsidR="00435637" w:rsidRPr="0080530A" w:rsidRDefault="00435637" w:rsidP="00A96C17">
      <w:pPr>
        <w:widowControl/>
        <w:snapToGrid w:val="0"/>
        <w:spacing w:line="336" w:lineRule="auto"/>
        <w:ind w:firstLine="420"/>
        <w:jc w:val="left"/>
        <w:rPr>
          <w:rFonts w:ascii="微软雅黑" w:eastAsia="微软雅黑" w:hAnsi="微软雅黑" w:cs="宋体"/>
          <w:color w:val="333333"/>
          <w:kern w:val="0"/>
          <w:sz w:val="24"/>
          <w:szCs w:val="24"/>
        </w:rPr>
      </w:pPr>
      <w:r w:rsidRPr="0080530A">
        <w:rPr>
          <w:rFonts w:ascii="仿宋_GB2312" w:eastAsia="仿宋_GB2312" w:hAnsi="微软雅黑" w:cs="宋体"/>
          <w:color w:val="000000"/>
          <w:kern w:val="0"/>
          <w:sz w:val="32"/>
          <w:szCs w:val="32"/>
        </w:rPr>
        <w:t xml:space="preserve"> </w:t>
      </w:r>
    </w:p>
    <w:p w:rsidR="00435637" w:rsidRPr="0080530A" w:rsidRDefault="00435637" w:rsidP="006F79D0">
      <w:pPr>
        <w:snapToGrid w:val="0"/>
        <w:spacing w:line="336" w:lineRule="auto"/>
        <w:ind w:firstLineChars="200" w:firstLine="640"/>
        <w:jc w:val="left"/>
        <w:rPr>
          <w:rFonts w:ascii="微软雅黑" w:eastAsia="微软雅黑" w:hAnsi="微软雅黑" w:cs="宋体"/>
          <w:color w:val="333333"/>
          <w:kern w:val="0"/>
          <w:sz w:val="24"/>
          <w:szCs w:val="24"/>
        </w:rPr>
      </w:pPr>
      <w:r w:rsidRPr="0080530A">
        <w:rPr>
          <w:rFonts w:ascii="仿宋_GB2312" w:eastAsia="仿宋_GB2312" w:hAnsi="Times New Roman"/>
          <w:color w:val="000000"/>
          <w:kern w:val="0"/>
          <w:sz w:val="32"/>
          <w:szCs w:val="32"/>
        </w:rPr>
        <w:t>2021</w:t>
      </w:r>
      <w:r w:rsidRPr="0080530A">
        <w:rPr>
          <w:rFonts w:ascii="仿宋_GB2312" w:eastAsia="仿宋_GB2312" w:hAnsi="Times New Roman" w:hint="eastAsia"/>
          <w:color w:val="000000"/>
          <w:kern w:val="0"/>
          <w:sz w:val="32"/>
          <w:szCs w:val="32"/>
        </w:rPr>
        <w:t>年，进入安全专项整治三年行动集中攻坚阶段。为进一步加大专项整治攻坚力度，聚焦难点痛点堵点盲点，精准施策、破解难题，提升本质安全水平，确保专项整治取得实效</w:t>
      </w:r>
      <w:r>
        <w:rPr>
          <w:rFonts w:ascii="仿宋_GB2312" w:eastAsia="仿宋_GB2312" w:hAnsi="Times New Roman"/>
          <w:color w:val="000000"/>
          <w:kern w:val="0"/>
          <w:sz w:val="32"/>
          <w:szCs w:val="32"/>
        </w:rPr>
        <w:t>,</w:t>
      </w:r>
      <w:r>
        <w:rPr>
          <w:rFonts w:ascii="仿宋_GB2312" w:eastAsia="仿宋_GB2312" w:hAnsi="Times New Roman" w:hint="eastAsia"/>
          <w:color w:val="000000"/>
          <w:kern w:val="0"/>
          <w:sz w:val="32"/>
          <w:szCs w:val="32"/>
        </w:rPr>
        <w:t>根据省市县</w:t>
      </w:r>
      <w:r w:rsidRPr="0080530A">
        <w:rPr>
          <w:rFonts w:ascii="仿宋_GB2312" w:eastAsia="仿宋_GB2312" w:hAnsi="微软雅黑" w:cs="宋体" w:hint="eastAsia"/>
          <w:color w:val="000000"/>
          <w:kern w:val="0"/>
          <w:sz w:val="32"/>
          <w:szCs w:val="32"/>
        </w:rPr>
        <w:t>安全生产专项整治三年行动</w:t>
      </w:r>
      <w:r w:rsidRPr="0080530A">
        <w:rPr>
          <w:rFonts w:ascii="仿宋_GB2312" w:eastAsia="仿宋_GB2312" w:hAnsi="微软雅黑" w:cs="宋体"/>
          <w:color w:val="000000"/>
          <w:kern w:val="0"/>
          <w:sz w:val="32"/>
          <w:szCs w:val="32"/>
        </w:rPr>
        <w:t>2021</w:t>
      </w:r>
      <w:r>
        <w:rPr>
          <w:rFonts w:ascii="仿宋_GB2312" w:eastAsia="仿宋_GB2312" w:hAnsi="微软雅黑" w:cs="宋体" w:hint="eastAsia"/>
          <w:color w:val="000000"/>
          <w:kern w:val="0"/>
          <w:sz w:val="32"/>
          <w:szCs w:val="32"/>
        </w:rPr>
        <w:t>年度集中攻坚方案的有关要求，结合</w:t>
      </w:r>
      <w:r w:rsidRPr="0080530A">
        <w:rPr>
          <w:rFonts w:ascii="仿宋_GB2312" w:eastAsia="仿宋_GB2312" w:hAnsi="微软雅黑" w:cs="宋体" w:hint="eastAsia"/>
          <w:color w:val="000000"/>
          <w:kern w:val="0"/>
          <w:sz w:val="32"/>
          <w:szCs w:val="32"/>
        </w:rPr>
        <w:t>教体系统实际，制定本实施方案。</w:t>
      </w:r>
    </w:p>
    <w:p w:rsidR="00435637" w:rsidRPr="0080530A" w:rsidRDefault="00435637" w:rsidP="006F79D0">
      <w:pPr>
        <w:snapToGrid w:val="0"/>
        <w:spacing w:line="336" w:lineRule="auto"/>
        <w:ind w:firstLineChars="200" w:firstLine="640"/>
        <w:rPr>
          <w:rFonts w:ascii="宋体" w:cs="宋体"/>
          <w:color w:val="333333"/>
          <w:kern w:val="0"/>
          <w:sz w:val="24"/>
          <w:szCs w:val="24"/>
        </w:rPr>
      </w:pPr>
      <w:r w:rsidRPr="0080530A">
        <w:rPr>
          <w:rFonts w:ascii="黑体" w:eastAsia="黑体" w:hAnsi="黑体" w:hint="eastAsia"/>
          <w:color w:val="000000"/>
          <w:sz w:val="32"/>
          <w:szCs w:val="32"/>
        </w:rPr>
        <w:t>一、总体要求</w:t>
      </w:r>
    </w:p>
    <w:p w:rsidR="00435637" w:rsidRPr="0080530A" w:rsidRDefault="00435637" w:rsidP="006F79D0">
      <w:pPr>
        <w:snapToGrid w:val="0"/>
        <w:spacing w:line="336" w:lineRule="auto"/>
        <w:ind w:firstLineChars="200" w:firstLine="640"/>
        <w:jc w:val="left"/>
        <w:rPr>
          <w:rFonts w:ascii="微软雅黑" w:eastAsia="微软雅黑" w:hAnsi="微软雅黑" w:cs="宋体"/>
          <w:color w:val="333333"/>
          <w:kern w:val="0"/>
          <w:sz w:val="24"/>
          <w:szCs w:val="24"/>
        </w:rPr>
      </w:pPr>
      <w:r w:rsidRPr="0080530A">
        <w:rPr>
          <w:rFonts w:ascii="仿宋_GB2312" w:eastAsia="仿宋_GB2312" w:hAnsi="Times New Roman" w:hint="eastAsia"/>
          <w:color w:val="000000"/>
          <w:kern w:val="0"/>
          <w:sz w:val="32"/>
          <w:szCs w:val="32"/>
        </w:rPr>
        <w:t>以习近平新时代中国特色社会主义思想为指导，深入学习贯彻党的十九大和十九届二中、三中、四中、五中全会精神，深入贯彻新发展理念，坚持人民至上、生命至上，紧盯教体系统重大风险隐患和突出问题，加大专项整治攻坚力度，坚决遏制</w:t>
      </w:r>
      <w:r w:rsidRPr="0080530A">
        <w:rPr>
          <w:rFonts w:ascii="仿宋_GB2312" w:eastAsia="仿宋_GB2312" w:hAnsi="微软雅黑" w:cs="宋体" w:hint="eastAsia"/>
          <w:color w:val="000000"/>
          <w:kern w:val="0"/>
          <w:sz w:val="32"/>
          <w:szCs w:val="32"/>
        </w:rPr>
        <w:t>各类安全事故发生</w:t>
      </w:r>
      <w:r w:rsidRPr="0080530A">
        <w:rPr>
          <w:rFonts w:ascii="仿宋_GB2312" w:eastAsia="仿宋_GB2312" w:hAnsi="Times New Roman" w:hint="eastAsia"/>
          <w:color w:val="000000"/>
          <w:kern w:val="0"/>
          <w:sz w:val="32"/>
          <w:szCs w:val="32"/>
        </w:rPr>
        <w:t>，确保教体系统安全形势总体平稳，</w:t>
      </w:r>
      <w:r w:rsidRPr="0080530A">
        <w:rPr>
          <w:rFonts w:ascii="仿宋_GB2312" w:eastAsia="仿宋_GB2312" w:hAnsi="微软雅黑" w:cs="宋体" w:hint="eastAsia"/>
          <w:color w:val="000000"/>
          <w:kern w:val="0"/>
          <w:sz w:val="32"/>
          <w:szCs w:val="32"/>
        </w:rPr>
        <w:t>切实提高广大师生的获得感、幸福感、安全感。</w:t>
      </w:r>
    </w:p>
    <w:p w:rsidR="00435637" w:rsidRPr="0080530A" w:rsidRDefault="00435637" w:rsidP="006F79D0">
      <w:pPr>
        <w:snapToGrid w:val="0"/>
        <w:spacing w:line="336" w:lineRule="auto"/>
        <w:ind w:firstLineChars="200" w:firstLine="640"/>
        <w:rPr>
          <w:rFonts w:ascii="宋体" w:cs="宋体"/>
          <w:color w:val="333333"/>
          <w:kern w:val="0"/>
          <w:sz w:val="24"/>
          <w:szCs w:val="24"/>
        </w:rPr>
      </w:pPr>
      <w:r w:rsidRPr="0080530A">
        <w:rPr>
          <w:rFonts w:ascii="黑体" w:eastAsia="黑体" w:hAnsi="黑体" w:hint="eastAsia"/>
          <w:color w:val="000000"/>
          <w:sz w:val="32"/>
          <w:szCs w:val="32"/>
        </w:rPr>
        <w:t>二、基本原则</w:t>
      </w:r>
    </w:p>
    <w:p w:rsidR="00435637" w:rsidRPr="0080530A" w:rsidRDefault="00435637" w:rsidP="006F79D0">
      <w:pPr>
        <w:snapToGrid w:val="0"/>
        <w:spacing w:line="336" w:lineRule="auto"/>
        <w:ind w:firstLine="420"/>
        <w:jc w:val="left"/>
        <w:rPr>
          <w:rFonts w:ascii="微软雅黑" w:eastAsia="微软雅黑" w:hAnsi="微软雅黑" w:cs="宋体"/>
          <w:color w:val="333333"/>
          <w:kern w:val="0"/>
          <w:sz w:val="24"/>
          <w:szCs w:val="24"/>
        </w:rPr>
      </w:pPr>
      <w:r w:rsidRPr="0080530A">
        <w:rPr>
          <w:rFonts w:ascii="仿宋_GB2312" w:eastAsia="仿宋_GB2312" w:hAnsi="Times New Roman"/>
          <w:color w:val="000000"/>
          <w:kern w:val="0"/>
          <w:sz w:val="32"/>
          <w:szCs w:val="32"/>
        </w:rPr>
        <w:t xml:space="preserve"> </w:t>
      </w:r>
      <w:r w:rsidRPr="0080530A">
        <w:rPr>
          <w:rFonts w:ascii="仿宋_GB2312" w:eastAsia="仿宋_GB2312" w:hAnsi="Times New Roman" w:hint="eastAsia"/>
          <w:color w:val="000000"/>
          <w:kern w:val="0"/>
          <w:sz w:val="32"/>
          <w:szCs w:val="32"/>
        </w:rPr>
        <w:t>（一）坚持人民至上、生命至上。把人民生命安全放在第一位，坚持底线思维和红线意识，压实党政领导责任、学校主体责任，防范化解重大风险，整治消除重大隐患，扎实推进</w:t>
      </w:r>
      <w:r w:rsidRPr="0080530A">
        <w:rPr>
          <w:rFonts w:ascii="仿宋_GB2312" w:eastAsia="仿宋_GB2312" w:hAnsi="微软雅黑" w:cs="宋体" w:hint="eastAsia"/>
          <w:color w:val="000000"/>
          <w:kern w:val="0"/>
          <w:sz w:val="32"/>
          <w:szCs w:val="32"/>
        </w:rPr>
        <w:t>济源校园安全治理体系和治理能力现代化。</w:t>
      </w:r>
    </w:p>
    <w:p w:rsidR="00435637" w:rsidRPr="0080530A" w:rsidRDefault="00435637" w:rsidP="006F79D0">
      <w:pPr>
        <w:snapToGrid w:val="0"/>
        <w:spacing w:line="336" w:lineRule="auto"/>
        <w:ind w:firstLineChars="200" w:firstLine="640"/>
        <w:jc w:val="left"/>
        <w:rPr>
          <w:rFonts w:ascii="宋体" w:cs="宋体"/>
          <w:color w:val="333333"/>
          <w:kern w:val="0"/>
          <w:sz w:val="24"/>
          <w:szCs w:val="24"/>
        </w:rPr>
      </w:pPr>
      <w:r w:rsidRPr="0080530A">
        <w:rPr>
          <w:rFonts w:ascii="仿宋_GB2312" w:eastAsia="仿宋_GB2312" w:hAnsi="Times New Roman" w:hint="eastAsia"/>
          <w:color w:val="000000"/>
          <w:sz w:val="32"/>
          <w:szCs w:val="32"/>
        </w:rPr>
        <w:t>（二）坚持精准施策、掌握主动。全面梳理风险隐患，找准痛</w:t>
      </w:r>
      <w:r w:rsidRPr="0080530A">
        <w:rPr>
          <w:rFonts w:ascii="仿宋_GB2312" w:eastAsia="仿宋_GB2312" w:hAnsi="宋体" w:cs="宋体" w:hint="eastAsia"/>
          <w:color w:val="000000"/>
          <w:sz w:val="32"/>
          <w:szCs w:val="32"/>
        </w:rPr>
        <w:t>点难点，准确把脉、分类指导，严防大而化之、隔靴搔痒、避重就轻，确保攻坚对象精准、措施制定精准、攻坚成效精准；打好主动仗，变被动管理为主动治理，牢牢掌握安全防控主动权。</w:t>
      </w:r>
    </w:p>
    <w:p w:rsidR="00435637" w:rsidRPr="0080530A" w:rsidRDefault="00435637" w:rsidP="006F79D0">
      <w:pPr>
        <w:snapToGrid w:val="0"/>
        <w:spacing w:line="336" w:lineRule="auto"/>
        <w:ind w:firstLineChars="200" w:firstLine="640"/>
        <w:jc w:val="left"/>
        <w:rPr>
          <w:rFonts w:ascii="宋体" w:cs="宋体"/>
          <w:color w:val="333333"/>
          <w:kern w:val="0"/>
          <w:sz w:val="24"/>
          <w:szCs w:val="24"/>
        </w:rPr>
      </w:pPr>
      <w:r w:rsidRPr="0080530A">
        <w:rPr>
          <w:rFonts w:ascii="仿宋_GB2312" w:eastAsia="仿宋_GB2312" w:hAnsi="宋体" w:cs="宋体" w:hint="eastAsia"/>
          <w:color w:val="000000"/>
          <w:sz w:val="32"/>
          <w:szCs w:val="32"/>
        </w:rPr>
        <w:t>（三）坚持破解难题、长效长治。加强研判分析，深挖问题根源，以“钉钉子”精神抓好集中攻坚，解决一批长期想解决而没有解决的重大问题隐患；举一反三、提升标准，源头防治、系统施治，健全常态防控机制，努力构建安全防控大格局。</w:t>
      </w:r>
    </w:p>
    <w:p w:rsidR="00435637" w:rsidRPr="0080530A" w:rsidRDefault="00435637" w:rsidP="006F79D0">
      <w:pPr>
        <w:snapToGrid w:val="0"/>
        <w:spacing w:line="336" w:lineRule="auto"/>
        <w:ind w:firstLineChars="200" w:firstLine="640"/>
        <w:jc w:val="left"/>
        <w:rPr>
          <w:rFonts w:ascii="宋体" w:cs="宋体"/>
          <w:color w:val="333333"/>
          <w:kern w:val="0"/>
          <w:sz w:val="24"/>
          <w:szCs w:val="24"/>
        </w:rPr>
      </w:pPr>
      <w:r w:rsidRPr="0080530A">
        <w:rPr>
          <w:rFonts w:ascii="黑体" w:eastAsia="黑体" w:hAnsi="黑体" w:cs="宋体" w:hint="eastAsia"/>
          <w:color w:val="000000"/>
          <w:sz w:val="32"/>
          <w:szCs w:val="32"/>
        </w:rPr>
        <w:t>三、主要任务</w:t>
      </w:r>
    </w:p>
    <w:p w:rsidR="00435637" w:rsidRPr="0080530A" w:rsidRDefault="00435637" w:rsidP="006F79D0">
      <w:pPr>
        <w:snapToGrid w:val="0"/>
        <w:spacing w:line="336" w:lineRule="auto"/>
        <w:ind w:firstLineChars="200" w:firstLine="643"/>
        <w:jc w:val="left"/>
        <w:rPr>
          <w:rFonts w:ascii="宋体" w:cs="宋体"/>
          <w:color w:val="333333"/>
          <w:kern w:val="0"/>
          <w:sz w:val="24"/>
          <w:szCs w:val="24"/>
        </w:rPr>
      </w:pPr>
      <w:r w:rsidRPr="0080530A">
        <w:rPr>
          <w:rFonts w:ascii="仿宋_GB2312" w:eastAsia="仿宋_GB2312" w:hAnsi="宋体" w:cs="宋体" w:hint="eastAsia"/>
          <w:b/>
          <w:bCs/>
          <w:color w:val="000000"/>
          <w:kern w:val="0"/>
          <w:sz w:val="32"/>
          <w:szCs w:val="32"/>
        </w:rPr>
        <w:t>（一）学习贯彻安全生产重要论述。</w:t>
      </w:r>
      <w:r w:rsidRPr="0080530A">
        <w:rPr>
          <w:rFonts w:ascii="仿宋_GB2312" w:eastAsia="仿宋_GB2312" w:hAnsi="宋体" w:cs="宋体" w:hint="eastAsia"/>
          <w:color w:val="000000"/>
          <w:sz w:val="32"/>
          <w:szCs w:val="32"/>
        </w:rPr>
        <w:t>将习近平总书记关于安全生产重要论述作为党组理论学习的重要内容。组织集中观看学习“生命重于泰山</w:t>
      </w:r>
      <w:r w:rsidRPr="0080530A">
        <w:rPr>
          <w:rFonts w:ascii="仿宋_GB2312" w:eastAsia="仿宋_GB2312" w:hAnsi="宋体" w:cs="宋体"/>
          <w:color w:val="000000"/>
          <w:sz w:val="32"/>
          <w:szCs w:val="32"/>
        </w:rPr>
        <w:t>——</w:t>
      </w:r>
      <w:r w:rsidRPr="0080530A">
        <w:rPr>
          <w:rFonts w:ascii="仿宋_GB2312" w:eastAsia="仿宋_GB2312" w:hAnsi="宋体" w:cs="宋体" w:hint="eastAsia"/>
          <w:color w:val="000000"/>
          <w:sz w:val="32"/>
          <w:szCs w:val="32"/>
        </w:rPr>
        <w:t>学习习近平总书记关于安全生产重要论述”专题片。分级分批组织</w:t>
      </w:r>
      <w:r>
        <w:rPr>
          <w:rFonts w:ascii="仿宋_GB2312" w:eastAsia="仿宋_GB2312" w:hAnsi="宋体" w:cs="宋体" w:hint="eastAsia"/>
          <w:color w:val="000000"/>
          <w:sz w:val="32"/>
          <w:szCs w:val="32"/>
        </w:rPr>
        <w:t>乡镇中学、县直学校校长及分管</w:t>
      </w:r>
      <w:r w:rsidRPr="0080530A">
        <w:rPr>
          <w:rFonts w:ascii="仿宋_GB2312" w:eastAsia="仿宋_GB2312" w:hAnsi="宋体" w:cs="宋体" w:hint="eastAsia"/>
          <w:color w:val="000000"/>
          <w:sz w:val="32"/>
          <w:szCs w:val="32"/>
        </w:rPr>
        <w:t>负责人、安全管理人员开展轮训，推进学习教育全覆盖。将宣传贯彻习近平总书记关于安全生产重要论述纳入党组宣传工作重点，结合“安全生产月”等活动，开展安全宣传活动。</w:t>
      </w:r>
    </w:p>
    <w:p w:rsidR="00435637" w:rsidRPr="0080530A" w:rsidRDefault="00435637" w:rsidP="006F79D0">
      <w:pPr>
        <w:snapToGrid w:val="0"/>
        <w:spacing w:line="336" w:lineRule="auto"/>
        <w:ind w:firstLine="420"/>
        <w:jc w:val="left"/>
        <w:rPr>
          <w:rFonts w:ascii="微软雅黑" w:eastAsia="微软雅黑" w:hAnsi="微软雅黑" w:cs="宋体"/>
          <w:color w:val="333333"/>
          <w:kern w:val="0"/>
          <w:sz w:val="24"/>
          <w:szCs w:val="24"/>
        </w:rPr>
      </w:pPr>
      <w:r w:rsidRPr="0080530A">
        <w:rPr>
          <w:rFonts w:ascii="仿宋_GB2312" w:eastAsia="仿宋_GB2312" w:hAnsi="微软雅黑" w:cs="宋体" w:hint="eastAsia"/>
          <w:b/>
          <w:bCs/>
          <w:color w:val="000000"/>
          <w:kern w:val="0"/>
          <w:sz w:val="32"/>
          <w:szCs w:val="32"/>
        </w:rPr>
        <w:t>（二）落实教体系统安全责任体系。</w:t>
      </w:r>
      <w:r w:rsidRPr="0080530A">
        <w:rPr>
          <w:rFonts w:ascii="仿宋_GB2312" w:eastAsia="仿宋_GB2312" w:hAnsi="微软雅黑" w:cs="宋体" w:hint="eastAsia"/>
          <w:color w:val="000000"/>
          <w:kern w:val="0"/>
          <w:sz w:val="32"/>
          <w:szCs w:val="32"/>
        </w:rPr>
        <w:t>一是全面落实学校安全主体责任。推动学校牢固树立安全发展理念，建立“人人有责、层层负责、各负其责”的全员安全责任体系，健全“明责、知责、履责、问责”的安全责任运行机制。二是落实教育行政部门监管责任。指导督促学校加强安全管理，建立规范化标准化监管机制，推动学校落实安全防范措施，着力消除盲区漏洞。三是落实领导责任。贯彻落实学校安全工作“党政同责、一岗双责、齐抓共管、失职追责”的要求，进一步落实教育行政部门、各学校党政领导干部安全责任，坚决扛起防范化解重大安全风险的政治责任。四是强化督查督办。加强督查检查力度，充分利用通报警示约谈问责等工作方式，强化安全责任落实。</w:t>
      </w:r>
      <w:r w:rsidRPr="0080530A">
        <w:rPr>
          <w:rFonts w:ascii="仿宋_GB2312" w:eastAsia="仿宋_GB2312" w:hAnsi="微软雅黑" w:cs="宋体"/>
          <w:color w:val="000000"/>
          <w:kern w:val="0"/>
          <w:sz w:val="32"/>
          <w:szCs w:val="32"/>
        </w:rPr>
        <w:t xml:space="preserve"> </w:t>
      </w:r>
    </w:p>
    <w:p w:rsidR="00435637" w:rsidRPr="0080530A" w:rsidRDefault="00435637" w:rsidP="006F79D0">
      <w:pPr>
        <w:snapToGrid w:val="0"/>
        <w:spacing w:line="336" w:lineRule="auto"/>
        <w:ind w:firstLine="420"/>
        <w:jc w:val="left"/>
        <w:rPr>
          <w:rFonts w:ascii="微软雅黑" w:eastAsia="微软雅黑" w:hAnsi="微软雅黑" w:cs="宋体"/>
          <w:color w:val="333333"/>
          <w:kern w:val="0"/>
          <w:sz w:val="24"/>
          <w:szCs w:val="24"/>
        </w:rPr>
      </w:pPr>
      <w:r w:rsidRPr="0080530A">
        <w:rPr>
          <w:rFonts w:ascii="仿宋_GB2312" w:eastAsia="仿宋_GB2312" w:hAnsi="微软雅黑" w:cs="宋体"/>
          <w:b/>
          <w:bCs/>
          <w:color w:val="000000"/>
          <w:kern w:val="0"/>
          <w:sz w:val="32"/>
          <w:szCs w:val="32"/>
        </w:rPr>
        <w:t xml:space="preserve"> </w:t>
      </w:r>
      <w:r w:rsidRPr="0080530A">
        <w:rPr>
          <w:rFonts w:ascii="仿宋_GB2312" w:eastAsia="仿宋_GB2312" w:hAnsi="微软雅黑" w:cs="宋体" w:hint="eastAsia"/>
          <w:b/>
          <w:bCs/>
          <w:color w:val="000000"/>
          <w:kern w:val="0"/>
          <w:sz w:val="32"/>
          <w:szCs w:val="32"/>
        </w:rPr>
        <w:t>（三）推进安全风险隐患双重预防体系建设。</w:t>
      </w:r>
      <w:r w:rsidRPr="0080530A">
        <w:rPr>
          <w:rFonts w:ascii="仿宋_GB2312" w:eastAsia="仿宋_GB2312" w:hAnsi="微软雅黑" w:cs="宋体" w:hint="eastAsia"/>
          <w:color w:val="000000"/>
          <w:kern w:val="0"/>
          <w:sz w:val="32"/>
          <w:szCs w:val="32"/>
        </w:rPr>
        <w:t>按照教体局“试点培育</w:t>
      </w:r>
      <w:r w:rsidRPr="0080530A">
        <w:rPr>
          <w:rFonts w:ascii="仿宋_GB2312" w:eastAsia="仿宋_GB2312" w:hAnsi="微软雅黑" w:cs="宋体"/>
          <w:color w:val="000000"/>
          <w:kern w:val="0"/>
          <w:sz w:val="32"/>
          <w:szCs w:val="32"/>
        </w:rPr>
        <w:t>,</w:t>
      </w:r>
      <w:r w:rsidRPr="0080530A">
        <w:rPr>
          <w:rFonts w:ascii="仿宋_GB2312" w:eastAsia="仿宋_GB2312" w:hAnsi="微软雅黑" w:cs="宋体" w:hint="eastAsia"/>
          <w:color w:val="000000"/>
          <w:kern w:val="0"/>
          <w:sz w:val="32"/>
          <w:szCs w:val="32"/>
        </w:rPr>
        <w:t>示范引领，突出重点”的学校双重预防体系建设工作部署，扎实配合，顺利推进学校的双重预防体系建设工作。</w:t>
      </w:r>
    </w:p>
    <w:p w:rsidR="00435637" w:rsidRPr="0080530A" w:rsidRDefault="00435637" w:rsidP="006F79D0">
      <w:pPr>
        <w:snapToGrid w:val="0"/>
        <w:spacing w:line="336" w:lineRule="auto"/>
        <w:ind w:firstLine="420"/>
        <w:jc w:val="left"/>
        <w:rPr>
          <w:rFonts w:ascii="微软雅黑" w:eastAsia="微软雅黑" w:hAnsi="微软雅黑" w:cs="宋体"/>
          <w:color w:val="333333"/>
          <w:kern w:val="0"/>
          <w:sz w:val="24"/>
          <w:szCs w:val="24"/>
        </w:rPr>
      </w:pPr>
      <w:r w:rsidRPr="0080530A">
        <w:rPr>
          <w:rFonts w:ascii="仿宋_GB2312" w:eastAsia="仿宋_GB2312" w:hAnsi="微软雅黑" w:cs="宋体" w:hint="eastAsia"/>
          <w:b/>
          <w:bCs/>
          <w:color w:val="000000"/>
          <w:kern w:val="0"/>
          <w:sz w:val="32"/>
          <w:szCs w:val="32"/>
        </w:rPr>
        <w:t>（四）加强重点领域安全管理。</w:t>
      </w:r>
    </w:p>
    <w:p w:rsidR="00435637" w:rsidRPr="0080530A" w:rsidRDefault="00435637" w:rsidP="006F79D0">
      <w:pPr>
        <w:snapToGrid w:val="0"/>
        <w:spacing w:line="336" w:lineRule="auto"/>
        <w:ind w:firstLineChars="200" w:firstLine="640"/>
        <w:jc w:val="left"/>
        <w:rPr>
          <w:rFonts w:ascii="微软雅黑" w:eastAsia="微软雅黑" w:hAnsi="微软雅黑" w:cs="宋体"/>
          <w:color w:val="333333"/>
          <w:kern w:val="0"/>
          <w:sz w:val="24"/>
          <w:szCs w:val="24"/>
        </w:rPr>
      </w:pPr>
      <w:r w:rsidRPr="0080530A">
        <w:rPr>
          <w:rFonts w:ascii="仿宋_GB2312" w:eastAsia="仿宋_GB2312" w:hAnsi="微软雅黑" w:cs="宋体"/>
          <w:color w:val="000000"/>
          <w:kern w:val="0"/>
          <w:sz w:val="32"/>
          <w:szCs w:val="32"/>
        </w:rPr>
        <w:t>1.</w:t>
      </w:r>
      <w:r w:rsidRPr="0080530A">
        <w:rPr>
          <w:rFonts w:ascii="仿宋_GB2312" w:eastAsia="仿宋_GB2312" w:hAnsi="微软雅黑" w:cs="宋体" w:hint="eastAsia"/>
          <w:color w:val="000000"/>
          <w:kern w:val="0"/>
          <w:sz w:val="32"/>
          <w:szCs w:val="32"/>
        </w:rPr>
        <w:t>消防安全。一是推进消防安全标准化管理，完善教体系统消防安全管理规定，健全工作机制，提升消防安全管理水平。二是加强消防宣传教育工作。三是集中整治行业消防安全问题，及时消除各类安全隐患。四是持续打通学校“生命通道”。五是加强对托管、校外辅导等机构的消防安全管理。</w:t>
      </w:r>
    </w:p>
    <w:p w:rsidR="00435637" w:rsidRPr="0080530A" w:rsidRDefault="00435637" w:rsidP="006F79D0">
      <w:pPr>
        <w:snapToGrid w:val="0"/>
        <w:spacing w:line="336" w:lineRule="auto"/>
        <w:ind w:firstLine="643"/>
        <w:jc w:val="left"/>
        <w:rPr>
          <w:rFonts w:ascii="宋体" w:cs="宋体"/>
          <w:color w:val="333333"/>
          <w:kern w:val="0"/>
          <w:sz w:val="24"/>
          <w:szCs w:val="24"/>
        </w:rPr>
      </w:pPr>
      <w:r w:rsidRPr="0080530A">
        <w:rPr>
          <w:rFonts w:ascii="仿宋_GB2312" w:eastAsia="仿宋_GB2312" w:hAnsi="宋体" w:cs="宋体"/>
          <w:color w:val="000000"/>
          <w:sz w:val="32"/>
          <w:szCs w:val="32"/>
        </w:rPr>
        <w:t>2.</w:t>
      </w:r>
      <w:r w:rsidRPr="0080530A">
        <w:rPr>
          <w:rFonts w:ascii="仿宋_GB2312" w:eastAsia="仿宋_GB2312" w:hAnsi="宋体" w:cs="宋体" w:hint="eastAsia"/>
          <w:color w:val="000000"/>
          <w:sz w:val="32"/>
          <w:szCs w:val="32"/>
        </w:rPr>
        <w:t>食品安全和疫情防控。</w:t>
      </w:r>
      <w:r w:rsidRPr="0080530A">
        <w:rPr>
          <w:rFonts w:ascii="仿宋_GB2312" w:eastAsia="仿宋_GB2312" w:hAnsi="宋体" w:cs="宋体" w:hint="eastAsia"/>
          <w:color w:val="000000"/>
          <w:kern w:val="0"/>
          <w:sz w:val="32"/>
          <w:szCs w:val="32"/>
        </w:rPr>
        <w:t>加强学校食品安全、传染病防控管理和食品安全、卫生健康宣传教育和培训工作。落实陪餐制度，利用“互联网</w:t>
      </w:r>
      <w:r w:rsidRPr="0080530A">
        <w:rPr>
          <w:rFonts w:ascii="仿宋_GB2312" w:eastAsia="仿宋_GB2312" w:hAnsi="宋体" w:cs="宋体"/>
          <w:color w:val="000000"/>
          <w:kern w:val="0"/>
          <w:sz w:val="32"/>
          <w:szCs w:val="32"/>
        </w:rPr>
        <w:t>+</w:t>
      </w:r>
      <w:r w:rsidRPr="0080530A">
        <w:rPr>
          <w:rFonts w:ascii="仿宋_GB2312" w:eastAsia="仿宋_GB2312" w:hAnsi="宋体" w:cs="宋体" w:hint="eastAsia"/>
          <w:color w:val="000000"/>
          <w:kern w:val="0"/>
          <w:sz w:val="32"/>
          <w:szCs w:val="32"/>
        </w:rPr>
        <w:t>明厨亮灶”科学监管学校食品安全，规范重点环节操作。保障学生食品安全、营养健康，确保学校无重大疫情发生。</w:t>
      </w:r>
    </w:p>
    <w:p w:rsidR="00435637" w:rsidRPr="0080530A" w:rsidRDefault="00435637" w:rsidP="006F79D0">
      <w:pPr>
        <w:snapToGrid w:val="0"/>
        <w:spacing w:line="336" w:lineRule="auto"/>
        <w:ind w:firstLine="420"/>
        <w:jc w:val="left"/>
        <w:rPr>
          <w:rFonts w:ascii="微软雅黑" w:eastAsia="微软雅黑" w:hAnsi="微软雅黑" w:cs="宋体"/>
          <w:color w:val="333333"/>
          <w:kern w:val="0"/>
          <w:sz w:val="24"/>
          <w:szCs w:val="24"/>
        </w:rPr>
      </w:pPr>
      <w:r w:rsidRPr="0080530A">
        <w:rPr>
          <w:rFonts w:ascii="仿宋_GB2312" w:eastAsia="仿宋_GB2312" w:hAnsi="微软雅黑" w:cs="宋体"/>
          <w:color w:val="000000"/>
          <w:kern w:val="0"/>
          <w:sz w:val="32"/>
          <w:szCs w:val="32"/>
        </w:rPr>
        <w:t xml:space="preserve"> 3.</w:t>
      </w:r>
      <w:r w:rsidRPr="0080530A">
        <w:rPr>
          <w:rFonts w:ascii="仿宋_GB2312" w:eastAsia="仿宋_GB2312" w:hAnsi="微软雅黑" w:cs="宋体" w:hint="eastAsia"/>
          <w:color w:val="000000"/>
          <w:kern w:val="0"/>
          <w:sz w:val="32"/>
          <w:szCs w:val="32"/>
        </w:rPr>
        <w:t>校车安全。加强与应急管理、公安、交通等相关部门的沟通，完善联动工作机制，依法严查严处校车超速、超员、疲劳驾驶、动态监控装置应装未装、人为关闭等违法违规行为，坚决清查“黑校车”。督促指导学校和校车服务提供者严格落实校车安全管理制度，完善服务方案，强化源头管理、动态监管，保障校车通行安全。加强校车驾驶人常态化培训教育，利用典型事故案例进行警示教育。加强学生交通安全教育和随车照管人员安全教育培训。</w:t>
      </w:r>
      <w:r w:rsidRPr="0080530A">
        <w:rPr>
          <w:rFonts w:ascii="仿宋_GB2312" w:eastAsia="仿宋_GB2312" w:hAnsi="微软雅黑" w:cs="宋体"/>
          <w:color w:val="000000"/>
          <w:kern w:val="0"/>
          <w:sz w:val="32"/>
          <w:szCs w:val="32"/>
        </w:rPr>
        <w:t xml:space="preserve"> </w:t>
      </w:r>
    </w:p>
    <w:p w:rsidR="00435637" w:rsidRPr="0080530A" w:rsidRDefault="00435637" w:rsidP="006F79D0">
      <w:pPr>
        <w:snapToGrid w:val="0"/>
        <w:spacing w:line="336" w:lineRule="auto"/>
        <w:ind w:firstLine="420"/>
        <w:jc w:val="left"/>
        <w:rPr>
          <w:rFonts w:ascii="微软雅黑" w:eastAsia="微软雅黑" w:hAnsi="微软雅黑" w:cs="宋体"/>
          <w:color w:val="333333"/>
          <w:kern w:val="0"/>
          <w:sz w:val="24"/>
          <w:szCs w:val="24"/>
        </w:rPr>
      </w:pPr>
      <w:r w:rsidRPr="0080530A">
        <w:rPr>
          <w:rFonts w:ascii="仿宋_GB2312" w:eastAsia="仿宋_GB2312" w:hAnsi="微软雅黑" w:cs="宋体"/>
          <w:color w:val="000000"/>
          <w:kern w:val="0"/>
          <w:sz w:val="32"/>
          <w:szCs w:val="32"/>
        </w:rPr>
        <w:t xml:space="preserve"> 4.</w:t>
      </w:r>
      <w:r w:rsidRPr="0080530A">
        <w:rPr>
          <w:rFonts w:ascii="仿宋_GB2312" w:eastAsia="仿宋_GB2312" w:hAnsi="微软雅黑" w:cs="宋体" w:hint="eastAsia"/>
          <w:color w:val="000000"/>
          <w:kern w:val="0"/>
          <w:sz w:val="32"/>
          <w:szCs w:val="32"/>
        </w:rPr>
        <w:t>危险化学品安全。健全实验室及危险化学品安全分级管理责任体系和监督体系情况；</w:t>
      </w:r>
      <w:r w:rsidRPr="0080530A">
        <w:rPr>
          <w:rFonts w:ascii="仿宋_GB2312" w:eastAsia="仿宋_GB2312" w:hAnsi="微软雅黑" w:cs="宋体" w:hint="eastAsia"/>
          <w:color w:val="333333"/>
          <w:kern w:val="0"/>
          <w:sz w:val="32"/>
          <w:szCs w:val="32"/>
        </w:rPr>
        <w:t>严格执行学校实验室剧毒或易燃易爆药品的管理、使用和存放要求等，落实制度上墙和专人负责；</w:t>
      </w:r>
      <w:r w:rsidRPr="0080530A">
        <w:rPr>
          <w:rFonts w:ascii="仿宋_GB2312" w:eastAsia="仿宋_GB2312" w:hAnsi="微软雅黑" w:cs="宋体" w:hint="eastAsia"/>
          <w:color w:val="000000"/>
          <w:kern w:val="0"/>
          <w:sz w:val="32"/>
          <w:szCs w:val="32"/>
        </w:rPr>
        <w:t>全面开展危险化学品排查工作。</w:t>
      </w:r>
    </w:p>
    <w:p w:rsidR="00435637" w:rsidRPr="0080530A" w:rsidRDefault="00435637" w:rsidP="006F79D0">
      <w:pPr>
        <w:snapToGrid w:val="0"/>
        <w:spacing w:line="336" w:lineRule="auto"/>
        <w:ind w:firstLine="420"/>
        <w:jc w:val="left"/>
        <w:rPr>
          <w:rFonts w:ascii="微软雅黑" w:eastAsia="微软雅黑" w:hAnsi="微软雅黑" w:cs="宋体"/>
          <w:color w:val="333333"/>
          <w:kern w:val="0"/>
          <w:sz w:val="24"/>
          <w:szCs w:val="24"/>
        </w:rPr>
      </w:pPr>
      <w:r w:rsidRPr="0080530A">
        <w:rPr>
          <w:rFonts w:ascii="仿宋_GB2312" w:eastAsia="仿宋_GB2312" w:hAnsi="微软雅黑" w:cs="宋体"/>
          <w:color w:val="000000"/>
          <w:kern w:val="0"/>
          <w:sz w:val="32"/>
          <w:szCs w:val="32"/>
        </w:rPr>
        <w:t xml:space="preserve"> 5.</w:t>
      </w:r>
      <w:r w:rsidRPr="0080530A">
        <w:rPr>
          <w:rFonts w:ascii="仿宋_GB2312" w:eastAsia="仿宋_GB2312" w:hAnsi="微软雅黑" w:cs="宋体" w:hint="eastAsia"/>
          <w:color w:val="000000"/>
          <w:kern w:val="0"/>
          <w:sz w:val="32"/>
          <w:szCs w:val="32"/>
        </w:rPr>
        <w:t>校园周边环境。协调相关部门清理整顿校园周边非法经营商贩、摊点、违章建筑等；严格整治向学生出售非法出版物、贩卖“三无”、“五毛”食品等突出问题。</w:t>
      </w:r>
    </w:p>
    <w:p w:rsidR="00435637" w:rsidRPr="0080530A" w:rsidRDefault="00435637" w:rsidP="006F79D0">
      <w:pPr>
        <w:snapToGrid w:val="0"/>
        <w:spacing w:line="336" w:lineRule="auto"/>
        <w:ind w:firstLine="420"/>
        <w:jc w:val="left"/>
        <w:rPr>
          <w:rFonts w:ascii="微软雅黑" w:eastAsia="微软雅黑" w:hAnsi="微软雅黑" w:cs="宋体"/>
          <w:color w:val="333333"/>
          <w:kern w:val="0"/>
          <w:sz w:val="24"/>
          <w:szCs w:val="24"/>
        </w:rPr>
      </w:pPr>
      <w:r w:rsidRPr="0080530A">
        <w:rPr>
          <w:rFonts w:ascii="仿宋_GB2312" w:eastAsia="仿宋_GB2312" w:hAnsi="微软雅黑" w:cs="宋体"/>
          <w:color w:val="000000"/>
          <w:kern w:val="0"/>
          <w:sz w:val="32"/>
          <w:szCs w:val="32"/>
        </w:rPr>
        <w:t xml:space="preserve"> 6.</w:t>
      </w:r>
      <w:r w:rsidRPr="0080530A">
        <w:rPr>
          <w:rFonts w:ascii="仿宋_GB2312" w:eastAsia="仿宋_GB2312" w:hAnsi="微软雅黑" w:cs="宋体" w:hint="eastAsia"/>
          <w:color w:val="000000"/>
          <w:kern w:val="0"/>
          <w:sz w:val="32"/>
          <w:szCs w:val="32"/>
        </w:rPr>
        <w:t>学校应急处置能力建设。各类学校完善突发事件应急预案，严格落实值班和信息报告制度，与学校周边重点救援力量建立应急联动机制，加强学校应急保障队伍建设及应急物资储备，完善应急管理分级响应制度和程序，定期开展应急演练，提升风险防范能力。根据学校实际和情势变化，适时修订应急预案。</w:t>
      </w:r>
    </w:p>
    <w:p w:rsidR="00435637" w:rsidRPr="0080530A" w:rsidRDefault="00435637" w:rsidP="006F79D0">
      <w:pPr>
        <w:snapToGrid w:val="0"/>
        <w:spacing w:line="336" w:lineRule="auto"/>
        <w:ind w:firstLineChars="181" w:firstLine="579"/>
        <w:jc w:val="left"/>
        <w:rPr>
          <w:rFonts w:ascii="微软雅黑" w:eastAsia="微软雅黑" w:hAnsi="微软雅黑" w:cs="宋体"/>
          <w:color w:val="333333"/>
          <w:kern w:val="0"/>
          <w:sz w:val="24"/>
          <w:szCs w:val="24"/>
        </w:rPr>
      </w:pPr>
      <w:r w:rsidRPr="0080530A">
        <w:rPr>
          <w:rFonts w:ascii="仿宋_GB2312" w:eastAsia="仿宋_GB2312" w:hAnsi="微软雅黑" w:cs="宋体"/>
          <w:color w:val="000000"/>
          <w:kern w:val="0"/>
          <w:sz w:val="32"/>
          <w:szCs w:val="32"/>
        </w:rPr>
        <w:t>7.</w:t>
      </w:r>
      <w:r>
        <w:rPr>
          <w:rFonts w:ascii="仿宋_GB2312" w:eastAsia="仿宋_GB2312" w:hAnsi="微软雅黑" w:cs="宋体" w:hint="eastAsia"/>
          <w:color w:val="000000"/>
          <w:kern w:val="0"/>
          <w:sz w:val="32"/>
          <w:szCs w:val="32"/>
        </w:rPr>
        <w:t>重点领域</w:t>
      </w:r>
      <w:r w:rsidRPr="0080530A">
        <w:rPr>
          <w:rFonts w:ascii="仿宋_GB2312" w:eastAsia="仿宋_GB2312" w:hAnsi="微软雅黑" w:cs="宋体" w:hint="eastAsia"/>
          <w:color w:val="000000"/>
          <w:kern w:val="0"/>
          <w:sz w:val="32"/>
          <w:szCs w:val="32"/>
        </w:rPr>
        <w:t>安全。一是开展预防未成年人溺亡专项治理。深入开展防溺水教育，教育引导学生掌握防溺水知识。组织发放《致全国中小学生家长的一封信》，提醒家长加强对孩子的防溺水教育和监管。二是做好学生欺凌防范工作。切实加强中小学生思想道德教育、法治教育和心理健康教育，建立早期预警、事中处理及事后干预机制，做好学生欺凌排查、防范和处置工作。密切家校联系，共同防范欺凌事件的发生。三是加强防灾减灾工作。切实加强防灾减灾救灾宣传教育和应急演练，着力提升灾害防范预警能力，切实增强学校防御自然灾害能力。会同有关部门深入开展校园及周边地质灾害隐患排查和治理工作，建立健全校舍年检、预警、信息监测公告、隐患排除和责任追究等制度，构建保障校舍安全的制度体系。</w:t>
      </w:r>
    </w:p>
    <w:p w:rsidR="00435637" w:rsidRPr="0080530A" w:rsidRDefault="00435637" w:rsidP="006F79D0">
      <w:pPr>
        <w:snapToGrid w:val="0"/>
        <w:spacing w:line="336" w:lineRule="auto"/>
        <w:ind w:firstLineChars="200" w:firstLine="640"/>
        <w:rPr>
          <w:rFonts w:ascii="宋体" w:cs="宋体"/>
          <w:color w:val="333333"/>
          <w:kern w:val="0"/>
          <w:sz w:val="24"/>
          <w:szCs w:val="24"/>
        </w:rPr>
      </w:pPr>
      <w:r w:rsidRPr="0080530A">
        <w:rPr>
          <w:rFonts w:ascii="黑体" w:eastAsia="黑体" w:hAnsi="黑体" w:cs="宋体" w:hint="eastAsia"/>
          <w:color w:val="000000"/>
          <w:sz w:val="32"/>
          <w:szCs w:val="32"/>
        </w:rPr>
        <w:t>四、</w:t>
      </w:r>
      <w:r w:rsidRPr="0080530A">
        <w:rPr>
          <w:rFonts w:ascii="黑体" w:eastAsia="黑体" w:hAnsi="黑体" w:hint="eastAsia"/>
          <w:color w:val="000000"/>
          <w:sz w:val="32"/>
          <w:szCs w:val="32"/>
        </w:rPr>
        <w:t>方法步骤</w:t>
      </w:r>
    </w:p>
    <w:p w:rsidR="00435637" w:rsidRPr="0080530A" w:rsidRDefault="00435637" w:rsidP="006F79D0">
      <w:pPr>
        <w:snapToGrid w:val="0"/>
        <w:spacing w:line="336" w:lineRule="auto"/>
        <w:ind w:firstLineChars="200" w:firstLine="640"/>
        <w:jc w:val="left"/>
        <w:rPr>
          <w:rFonts w:ascii="宋体" w:cs="宋体"/>
          <w:color w:val="333333"/>
          <w:kern w:val="0"/>
          <w:sz w:val="24"/>
          <w:szCs w:val="24"/>
        </w:rPr>
      </w:pPr>
      <w:r w:rsidRPr="0080530A">
        <w:rPr>
          <w:rFonts w:ascii="仿宋_GB2312" w:eastAsia="仿宋_GB2312" w:hAnsi="Times New Roman" w:hint="eastAsia"/>
          <w:color w:val="000000"/>
          <w:kern w:val="0"/>
          <w:sz w:val="32"/>
          <w:szCs w:val="32"/>
        </w:rPr>
        <w:t>从</w:t>
      </w:r>
      <w:r w:rsidRPr="0080530A">
        <w:rPr>
          <w:rFonts w:ascii="仿宋_GB2312" w:eastAsia="仿宋_GB2312" w:hAnsi="Times New Roman"/>
          <w:color w:val="000000"/>
          <w:kern w:val="0"/>
          <w:sz w:val="32"/>
          <w:szCs w:val="32"/>
        </w:rPr>
        <w:t>2021</w:t>
      </w:r>
      <w:r w:rsidRPr="0080530A">
        <w:rPr>
          <w:rFonts w:ascii="仿宋_GB2312" w:eastAsia="仿宋_GB2312" w:hAnsi="Times New Roman" w:hint="eastAsia"/>
          <w:color w:val="000000"/>
          <w:kern w:val="0"/>
          <w:sz w:val="32"/>
          <w:szCs w:val="32"/>
        </w:rPr>
        <w:t>年</w:t>
      </w:r>
      <w:r w:rsidRPr="0080530A">
        <w:rPr>
          <w:rFonts w:ascii="仿宋_GB2312" w:eastAsia="仿宋_GB2312" w:hAnsi="Times New Roman"/>
          <w:color w:val="000000"/>
          <w:kern w:val="0"/>
          <w:sz w:val="32"/>
          <w:szCs w:val="32"/>
        </w:rPr>
        <w:t>5</w:t>
      </w:r>
      <w:r w:rsidRPr="0080530A">
        <w:rPr>
          <w:rFonts w:ascii="仿宋_GB2312" w:eastAsia="仿宋_GB2312" w:hAnsi="Times New Roman" w:hint="eastAsia"/>
          <w:color w:val="000000"/>
          <w:kern w:val="0"/>
          <w:sz w:val="32"/>
          <w:szCs w:val="32"/>
        </w:rPr>
        <w:t>月至</w:t>
      </w:r>
      <w:r w:rsidRPr="0080530A">
        <w:rPr>
          <w:rFonts w:ascii="仿宋_GB2312" w:eastAsia="仿宋_GB2312" w:hAnsi="Times New Roman"/>
          <w:color w:val="000000"/>
          <w:kern w:val="0"/>
          <w:sz w:val="32"/>
          <w:szCs w:val="32"/>
        </w:rPr>
        <w:t>12</w:t>
      </w:r>
      <w:r w:rsidRPr="0080530A">
        <w:rPr>
          <w:rFonts w:ascii="仿宋_GB2312" w:eastAsia="仿宋_GB2312" w:hAnsi="Times New Roman" w:hint="eastAsia"/>
          <w:color w:val="000000"/>
          <w:kern w:val="0"/>
          <w:sz w:val="32"/>
          <w:szCs w:val="32"/>
        </w:rPr>
        <w:t>月，分为</w:t>
      </w:r>
      <w:r w:rsidRPr="0080530A">
        <w:rPr>
          <w:rFonts w:ascii="仿宋_GB2312" w:eastAsia="仿宋_GB2312" w:hAnsi="Times New Roman"/>
          <w:color w:val="000000"/>
          <w:kern w:val="0"/>
          <w:sz w:val="32"/>
          <w:szCs w:val="32"/>
        </w:rPr>
        <w:t>3</w:t>
      </w:r>
      <w:r w:rsidRPr="0080530A">
        <w:rPr>
          <w:rFonts w:ascii="仿宋_GB2312" w:eastAsia="仿宋_GB2312" w:hAnsi="Times New Roman" w:hint="eastAsia"/>
          <w:color w:val="000000"/>
          <w:kern w:val="0"/>
          <w:sz w:val="32"/>
          <w:szCs w:val="32"/>
        </w:rPr>
        <w:t>个阶段进行。</w:t>
      </w:r>
    </w:p>
    <w:p w:rsidR="00435637" w:rsidRPr="0080530A" w:rsidRDefault="00435637" w:rsidP="006F79D0">
      <w:pPr>
        <w:snapToGrid w:val="0"/>
        <w:spacing w:line="336" w:lineRule="auto"/>
        <w:ind w:firstLineChars="200" w:firstLine="643"/>
        <w:jc w:val="left"/>
        <w:rPr>
          <w:rFonts w:ascii="宋体" w:cs="宋体"/>
          <w:color w:val="333333"/>
          <w:kern w:val="0"/>
          <w:sz w:val="24"/>
          <w:szCs w:val="24"/>
        </w:rPr>
      </w:pPr>
      <w:r w:rsidRPr="0080530A">
        <w:rPr>
          <w:rFonts w:ascii="仿宋_GB2312" w:eastAsia="仿宋_GB2312" w:hAnsi="宋体" w:cs="宋体" w:hint="eastAsia"/>
          <w:b/>
          <w:bCs/>
          <w:color w:val="000000"/>
          <w:kern w:val="0"/>
          <w:sz w:val="32"/>
          <w:szCs w:val="32"/>
        </w:rPr>
        <w:t>（一）安排部署（</w:t>
      </w:r>
      <w:r w:rsidRPr="0080530A">
        <w:rPr>
          <w:rFonts w:ascii="仿宋_GB2312" w:eastAsia="仿宋_GB2312" w:hAnsi="宋体" w:cs="宋体"/>
          <w:b/>
          <w:bCs/>
          <w:color w:val="000000"/>
          <w:kern w:val="0"/>
          <w:sz w:val="32"/>
          <w:szCs w:val="32"/>
        </w:rPr>
        <w:t>2021</w:t>
      </w:r>
      <w:r w:rsidRPr="0080530A">
        <w:rPr>
          <w:rFonts w:ascii="仿宋_GB2312" w:eastAsia="仿宋_GB2312" w:hAnsi="宋体" w:cs="宋体" w:hint="eastAsia"/>
          <w:b/>
          <w:bCs/>
          <w:color w:val="000000"/>
          <w:kern w:val="0"/>
          <w:sz w:val="32"/>
          <w:szCs w:val="32"/>
        </w:rPr>
        <w:t>年</w:t>
      </w:r>
      <w:r w:rsidRPr="0080530A">
        <w:rPr>
          <w:rFonts w:ascii="仿宋_GB2312" w:eastAsia="仿宋_GB2312" w:hAnsi="宋体" w:cs="宋体"/>
          <w:b/>
          <w:bCs/>
          <w:color w:val="000000"/>
          <w:kern w:val="0"/>
          <w:sz w:val="32"/>
          <w:szCs w:val="32"/>
        </w:rPr>
        <w:t>5</w:t>
      </w:r>
      <w:r w:rsidRPr="0080530A">
        <w:rPr>
          <w:rFonts w:ascii="仿宋_GB2312" w:eastAsia="仿宋_GB2312" w:hAnsi="宋体" w:cs="宋体" w:hint="eastAsia"/>
          <w:b/>
          <w:bCs/>
          <w:color w:val="000000"/>
          <w:kern w:val="0"/>
          <w:sz w:val="32"/>
          <w:szCs w:val="32"/>
        </w:rPr>
        <w:t>月</w:t>
      </w:r>
      <w:r w:rsidRPr="0080530A">
        <w:rPr>
          <w:rFonts w:ascii="仿宋_GB2312" w:eastAsia="仿宋_GB2312" w:hAnsi="宋体" w:cs="宋体"/>
          <w:b/>
          <w:bCs/>
          <w:color w:val="000000"/>
          <w:kern w:val="0"/>
          <w:sz w:val="32"/>
          <w:szCs w:val="32"/>
        </w:rPr>
        <w:t>15</w:t>
      </w:r>
      <w:r w:rsidRPr="0080530A">
        <w:rPr>
          <w:rFonts w:ascii="仿宋_GB2312" w:eastAsia="仿宋_GB2312" w:hAnsi="宋体" w:cs="宋体" w:hint="eastAsia"/>
          <w:b/>
          <w:bCs/>
          <w:color w:val="000000"/>
          <w:kern w:val="0"/>
          <w:sz w:val="32"/>
          <w:szCs w:val="32"/>
        </w:rPr>
        <w:t>日前）。</w:t>
      </w:r>
      <w:r w:rsidRPr="0080530A">
        <w:rPr>
          <w:rFonts w:ascii="仿宋_GB2312" w:eastAsia="仿宋_GB2312" w:hAnsi="宋体" w:cs="宋体" w:hint="eastAsia"/>
          <w:color w:val="000000"/>
          <w:kern w:val="0"/>
          <w:sz w:val="32"/>
          <w:szCs w:val="32"/>
        </w:rPr>
        <w:t>各单位召开专题会议动员部署，明确集中攻坚的重点任务、攻坚目标、重点措施、责任分工和完成时限等。</w:t>
      </w:r>
    </w:p>
    <w:p w:rsidR="00435637" w:rsidRPr="0080530A" w:rsidRDefault="00435637" w:rsidP="006F79D0">
      <w:pPr>
        <w:snapToGrid w:val="0"/>
        <w:spacing w:line="336" w:lineRule="auto"/>
        <w:ind w:firstLineChars="200" w:firstLine="643"/>
        <w:jc w:val="left"/>
        <w:rPr>
          <w:rFonts w:ascii="宋体" w:cs="宋体"/>
          <w:color w:val="333333"/>
          <w:kern w:val="0"/>
          <w:sz w:val="24"/>
          <w:szCs w:val="24"/>
        </w:rPr>
      </w:pPr>
      <w:r w:rsidRPr="0080530A">
        <w:rPr>
          <w:rFonts w:ascii="仿宋_GB2312" w:eastAsia="仿宋_GB2312" w:hAnsi="宋体" w:cs="宋体" w:hint="eastAsia"/>
          <w:b/>
          <w:bCs/>
          <w:color w:val="000000"/>
          <w:kern w:val="0"/>
          <w:sz w:val="32"/>
          <w:szCs w:val="32"/>
        </w:rPr>
        <w:t>（二）排查整治（</w:t>
      </w:r>
      <w:r w:rsidRPr="0080530A">
        <w:rPr>
          <w:rFonts w:ascii="仿宋_GB2312" w:eastAsia="仿宋_GB2312" w:hAnsi="宋体" w:cs="宋体"/>
          <w:b/>
          <w:bCs/>
          <w:color w:val="000000"/>
          <w:kern w:val="0"/>
          <w:sz w:val="32"/>
          <w:szCs w:val="32"/>
        </w:rPr>
        <w:t>2021</w:t>
      </w:r>
      <w:r w:rsidRPr="0080530A">
        <w:rPr>
          <w:rFonts w:ascii="仿宋_GB2312" w:eastAsia="仿宋_GB2312" w:hAnsi="宋体" w:cs="宋体" w:hint="eastAsia"/>
          <w:b/>
          <w:bCs/>
          <w:color w:val="000000"/>
          <w:kern w:val="0"/>
          <w:sz w:val="32"/>
          <w:szCs w:val="32"/>
        </w:rPr>
        <w:t>年</w:t>
      </w:r>
      <w:r w:rsidRPr="0080530A">
        <w:rPr>
          <w:rFonts w:ascii="仿宋_GB2312" w:eastAsia="仿宋_GB2312" w:hAnsi="宋体" w:cs="宋体"/>
          <w:b/>
          <w:bCs/>
          <w:color w:val="000000"/>
          <w:kern w:val="0"/>
          <w:sz w:val="32"/>
          <w:szCs w:val="32"/>
        </w:rPr>
        <w:t>5</w:t>
      </w:r>
      <w:r w:rsidRPr="0080530A">
        <w:rPr>
          <w:rFonts w:ascii="仿宋_GB2312" w:eastAsia="仿宋_GB2312" w:hAnsi="宋体" w:cs="宋体" w:hint="eastAsia"/>
          <w:b/>
          <w:bCs/>
          <w:color w:val="000000"/>
          <w:kern w:val="0"/>
          <w:sz w:val="32"/>
          <w:szCs w:val="32"/>
        </w:rPr>
        <w:t>月</w:t>
      </w:r>
      <w:r w:rsidRPr="0080530A">
        <w:rPr>
          <w:rFonts w:ascii="仿宋_GB2312" w:eastAsia="仿宋_GB2312" w:hAnsi="宋体" w:cs="宋体"/>
          <w:b/>
          <w:bCs/>
          <w:color w:val="000000"/>
          <w:kern w:val="0"/>
          <w:sz w:val="32"/>
          <w:szCs w:val="32"/>
        </w:rPr>
        <w:t>15</w:t>
      </w:r>
      <w:r w:rsidRPr="0080530A">
        <w:rPr>
          <w:rFonts w:ascii="仿宋_GB2312" w:eastAsia="仿宋_GB2312" w:hAnsi="宋体" w:cs="宋体" w:hint="eastAsia"/>
          <w:b/>
          <w:bCs/>
          <w:color w:val="000000"/>
          <w:kern w:val="0"/>
          <w:sz w:val="32"/>
          <w:szCs w:val="32"/>
        </w:rPr>
        <w:t>日至</w:t>
      </w:r>
      <w:r w:rsidRPr="0080530A">
        <w:rPr>
          <w:rFonts w:ascii="仿宋_GB2312" w:eastAsia="仿宋_GB2312" w:hAnsi="宋体" w:cs="宋体"/>
          <w:b/>
          <w:bCs/>
          <w:color w:val="000000"/>
          <w:kern w:val="0"/>
          <w:sz w:val="32"/>
          <w:szCs w:val="32"/>
        </w:rPr>
        <w:t>10</w:t>
      </w:r>
      <w:r w:rsidRPr="0080530A">
        <w:rPr>
          <w:rFonts w:ascii="仿宋_GB2312" w:eastAsia="仿宋_GB2312" w:hAnsi="宋体" w:cs="宋体" w:hint="eastAsia"/>
          <w:b/>
          <w:bCs/>
          <w:color w:val="000000"/>
          <w:kern w:val="0"/>
          <w:sz w:val="32"/>
          <w:szCs w:val="32"/>
        </w:rPr>
        <w:t>月</w:t>
      </w:r>
      <w:r w:rsidRPr="0080530A">
        <w:rPr>
          <w:rFonts w:ascii="仿宋_GB2312" w:eastAsia="仿宋_GB2312" w:hAnsi="宋体" w:cs="宋体"/>
          <w:b/>
          <w:bCs/>
          <w:color w:val="000000"/>
          <w:kern w:val="0"/>
          <w:sz w:val="32"/>
          <w:szCs w:val="32"/>
        </w:rPr>
        <w:t>15</w:t>
      </w:r>
      <w:r w:rsidRPr="0080530A">
        <w:rPr>
          <w:rFonts w:ascii="仿宋_GB2312" w:eastAsia="仿宋_GB2312" w:hAnsi="宋体" w:cs="宋体" w:hint="eastAsia"/>
          <w:b/>
          <w:bCs/>
          <w:color w:val="000000"/>
          <w:kern w:val="0"/>
          <w:sz w:val="32"/>
          <w:szCs w:val="32"/>
        </w:rPr>
        <w:t>日）。</w:t>
      </w:r>
      <w:r w:rsidRPr="0080530A">
        <w:rPr>
          <w:rFonts w:ascii="仿宋_GB2312" w:eastAsia="仿宋_GB2312" w:hAnsi="宋体" w:cs="宋体" w:hint="eastAsia"/>
          <w:color w:val="000000"/>
          <w:kern w:val="0"/>
          <w:sz w:val="32"/>
          <w:szCs w:val="32"/>
        </w:rPr>
        <w:t>全面排查安全风险，针对重点难点问题，采取有力措施，加大专项整治攻坚力度，推动建立教体系统风险分级管控和隐患排查治理机制，力争整治工作取得明显成效。</w:t>
      </w:r>
    </w:p>
    <w:p w:rsidR="00435637" w:rsidRPr="0080530A" w:rsidRDefault="00435637" w:rsidP="006F79D0">
      <w:pPr>
        <w:snapToGrid w:val="0"/>
        <w:spacing w:line="336" w:lineRule="auto"/>
        <w:ind w:firstLine="420"/>
        <w:jc w:val="left"/>
        <w:rPr>
          <w:rFonts w:ascii="微软雅黑" w:eastAsia="微软雅黑" w:hAnsi="微软雅黑" w:cs="宋体"/>
          <w:color w:val="333333"/>
          <w:kern w:val="0"/>
          <w:sz w:val="24"/>
          <w:szCs w:val="24"/>
        </w:rPr>
      </w:pPr>
      <w:r w:rsidRPr="0080530A">
        <w:rPr>
          <w:rFonts w:ascii="仿宋_GB2312" w:eastAsia="仿宋_GB2312" w:hAnsi="微软雅黑" w:cs="宋体"/>
          <w:b/>
          <w:bCs/>
          <w:color w:val="000000"/>
          <w:kern w:val="0"/>
          <w:sz w:val="32"/>
          <w:szCs w:val="32"/>
        </w:rPr>
        <w:t xml:space="preserve"> </w:t>
      </w:r>
      <w:r w:rsidRPr="0080530A">
        <w:rPr>
          <w:rFonts w:ascii="仿宋_GB2312" w:eastAsia="仿宋_GB2312" w:hAnsi="微软雅黑" w:cs="宋体" w:hint="eastAsia"/>
          <w:b/>
          <w:bCs/>
          <w:color w:val="000000"/>
          <w:kern w:val="0"/>
          <w:sz w:val="32"/>
          <w:szCs w:val="32"/>
        </w:rPr>
        <w:t>（三）总结评估（</w:t>
      </w:r>
      <w:smartTag w:uri="urn:schemas-microsoft-com:office:smarttags" w:element="chsdate">
        <w:smartTagPr>
          <w:attr w:name="IsROCDate" w:val="False"/>
          <w:attr w:name="IsLunarDate" w:val="False"/>
          <w:attr w:name="Day" w:val="15"/>
          <w:attr w:name="Month" w:val="10"/>
          <w:attr w:name="Year" w:val="2021"/>
        </w:smartTagPr>
        <w:r w:rsidRPr="0080530A">
          <w:rPr>
            <w:rFonts w:ascii="仿宋_GB2312" w:eastAsia="仿宋_GB2312" w:hAnsi="微软雅黑" w:cs="宋体"/>
            <w:b/>
            <w:bCs/>
            <w:color w:val="000000"/>
            <w:kern w:val="0"/>
            <w:sz w:val="32"/>
            <w:szCs w:val="32"/>
          </w:rPr>
          <w:t>2021</w:t>
        </w:r>
        <w:r w:rsidRPr="0080530A">
          <w:rPr>
            <w:rFonts w:ascii="仿宋_GB2312" w:eastAsia="仿宋_GB2312" w:hAnsi="微软雅黑" w:cs="宋体" w:hint="eastAsia"/>
            <w:b/>
            <w:bCs/>
            <w:color w:val="000000"/>
            <w:kern w:val="0"/>
            <w:sz w:val="32"/>
            <w:szCs w:val="32"/>
          </w:rPr>
          <w:t>年</w:t>
        </w:r>
        <w:r w:rsidRPr="0080530A">
          <w:rPr>
            <w:rFonts w:ascii="仿宋_GB2312" w:eastAsia="仿宋_GB2312" w:hAnsi="微软雅黑" w:cs="宋体"/>
            <w:b/>
            <w:bCs/>
            <w:color w:val="000000"/>
            <w:kern w:val="0"/>
            <w:sz w:val="32"/>
            <w:szCs w:val="32"/>
          </w:rPr>
          <w:t>10</w:t>
        </w:r>
        <w:r w:rsidRPr="0080530A">
          <w:rPr>
            <w:rFonts w:ascii="仿宋_GB2312" w:eastAsia="仿宋_GB2312" w:hAnsi="微软雅黑" w:cs="宋体" w:hint="eastAsia"/>
            <w:b/>
            <w:bCs/>
            <w:color w:val="000000"/>
            <w:kern w:val="0"/>
            <w:sz w:val="32"/>
            <w:szCs w:val="32"/>
          </w:rPr>
          <w:t>月</w:t>
        </w:r>
        <w:r w:rsidRPr="0080530A">
          <w:rPr>
            <w:rFonts w:ascii="仿宋_GB2312" w:eastAsia="仿宋_GB2312" w:hAnsi="微软雅黑" w:cs="宋体"/>
            <w:b/>
            <w:bCs/>
            <w:color w:val="000000"/>
            <w:kern w:val="0"/>
            <w:sz w:val="32"/>
            <w:szCs w:val="32"/>
          </w:rPr>
          <w:t>15</w:t>
        </w:r>
        <w:r w:rsidRPr="0080530A">
          <w:rPr>
            <w:rFonts w:ascii="仿宋_GB2312" w:eastAsia="仿宋_GB2312" w:hAnsi="微软雅黑" w:cs="宋体" w:hint="eastAsia"/>
            <w:b/>
            <w:bCs/>
            <w:color w:val="000000"/>
            <w:kern w:val="0"/>
            <w:sz w:val="32"/>
            <w:szCs w:val="32"/>
          </w:rPr>
          <w:t>日</w:t>
        </w:r>
      </w:smartTag>
      <w:r w:rsidRPr="0080530A">
        <w:rPr>
          <w:rFonts w:ascii="仿宋_GB2312" w:eastAsia="仿宋_GB2312" w:hAnsi="微软雅黑" w:cs="宋体" w:hint="eastAsia"/>
          <w:b/>
          <w:bCs/>
          <w:color w:val="000000"/>
          <w:kern w:val="0"/>
          <w:sz w:val="32"/>
          <w:szCs w:val="32"/>
        </w:rPr>
        <w:t>至</w:t>
      </w:r>
      <w:smartTag w:uri="urn:schemas-microsoft-com:office:smarttags" w:element="chsdate">
        <w:smartTagPr>
          <w:attr w:name="IsROCDate" w:val="False"/>
          <w:attr w:name="IsLunarDate" w:val="False"/>
          <w:attr w:name="Day" w:val="15"/>
          <w:attr w:name="Month" w:val="12"/>
          <w:attr w:name="Year" w:val="2021"/>
        </w:smartTagPr>
        <w:r w:rsidRPr="0080530A">
          <w:rPr>
            <w:rFonts w:ascii="仿宋_GB2312" w:eastAsia="仿宋_GB2312" w:hAnsi="微软雅黑" w:cs="宋体"/>
            <w:b/>
            <w:bCs/>
            <w:color w:val="000000"/>
            <w:kern w:val="0"/>
            <w:sz w:val="32"/>
            <w:szCs w:val="32"/>
          </w:rPr>
          <w:t>12</w:t>
        </w:r>
        <w:r w:rsidRPr="0080530A">
          <w:rPr>
            <w:rFonts w:ascii="仿宋_GB2312" w:eastAsia="仿宋_GB2312" w:hAnsi="微软雅黑" w:cs="宋体" w:hint="eastAsia"/>
            <w:b/>
            <w:bCs/>
            <w:color w:val="000000"/>
            <w:kern w:val="0"/>
            <w:sz w:val="32"/>
            <w:szCs w:val="32"/>
          </w:rPr>
          <w:t>月</w:t>
        </w:r>
        <w:r w:rsidRPr="0080530A">
          <w:rPr>
            <w:rFonts w:ascii="仿宋_GB2312" w:eastAsia="仿宋_GB2312" w:hAnsi="微软雅黑" w:cs="宋体"/>
            <w:b/>
            <w:bCs/>
            <w:color w:val="000000"/>
            <w:kern w:val="0"/>
            <w:sz w:val="32"/>
            <w:szCs w:val="32"/>
          </w:rPr>
          <w:t>15</w:t>
        </w:r>
        <w:r w:rsidRPr="0080530A">
          <w:rPr>
            <w:rFonts w:ascii="仿宋_GB2312" w:eastAsia="仿宋_GB2312" w:hAnsi="微软雅黑" w:cs="宋体" w:hint="eastAsia"/>
            <w:b/>
            <w:bCs/>
            <w:color w:val="000000"/>
            <w:kern w:val="0"/>
            <w:sz w:val="32"/>
            <w:szCs w:val="32"/>
          </w:rPr>
          <w:t>日</w:t>
        </w:r>
      </w:smartTag>
      <w:r w:rsidRPr="0080530A">
        <w:rPr>
          <w:rFonts w:ascii="仿宋_GB2312" w:eastAsia="仿宋_GB2312" w:hAnsi="微软雅黑" w:cs="宋体" w:hint="eastAsia"/>
          <w:b/>
          <w:bCs/>
          <w:color w:val="000000"/>
          <w:kern w:val="0"/>
          <w:sz w:val="32"/>
          <w:szCs w:val="32"/>
        </w:rPr>
        <w:t>）。</w:t>
      </w:r>
      <w:r w:rsidRPr="0080530A">
        <w:rPr>
          <w:rFonts w:ascii="仿宋_GB2312" w:eastAsia="仿宋_GB2312" w:hAnsi="Times New Roman" w:hint="eastAsia"/>
          <w:color w:val="000000"/>
          <w:kern w:val="0"/>
          <w:sz w:val="32"/>
          <w:szCs w:val="32"/>
        </w:rPr>
        <w:t>各</w:t>
      </w:r>
      <w:r>
        <w:rPr>
          <w:rFonts w:ascii="仿宋_GB2312" w:eastAsia="仿宋_GB2312" w:hAnsi="Times New Roman" w:hint="eastAsia"/>
          <w:color w:val="000000"/>
          <w:kern w:val="0"/>
          <w:sz w:val="32"/>
          <w:szCs w:val="32"/>
        </w:rPr>
        <w:t>乡镇中学</w:t>
      </w:r>
      <w:r w:rsidRPr="0080530A">
        <w:rPr>
          <w:rFonts w:ascii="仿宋_GB2312" w:eastAsia="仿宋_GB2312" w:hAnsi="Times New Roman" w:hint="eastAsia"/>
          <w:color w:val="000000"/>
          <w:kern w:val="0"/>
          <w:sz w:val="32"/>
          <w:szCs w:val="32"/>
        </w:rPr>
        <w:t>、</w:t>
      </w:r>
      <w:r>
        <w:rPr>
          <w:rFonts w:ascii="仿宋_GB2312" w:eastAsia="仿宋_GB2312" w:hAnsi="Times New Roman" w:hint="eastAsia"/>
          <w:color w:val="000000"/>
          <w:kern w:val="0"/>
          <w:sz w:val="32"/>
          <w:szCs w:val="32"/>
        </w:rPr>
        <w:t>县</w:t>
      </w:r>
      <w:r w:rsidRPr="0080530A">
        <w:rPr>
          <w:rFonts w:ascii="仿宋_GB2312" w:eastAsia="仿宋_GB2312" w:hAnsi="Times New Roman" w:hint="eastAsia"/>
          <w:color w:val="000000"/>
          <w:kern w:val="0"/>
          <w:sz w:val="32"/>
          <w:szCs w:val="32"/>
        </w:rPr>
        <w:t>直学校要认真梳理安全专项整治三年行动及</w:t>
      </w:r>
      <w:r w:rsidRPr="0080530A">
        <w:rPr>
          <w:rFonts w:ascii="仿宋_GB2312" w:eastAsia="仿宋_GB2312" w:hAnsi="Times New Roman"/>
          <w:color w:val="000000"/>
          <w:kern w:val="0"/>
          <w:sz w:val="32"/>
          <w:szCs w:val="32"/>
        </w:rPr>
        <w:t>2021</w:t>
      </w:r>
      <w:r w:rsidRPr="0080530A">
        <w:rPr>
          <w:rFonts w:ascii="仿宋_GB2312" w:eastAsia="仿宋_GB2312" w:hAnsi="Times New Roman" w:hint="eastAsia"/>
          <w:color w:val="000000"/>
          <w:kern w:val="0"/>
          <w:sz w:val="32"/>
          <w:szCs w:val="32"/>
        </w:rPr>
        <w:t>年集中攻坚开展情况，着力补短板、强弱项、破难题、夯基础，确保集中攻坚取得实效，全面推动学校安全工作整体水平提升。</w:t>
      </w:r>
      <w:r w:rsidRPr="0080530A">
        <w:rPr>
          <w:rFonts w:ascii="仿宋_GB2312" w:eastAsia="仿宋_GB2312" w:hAnsi="微软雅黑" w:cs="宋体" w:hint="eastAsia"/>
          <w:color w:val="000000"/>
          <w:kern w:val="0"/>
          <w:sz w:val="32"/>
          <w:szCs w:val="32"/>
        </w:rPr>
        <w:t>各单位的总结于</w:t>
      </w:r>
      <w:smartTag w:uri="urn:schemas-microsoft-com:office:smarttags" w:element="chsdate">
        <w:smartTagPr>
          <w:attr w:name="IsROCDate" w:val="False"/>
          <w:attr w:name="IsLunarDate" w:val="False"/>
          <w:attr w:name="Day" w:val="20"/>
          <w:attr w:name="Month" w:val="12"/>
          <w:attr w:name="Year" w:val="2021"/>
        </w:smartTagPr>
        <w:r w:rsidRPr="0080530A">
          <w:rPr>
            <w:rFonts w:ascii="仿宋_GB2312" w:eastAsia="仿宋_GB2312" w:hAnsi="微软雅黑" w:cs="宋体"/>
            <w:color w:val="000000"/>
            <w:kern w:val="0"/>
            <w:sz w:val="32"/>
            <w:szCs w:val="32"/>
          </w:rPr>
          <w:t>12</w:t>
        </w:r>
        <w:r w:rsidRPr="0080530A">
          <w:rPr>
            <w:rFonts w:ascii="仿宋_GB2312" w:eastAsia="仿宋_GB2312" w:hAnsi="微软雅黑" w:cs="宋体" w:hint="eastAsia"/>
            <w:color w:val="000000"/>
            <w:kern w:val="0"/>
            <w:sz w:val="32"/>
            <w:szCs w:val="32"/>
          </w:rPr>
          <w:t>月</w:t>
        </w:r>
        <w:r w:rsidRPr="0080530A">
          <w:rPr>
            <w:rFonts w:ascii="仿宋_GB2312" w:eastAsia="仿宋_GB2312" w:hAnsi="微软雅黑" w:cs="宋体"/>
            <w:color w:val="000000"/>
            <w:kern w:val="0"/>
            <w:sz w:val="32"/>
            <w:szCs w:val="32"/>
          </w:rPr>
          <w:t>20</w:t>
        </w:r>
        <w:r w:rsidRPr="0080530A">
          <w:rPr>
            <w:rFonts w:ascii="仿宋_GB2312" w:eastAsia="仿宋_GB2312" w:hAnsi="微软雅黑" w:cs="宋体" w:hint="eastAsia"/>
            <w:color w:val="000000"/>
            <w:kern w:val="0"/>
            <w:sz w:val="32"/>
            <w:szCs w:val="32"/>
          </w:rPr>
          <w:t>日</w:t>
        </w:r>
      </w:smartTag>
      <w:r w:rsidRPr="0080530A">
        <w:rPr>
          <w:rFonts w:ascii="仿宋_GB2312" w:eastAsia="仿宋_GB2312" w:hAnsi="微软雅黑" w:cs="宋体" w:hint="eastAsia"/>
          <w:color w:val="000000"/>
          <w:kern w:val="0"/>
          <w:sz w:val="32"/>
          <w:szCs w:val="32"/>
        </w:rPr>
        <w:t>前，报局</w:t>
      </w:r>
      <w:r>
        <w:rPr>
          <w:rFonts w:ascii="仿宋_GB2312" w:eastAsia="仿宋_GB2312" w:hAnsi="微软雅黑" w:cs="宋体" w:hint="eastAsia"/>
          <w:color w:val="000000"/>
          <w:kern w:val="0"/>
          <w:sz w:val="32"/>
          <w:szCs w:val="32"/>
        </w:rPr>
        <w:t>法制安全股安全管理。各职能股室、局属二级机构</w:t>
      </w:r>
      <w:r w:rsidRPr="0080530A">
        <w:rPr>
          <w:rFonts w:ascii="仿宋_GB2312" w:eastAsia="仿宋_GB2312" w:hAnsi="微软雅黑" w:cs="宋体" w:hint="eastAsia"/>
          <w:color w:val="000000"/>
          <w:kern w:val="0"/>
          <w:sz w:val="32"/>
          <w:szCs w:val="32"/>
        </w:rPr>
        <w:t>按照“三管三必须”的原则和文件要求加强业务范围内的安全管理，积极推进安全专项系列整治三年行动。</w:t>
      </w:r>
    </w:p>
    <w:p w:rsidR="00435637" w:rsidRPr="0080530A" w:rsidRDefault="00435637" w:rsidP="006F79D0">
      <w:pPr>
        <w:snapToGrid w:val="0"/>
        <w:spacing w:line="336" w:lineRule="auto"/>
        <w:ind w:firstLineChars="200" w:firstLine="640"/>
        <w:rPr>
          <w:rFonts w:ascii="宋体" w:cs="宋体"/>
          <w:color w:val="333333"/>
          <w:kern w:val="0"/>
          <w:sz w:val="24"/>
          <w:szCs w:val="24"/>
        </w:rPr>
      </w:pPr>
      <w:r w:rsidRPr="0080530A">
        <w:rPr>
          <w:rFonts w:ascii="黑体" w:eastAsia="黑体" w:hAnsi="黑体" w:hint="eastAsia"/>
          <w:color w:val="000000"/>
          <w:sz w:val="32"/>
          <w:szCs w:val="32"/>
        </w:rPr>
        <w:t>五、保障措施</w:t>
      </w:r>
    </w:p>
    <w:p w:rsidR="00435637" w:rsidRDefault="00435637" w:rsidP="006F79D0">
      <w:pPr>
        <w:snapToGrid w:val="0"/>
        <w:spacing w:line="336" w:lineRule="auto"/>
        <w:ind w:firstLineChars="196" w:firstLine="630"/>
        <w:jc w:val="left"/>
        <w:rPr>
          <w:rFonts w:ascii="仿宋_GB2312" w:eastAsia="仿宋_GB2312" w:hAnsi="微软雅黑" w:cs="宋体"/>
          <w:color w:val="000000"/>
          <w:kern w:val="0"/>
          <w:sz w:val="32"/>
          <w:szCs w:val="32"/>
        </w:rPr>
      </w:pPr>
      <w:r w:rsidRPr="0080530A">
        <w:rPr>
          <w:rFonts w:ascii="仿宋_GB2312" w:eastAsia="仿宋_GB2312" w:hAnsi="微软雅黑" w:cs="宋体" w:hint="eastAsia"/>
          <w:b/>
          <w:bCs/>
          <w:color w:val="000000"/>
          <w:kern w:val="0"/>
          <w:sz w:val="32"/>
          <w:szCs w:val="32"/>
        </w:rPr>
        <w:t>（一）加强组织领导。</w:t>
      </w:r>
      <w:r w:rsidRPr="0080530A">
        <w:rPr>
          <w:rFonts w:ascii="仿宋_GB2312" w:eastAsia="仿宋_GB2312" w:hAnsi="微软雅黑" w:cs="宋体" w:hint="eastAsia"/>
          <w:color w:val="000000"/>
          <w:kern w:val="0"/>
          <w:sz w:val="32"/>
          <w:szCs w:val="32"/>
        </w:rPr>
        <w:t>深刻认识专项整治三年行动集中攻坚重要意义，进一步提高政治站位，强化领导责任，主要领导亲自研究、分管领导具体主抓，优化攻坚力量，完善机制措施，及时研究解决重大校园安全问题。</w:t>
      </w:r>
    </w:p>
    <w:p w:rsidR="00435637" w:rsidRDefault="00435637" w:rsidP="006F79D0">
      <w:pPr>
        <w:snapToGrid w:val="0"/>
        <w:spacing w:line="336" w:lineRule="auto"/>
        <w:ind w:firstLineChars="196" w:firstLine="630"/>
        <w:jc w:val="left"/>
        <w:rPr>
          <w:rFonts w:ascii="仿宋_GB2312" w:eastAsia="仿宋_GB2312" w:hAnsi="微软雅黑" w:cs="宋体"/>
          <w:color w:val="000000"/>
          <w:kern w:val="0"/>
          <w:sz w:val="32"/>
          <w:szCs w:val="32"/>
        </w:rPr>
      </w:pPr>
      <w:r w:rsidRPr="0080530A">
        <w:rPr>
          <w:rFonts w:ascii="仿宋_GB2312" w:eastAsia="仿宋_GB2312" w:hAnsi="微软雅黑" w:cs="宋体" w:hint="eastAsia"/>
          <w:b/>
          <w:bCs/>
          <w:color w:val="000000"/>
          <w:kern w:val="0"/>
          <w:sz w:val="32"/>
          <w:szCs w:val="32"/>
        </w:rPr>
        <w:t>（二）完善工作机制。</w:t>
      </w:r>
      <w:r w:rsidRPr="0080530A">
        <w:rPr>
          <w:rFonts w:ascii="仿宋_GB2312" w:eastAsia="仿宋_GB2312" w:hAnsi="微软雅黑" w:cs="宋体" w:hint="eastAsia"/>
          <w:color w:val="000000"/>
          <w:kern w:val="0"/>
          <w:sz w:val="32"/>
          <w:szCs w:val="32"/>
        </w:rPr>
        <w:t>建立健全专项治理会商研判、情况通报、信息共享、联合整治、责任查究等工作机制，形成分工负责、密切配合、高效联动的工作格局。坚持一手抓突出风险治理，一手抓长效机制建设，认真总结攻坚行动中形成的经验做法，固化提升为长效机制。</w:t>
      </w:r>
    </w:p>
    <w:p w:rsidR="00435637" w:rsidRDefault="00435637" w:rsidP="006F79D0">
      <w:pPr>
        <w:snapToGrid w:val="0"/>
        <w:spacing w:line="336" w:lineRule="auto"/>
        <w:ind w:firstLineChars="196" w:firstLine="630"/>
        <w:jc w:val="left"/>
        <w:rPr>
          <w:rFonts w:ascii="仿宋_GB2312" w:eastAsia="仿宋_GB2312" w:hAnsi="微软雅黑" w:cs="宋体"/>
          <w:color w:val="000000"/>
          <w:kern w:val="0"/>
          <w:sz w:val="32"/>
          <w:szCs w:val="32"/>
        </w:rPr>
      </w:pPr>
      <w:r w:rsidRPr="0080530A">
        <w:rPr>
          <w:rFonts w:ascii="仿宋_GB2312" w:eastAsia="仿宋_GB2312" w:hAnsi="微软雅黑" w:cs="宋体" w:hint="eastAsia"/>
          <w:b/>
          <w:bCs/>
          <w:color w:val="000000"/>
          <w:sz w:val="32"/>
          <w:szCs w:val="32"/>
        </w:rPr>
        <w:t>（三）强化督导问责。</w:t>
      </w:r>
      <w:r w:rsidRPr="0080530A">
        <w:rPr>
          <w:rFonts w:ascii="仿宋_GB2312" w:eastAsia="仿宋_GB2312" w:hAnsi="微软雅黑" w:cs="宋体" w:hint="eastAsia"/>
          <w:color w:val="000000"/>
          <w:kern w:val="0"/>
          <w:sz w:val="32"/>
          <w:szCs w:val="32"/>
        </w:rPr>
        <w:t>要加强对专项整治行动的指导、督导，及时总结发现各学校工作亮点和存在的突出问题，对好的做法进行表扬推广；对整治工作不负责、不作为的，将依纪依规依法追究相关单位和人员的责任。</w:t>
      </w:r>
    </w:p>
    <w:p w:rsidR="00435637" w:rsidRDefault="00435637" w:rsidP="006F79D0">
      <w:pPr>
        <w:snapToGrid w:val="0"/>
        <w:spacing w:line="336" w:lineRule="auto"/>
        <w:ind w:firstLineChars="196" w:firstLine="627"/>
        <w:jc w:val="left"/>
        <w:rPr>
          <w:rFonts w:ascii="仿宋_GB2312" w:eastAsia="仿宋_GB2312" w:hAnsi="微软雅黑" w:cs="宋体"/>
          <w:color w:val="000000"/>
          <w:kern w:val="0"/>
          <w:sz w:val="32"/>
          <w:szCs w:val="32"/>
        </w:rPr>
      </w:pPr>
    </w:p>
    <w:p w:rsidR="00435637" w:rsidRDefault="00435637" w:rsidP="006F79D0">
      <w:pPr>
        <w:snapToGrid w:val="0"/>
        <w:spacing w:line="336" w:lineRule="auto"/>
        <w:ind w:firstLineChars="1580" w:firstLine="5056"/>
        <w:jc w:val="left"/>
        <w:rPr>
          <w:rFonts w:ascii="仿宋_GB2312" w:eastAsia="仿宋_GB2312" w:hAnsi="微软雅黑" w:cs="宋体"/>
          <w:color w:val="000000"/>
          <w:kern w:val="0"/>
          <w:sz w:val="32"/>
          <w:szCs w:val="32"/>
        </w:rPr>
      </w:pPr>
      <w:r>
        <w:rPr>
          <w:rFonts w:ascii="仿宋_GB2312" w:eastAsia="仿宋_GB2312" w:hAnsi="微软雅黑" w:cs="宋体" w:hint="eastAsia"/>
          <w:color w:val="000000"/>
          <w:kern w:val="0"/>
          <w:sz w:val="32"/>
          <w:szCs w:val="32"/>
        </w:rPr>
        <w:t>华容县教育体育局</w:t>
      </w:r>
    </w:p>
    <w:p w:rsidR="00435637" w:rsidRPr="0080530A" w:rsidRDefault="00435637" w:rsidP="006F79D0">
      <w:pPr>
        <w:snapToGrid w:val="0"/>
        <w:spacing w:line="336" w:lineRule="auto"/>
        <w:ind w:firstLine="420"/>
        <w:jc w:val="left"/>
        <w:rPr>
          <w:rFonts w:ascii="微软雅黑" w:eastAsia="微软雅黑" w:hAnsi="微软雅黑" w:cs="宋体"/>
          <w:color w:val="333333"/>
          <w:kern w:val="0"/>
          <w:sz w:val="24"/>
          <w:szCs w:val="24"/>
        </w:rPr>
      </w:pPr>
      <w:r>
        <w:rPr>
          <w:rFonts w:ascii="仿宋_GB2312" w:eastAsia="仿宋_GB2312" w:hAnsi="微软雅黑" w:cs="宋体"/>
          <w:color w:val="000000"/>
          <w:kern w:val="0"/>
          <w:sz w:val="32"/>
          <w:szCs w:val="32"/>
        </w:rPr>
        <w:t xml:space="preserve">                              </w:t>
      </w:r>
      <w:smartTag w:uri="urn:schemas-microsoft-com:office:smarttags" w:element="chsdate">
        <w:smartTagPr>
          <w:attr w:name="IsROCDate" w:val="False"/>
          <w:attr w:name="IsLunarDate" w:val="False"/>
          <w:attr w:name="Day" w:val="4"/>
          <w:attr w:name="Month" w:val="5"/>
          <w:attr w:name="Year" w:val="2021"/>
        </w:smartTagPr>
        <w:r>
          <w:rPr>
            <w:rFonts w:ascii="仿宋_GB2312" w:eastAsia="仿宋_GB2312" w:hAnsi="微软雅黑" w:cs="宋体"/>
            <w:color w:val="000000"/>
            <w:kern w:val="0"/>
            <w:sz w:val="32"/>
            <w:szCs w:val="32"/>
          </w:rPr>
          <w:t>2021</w:t>
        </w:r>
        <w:r>
          <w:rPr>
            <w:rFonts w:ascii="仿宋_GB2312" w:eastAsia="仿宋_GB2312" w:hAnsi="微软雅黑" w:cs="宋体" w:hint="eastAsia"/>
            <w:color w:val="000000"/>
            <w:kern w:val="0"/>
            <w:sz w:val="32"/>
            <w:szCs w:val="32"/>
          </w:rPr>
          <w:t>年</w:t>
        </w:r>
        <w:r>
          <w:rPr>
            <w:rFonts w:ascii="仿宋_GB2312" w:eastAsia="仿宋_GB2312" w:hAnsi="微软雅黑" w:cs="宋体"/>
            <w:color w:val="000000"/>
            <w:kern w:val="0"/>
            <w:sz w:val="32"/>
            <w:szCs w:val="32"/>
          </w:rPr>
          <w:t>5</w:t>
        </w:r>
        <w:r>
          <w:rPr>
            <w:rFonts w:ascii="仿宋_GB2312" w:eastAsia="仿宋_GB2312" w:hAnsi="微软雅黑" w:cs="宋体" w:hint="eastAsia"/>
            <w:color w:val="000000"/>
            <w:kern w:val="0"/>
            <w:sz w:val="32"/>
            <w:szCs w:val="32"/>
          </w:rPr>
          <w:t>月</w:t>
        </w:r>
        <w:r>
          <w:rPr>
            <w:rFonts w:ascii="仿宋_GB2312" w:eastAsia="仿宋_GB2312" w:hAnsi="微软雅黑" w:cs="宋体"/>
            <w:color w:val="000000"/>
            <w:kern w:val="0"/>
            <w:sz w:val="32"/>
            <w:szCs w:val="32"/>
          </w:rPr>
          <w:t>4</w:t>
        </w:r>
        <w:r>
          <w:rPr>
            <w:rFonts w:ascii="仿宋_GB2312" w:eastAsia="仿宋_GB2312" w:hAnsi="微软雅黑" w:cs="宋体" w:hint="eastAsia"/>
            <w:color w:val="000000"/>
            <w:kern w:val="0"/>
            <w:sz w:val="32"/>
            <w:szCs w:val="32"/>
          </w:rPr>
          <w:t>日</w:t>
        </w:r>
      </w:smartTag>
    </w:p>
    <w:sectPr w:rsidR="00435637" w:rsidRPr="0080530A" w:rsidSect="006F79D0">
      <w:headerReference w:type="even" r:id="rId6"/>
      <w:headerReference w:type="default" r:id="rId7"/>
      <w:footerReference w:type="even" r:id="rId8"/>
      <w:footerReference w:type="default" r:id="rId9"/>
      <w:headerReference w:type="first" r:id="rId10"/>
      <w:footerReference w:type="first" r:id="rId11"/>
      <w:pgSz w:w="11906" w:h="16838" w:code="9"/>
      <w:pgMar w:top="1701" w:right="1701" w:bottom="1701" w:left="1701" w:header="851" w:footer="1418"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5637" w:rsidRDefault="00435637">
      <w:r>
        <w:separator/>
      </w:r>
    </w:p>
  </w:endnote>
  <w:endnote w:type="continuationSeparator" w:id="0">
    <w:p w:rsidR="00435637" w:rsidRDefault="004356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637" w:rsidRDefault="0043563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637" w:rsidRPr="006F79D0" w:rsidRDefault="00435637" w:rsidP="006F79D0">
    <w:pPr>
      <w:pStyle w:val="Footer"/>
      <w:jc w:val="center"/>
      <w:rPr>
        <w:rFonts w:ascii="Times New Roman" w:hAnsi="Times New Roman"/>
        <w:sz w:val="24"/>
        <w:szCs w:val="24"/>
      </w:rPr>
    </w:pPr>
    <w:r w:rsidRPr="006F79D0">
      <w:rPr>
        <w:rFonts w:ascii="Times New Roman" w:hAnsi="Times New Roman"/>
        <w:sz w:val="24"/>
        <w:szCs w:val="24"/>
      </w:rPr>
      <w:t>-</w:t>
    </w:r>
    <w:r w:rsidRPr="006F79D0">
      <w:rPr>
        <w:rFonts w:ascii="Times New Roman" w:hAnsi="Times New Roman"/>
        <w:sz w:val="24"/>
        <w:szCs w:val="24"/>
      </w:rPr>
      <w:fldChar w:fldCharType="begin"/>
    </w:r>
    <w:r w:rsidRPr="006F79D0">
      <w:rPr>
        <w:rFonts w:ascii="Times New Roman" w:hAnsi="Times New Roman"/>
        <w:sz w:val="24"/>
        <w:szCs w:val="24"/>
      </w:rPr>
      <w:instrText xml:space="preserve"> page </w:instrText>
    </w:r>
    <w:r w:rsidRPr="006F79D0">
      <w:rPr>
        <w:rFonts w:ascii="Times New Roman" w:hAnsi="Times New Roman"/>
        <w:sz w:val="24"/>
        <w:szCs w:val="24"/>
      </w:rPr>
      <w:fldChar w:fldCharType="separate"/>
    </w:r>
    <w:r>
      <w:rPr>
        <w:rFonts w:ascii="Times New Roman" w:hAnsi="Times New Roman"/>
        <w:noProof/>
        <w:sz w:val="24"/>
        <w:szCs w:val="24"/>
      </w:rPr>
      <w:t>2</w:t>
    </w:r>
    <w:r w:rsidRPr="006F79D0">
      <w:rPr>
        <w:rFonts w:ascii="Times New Roman" w:hAnsi="Times New Roman"/>
        <w:sz w:val="24"/>
        <w:szCs w:val="24"/>
      </w:rPr>
      <w:fldChar w:fldCharType="end"/>
    </w:r>
    <w:r w:rsidRPr="006F79D0">
      <w:rPr>
        <w:rFonts w:ascii="Times New Roman" w:hAnsi="Times New Roman"/>
        <w:sz w:val="24"/>
        <w:szCs w:val="24"/>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637" w:rsidRDefault="0043563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5637" w:rsidRDefault="00435637">
      <w:r>
        <w:separator/>
      </w:r>
    </w:p>
  </w:footnote>
  <w:footnote w:type="continuationSeparator" w:id="0">
    <w:p w:rsidR="00435637" w:rsidRDefault="0043563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637" w:rsidRDefault="0043563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637" w:rsidRDefault="00435637" w:rsidP="00E3674D">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637" w:rsidRDefault="0043563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0530A"/>
    <w:rsid w:val="0008127E"/>
    <w:rsid w:val="00106A9B"/>
    <w:rsid w:val="001C1D89"/>
    <w:rsid w:val="00435637"/>
    <w:rsid w:val="00556B45"/>
    <w:rsid w:val="006F79D0"/>
    <w:rsid w:val="007156C4"/>
    <w:rsid w:val="00720008"/>
    <w:rsid w:val="0080530A"/>
    <w:rsid w:val="00A96C17"/>
    <w:rsid w:val="00D70227"/>
    <w:rsid w:val="00D77060"/>
    <w:rsid w:val="00E3674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227"/>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2000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Pr>
      <w:rFonts w:cs="Times New Roman"/>
      <w:sz w:val="18"/>
      <w:szCs w:val="18"/>
    </w:rPr>
  </w:style>
  <w:style w:type="paragraph" w:styleId="Footer">
    <w:name w:val="footer"/>
    <w:basedOn w:val="Normal"/>
    <w:link w:val="FooterChar"/>
    <w:uiPriority w:val="99"/>
    <w:rsid w:val="0072000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Pr>
      <w:rFonts w:cs="Times New Roman"/>
      <w:sz w:val="18"/>
      <w:szCs w:val="18"/>
    </w:rPr>
  </w:style>
</w:styles>
</file>

<file path=word/webSettings.xml><?xml version="1.0" encoding="utf-8"?>
<w:webSettings xmlns:r="http://schemas.openxmlformats.org/officeDocument/2006/relationships" xmlns:w="http://schemas.openxmlformats.org/wordprocessingml/2006/main">
  <w:divs>
    <w:div w:id="942112155">
      <w:marLeft w:val="0"/>
      <w:marRight w:val="0"/>
      <w:marTop w:val="0"/>
      <w:marBottom w:val="0"/>
      <w:divBdr>
        <w:top w:val="none" w:sz="0" w:space="0" w:color="auto"/>
        <w:left w:val="none" w:sz="0" w:space="0" w:color="auto"/>
        <w:bottom w:val="none" w:sz="0" w:space="0" w:color="auto"/>
        <w:right w:val="none" w:sz="0" w:space="0" w:color="auto"/>
      </w:divBdr>
      <w:divsChild>
        <w:div w:id="942112152">
          <w:marLeft w:val="0"/>
          <w:marRight w:val="0"/>
          <w:marTop w:val="0"/>
          <w:marBottom w:val="0"/>
          <w:divBdr>
            <w:top w:val="single" w:sz="6" w:space="0" w:color="CCCCCC"/>
            <w:left w:val="none" w:sz="0" w:space="0" w:color="auto"/>
            <w:bottom w:val="none" w:sz="0" w:space="0" w:color="auto"/>
            <w:right w:val="none" w:sz="0" w:space="0" w:color="auto"/>
          </w:divBdr>
          <w:divsChild>
            <w:div w:id="942112154">
              <w:marLeft w:val="0"/>
              <w:marRight w:val="0"/>
              <w:marTop w:val="0"/>
              <w:marBottom w:val="0"/>
              <w:divBdr>
                <w:top w:val="none" w:sz="0" w:space="0" w:color="auto"/>
                <w:left w:val="none" w:sz="0" w:space="0" w:color="auto"/>
                <w:bottom w:val="none" w:sz="0" w:space="0" w:color="auto"/>
                <w:right w:val="none" w:sz="0" w:space="0" w:color="auto"/>
              </w:divBdr>
              <w:divsChild>
                <w:div w:id="942112156">
                  <w:marLeft w:val="-75"/>
                  <w:marRight w:val="-75"/>
                  <w:marTop w:val="0"/>
                  <w:marBottom w:val="0"/>
                  <w:divBdr>
                    <w:top w:val="none" w:sz="0" w:space="0" w:color="auto"/>
                    <w:left w:val="none" w:sz="0" w:space="0" w:color="auto"/>
                    <w:bottom w:val="none" w:sz="0" w:space="0" w:color="auto"/>
                    <w:right w:val="none" w:sz="0" w:space="0" w:color="auto"/>
                  </w:divBdr>
                  <w:divsChild>
                    <w:div w:id="942112158">
                      <w:marLeft w:val="0"/>
                      <w:marRight w:val="0"/>
                      <w:marTop w:val="0"/>
                      <w:marBottom w:val="0"/>
                      <w:divBdr>
                        <w:top w:val="none" w:sz="0" w:space="0" w:color="auto"/>
                        <w:left w:val="none" w:sz="0" w:space="0" w:color="auto"/>
                        <w:bottom w:val="none" w:sz="0" w:space="0" w:color="auto"/>
                        <w:right w:val="none" w:sz="0" w:space="0" w:color="auto"/>
                      </w:divBdr>
                      <w:divsChild>
                        <w:div w:id="942112153">
                          <w:marLeft w:val="0"/>
                          <w:marRight w:val="0"/>
                          <w:marTop w:val="0"/>
                          <w:marBottom w:val="0"/>
                          <w:divBdr>
                            <w:top w:val="none" w:sz="0" w:space="0" w:color="auto"/>
                            <w:left w:val="none" w:sz="0" w:space="0" w:color="auto"/>
                            <w:bottom w:val="none" w:sz="0" w:space="0" w:color="auto"/>
                            <w:right w:val="none" w:sz="0" w:space="0" w:color="auto"/>
                          </w:divBdr>
                          <w:divsChild>
                            <w:div w:id="94211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TotalTime>
  <Pages>6</Pages>
  <Words>462</Words>
  <Characters>2638</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cp:lastPrinted>2021-10-28T03:44:00Z</cp:lastPrinted>
  <dcterms:created xsi:type="dcterms:W3CDTF">2021-10-28T03:07:00Z</dcterms:created>
  <dcterms:modified xsi:type="dcterms:W3CDTF">2021-10-28T03:48:00Z</dcterms:modified>
</cp:coreProperties>
</file>