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0" w:line="700" w:lineRule="exact"/>
        <w:jc w:val="both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-507365</wp:posOffset>
                </wp:positionV>
                <wp:extent cx="5579745" cy="88392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9745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小标宋_GBK" w:eastAsia="方正小标宋_GBK"/>
                                <w:color w:val="FF0000"/>
                              </w:rPr>
                            </w:pPr>
                            <w:r>
                              <w:rPr>
                                <w:rFonts w:ascii="方正小标宋简体" w:eastAsia="方正小标宋简体"/>
                                <w:sz w:val="96"/>
                                <w:szCs w:val="96"/>
                              </w:rPr>
                              <w:pict>
                                <v:shape id="_x0000_i1025" o:spt="136" type="#_x0000_t136" style="height:57.15pt;width:414.5pt;" fillcolor="#FF0000" filled="t" stroked="f" coordsize="21600,21600" adj="10840">
                                  <v:path/>
                                  <v:fill on="t" color2="#FFFFFF" focussize="0,0"/>
                                  <v:stroke on="f"/>
                                  <v:imagedata o:title=""/>
                                  <o:lock v:ext="edit" aspectratio="f"/>
                                  <v:textpath on="t" fitshape="t" fitpath="t" trim="t" xscale="f" string="华容县企业投资项目备案文件" style="font-family:Wingdings 3;font-size:32pt;font-weight:bold;v-text-align:center;v-text-spacing:58982f;"/>
                                  <w10:wrap type="none"/>
                                  <w10:anchorlock/>
                                </v:shape>
                              </w:pict>
                            </w:r>
                          </w:p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15pt;margin-top:-39.95pt;height:69.6pt;width:439.35pt;mso-wrap-style:none;z-index:-251653120;mso-width-relative:page;mso-height-relative:page;" filled="f" stroked="f" coordsize="21600,21600" o:gfxdata="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NxWq8bYAAAACAEAAA8AAAAAAAAAAQAg&#10;AAAAIgAAAGRycy9kb3ducmV2LnhtbFBLAQIUABQAAAAIAIdO4kDxMZHhnAEAABkDAAAOAAAAAAAA&#10;AAEAIAAAACc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方正小标宋_GBK" w:eastAsia="方正小标宋_GBK"/>
                          <w:color w:val="FF0000"/>
                        </w:rPr>
                      </w:pPr>
                      <w:r>
                        <w:rPr>
                          <w:rFonts w:ascii="方正小标宋简体" w:eastAsia="方正小标宋简体"/>
                          <w:sz w:val="96"/>
                          <w:szCs w:val="96"/>
                        </w:rPr>
                        <w:pict>
                          <v:shape id="_x0000_i1025" o:spt="136" type="#_x0000_t136" style="height:57.15pt;width:414.5pt;" fillcolor="#FF0000" filled="t" stroked="f" coordsize="21600,21600" adj="10840">
                            <v:path/>
                            <v:fill on="t" color2="#FFFFFF" focussize="0,0"/>
                            <v:stroke on="f"/>
                            <v:imagedata o:title=""/>
                            <o:lock v:ext="edit" aspectratio="f"/>
                            <v:textpath on="t" fitshape="t" fitpath="t" trim="t" xscale="f" string="华容县企业投资项目备案文件" style="font-family:Wingdings 3;font-size:32pt;font-weight:bold;v-text-align:center;v-text-spacing:58982f;"/>
                            <w10:wrap type="none"/>
                            <w10:anchorlock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firstLine="641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leftChars="0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仿宋_GB2312" w:hAnsi="华文仿宋" w:eastAsia="仿宋_GB2312"/>
          <w:sz w:val="32"/>
        </w:rPr>
        <w:t>NO:（202</w:t>
      </w:r>
      <w:r>
        <w:rPr>
          <w:rFonts w:hint="eastAsia" w:ascii="仿宋_GB2312" w:hAnsi="华文仿宋" w:eastAsia="仿宋_GB2312"/>
          <w:sz w:val="32"/>
          <w:lang w:val="en-US" w:eastAsia="zh-CN"/>
        </w:rPr>
        <w:t>1</w:t>
      </w:r>
      <w:r>
        <w:rPr>
          <w:rFonts w:hint="eastAsia" w:ascii="仿宋_GB2312" w:hAnsi="华文仿宋" w:eastAsia="仿宋_GB2312"/>
          <w:sz w:val="32"/>
        </w:rPr>
        <w:t>）</w:t>
      </w:r>
      <w:r>
        <w:rPr>
          <w:rFonts w:hint="eastAsia" w:ascii="仿宋_GB2312" w:hAnsi="华文仿宋" w:eastAsia="仿宋_GB2312"/>
          <w:sz w:val="32"/>
          <w:lang w:val="en-US" w:eastAsia="zh-CN"/>
        </w:rPr>
        <w:t>14号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35560</wp:posOffset>
                </wp:positionV>
                <wp:extent cx="5989320" cy="6285865"/>
                <wp:effectExtent l="0" t="19050" r="11430" b="1968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9320" cy="6285865"/>
                          <a:chOff x="1267" y="2495"/>
                          <a:chExt cx="9432" cy="12838"/>
                        </a:xfrm>
                        <a:effectLst/>
                      </wpg:grpSpPr>
                      <wps:wsp>
                        <wps:cNvPr id="3" name="Line 4"/>
                        <wps:cNvCnPr/>
                        <wps:spPr bwMode="auto">
                          <a:xfrm>
                            <a:off x="1267" y="2495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1288" y="15333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35pt;margin-top:2.8pt;height:494.95pt;width:471.6pt;z-index:251664384;mso-width-relative:page;mso-height-relative:page;" coordorigin="1267,2495" coordsize="9432,12838" o:gfxdata="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FnaJ3toAAAAJAQAADwAAAAAAAAABACAAAAAiAAAAZHJzL2Rvd25yZXYueG1sUEsBAhQA&#10;FAAAAAgAh07iQA6m61FiAgAAhQYAAA4AAAAAAAAAAQAgAAAAKQEAAGRycy9lMm9Eb2MueG1sUEsF&#10;BgAAAAAGAAYAWQEAAP0FAAAAAA==&#10;">
                <o:lock v:ext="edit" aspectratio="f"/>
                <v:line id="Line 4" o:spid="_x0000_s1026" o:spt="20" style="position:absolute;left:1267;top:2495;height:0;width:9411;" filled="f" stroked="t" coordsize="21600,21600" o:gfxdata="UEsDBAoAAAAAAIdO4kAAAAAAAAAAAAAAAAAEAAAAZHJzL1BLAwQUAAAACACHTuJAFYRcV7sAAADa&#10;AAAADwAAAGRycy9kb3ducmV2LnhtbEWPS4sCMRCE74L/IbTgzUlcWd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YRcV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  <v:line id="Line 5" o:spid="_x0000_s1026" o:spt="20" style="position:absolute;left:1288;top:15333;height:0;width:9411;" filled="f" stroked="t" coordsize="21600,21600" o:gfxdata="UEsDBAoAAAAAAIdO4kAAAAAAAAAAAAAAAAAEAAAAZHJzL1BLAwQUAAAACACHTuJAmm3EI7sAAADa&#10;AAAADwAAAGRycy9kb3ducmV2LnhtbEWPS4sCMRCE74L/IbTgzUlcXN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m3EI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关于华容县医养结合项目备案证明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</w:rPr>
      </w:pPr>
      <w:r>
        <w:rPr>
          <w:rFonts w:hint="eastAsia" w:ascii="仿宋_GB2312" w:eastAsia="仿宋_GB2312"/>
          <w:spacing w:val="6"/>
          <w:sz w:val="32"/>
          <w:szCs w:val="32"/>
        </w:rPr>
        <w:t>项目于202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pacing w:val="6"/>
          <w:sz w:val="32"/>
          <w:szCs w:val="32"/>
        </w:rPr>
        <w:t>年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pacing w:val="6"/>
          <w:sz w:val="32"/>
          <w:szCs w:val="32"/>
        </w:rPr>
        <w:t>月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pacing w:val="6"/>
          <w:sz w:val="32"/>
          <w:szCs w:val="32"/>
        </w:rPr>
        <w:t>日在湖南省在线审批监管平台备案，项目代码为2103-430623-04-05-846321，备案内容如下：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</w:rPr>
      </w:pPr>
      <w:r>
        <w:rPr>
          <w:rFonts w:hint="eastAsia" w:ascii="仿宋_GB2312" w:eastAsia="仿宋_GB2312"/>
          <w:spacing w:val="6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1、名称：岳阳惠华城市投资发展集团有限公司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2、类型：其他有限责任公司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3</w:t>
      </w:r>
      <w:r>
        <w:rPr>
          <w:rFonts w:hint="eastAsia" w:ascii="仿宋_GB2312" w:eastAsia="仿宋_GB2312"/>
          <w:spacing w:val="6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pacing w:val="6"/>
          <w:sz w:val="32"/>
          <w:szCs w:val="32"/>
        </w:rPr>
        <w:t>住所：3、湖南省岳阳市华容县工业集中区杨家桥创新创业园综合服务大楼6层003室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4、法定代表人：沈发金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5、成立日期：2003年08月25日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6、营业期限：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长期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left"/>
        <w:textAlignment w:val="auto"/>
        <w:rPr>
          <w:rFonts w:hint="eastAsia" w:ascii="仿宋_GB2312" w:eastAsia="仿宋_GB2312"/>
          <w:spacing w:val="6"/>
          <w:sz w:val="32"/>
          <w:szCs w:val="32"/>
        </w:rPr>
      </w:pPr>
      <w:r>
        <w:rPr>
          <w:rFonts w:hint="eastAsia" w:ascii="仿宋_GB2312" w:eastAsia="仿宋_GB2312"/>
          <w:spacing w:val="6"/>
          <w:sz w:val="32"/>
          <w:szCs w:val="32"/>
        </w:rPr>
        <w:t>7、业务范围：</w:t>
      </w:r>
      <w:r>
        <w:rPr>
          <w:rFonts w:hint="eastAsia" w:ascii="仿宋" w:hAnsi="仿宋" w:eastAsia="仿宋"/>
          <w:spacing w:val="6"/>
          <w:sz w:val="32"/>
          <w:szCs w:val="32"/>
        </w:rPr>
        <w:t>城市建设投资、建设、管理、经营（经营范围凡涉及法律法规规定从其规定）；供水及供水管网建设（限分支机构经营）；土地储备；房屋设施租赁。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二、项目名称：华容县医养结合项目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三、项目建设地点：人民医院医养结合项目位于华容县人民医院旁，紧邻华鲇路；中医院医养结合项目位于华容县中医医院旁，紧邻解放路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四、项目建设规模及内容：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该</w:t>
      </w:r>
      <w:r>
        <w:rPr>
          <w:rFonts w:hint="eastAsia" w:ascii="仿宋_GB2312" w:eastAsia="仿宋_GB2312"/>
          <w:spacing w:val="6"/>
          <w:sz w:val="32"/>
          <w:szCs w:val="32"/>
        </w:rPr>
        <w:t>项目总用地面积57276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平方米（86亩）</w:t>
      </w:r>
      <w:r>
        <w:rPr>
          <w:rFonts w:hint="eastAsia" w:ascii="仿宋_GB2312" w:eastAsia="仿宋_GB2312"/>
          <w:spacing w:val="6"/>
          <w:sz w:val="32"/>
          <w:szCs w:val="32"/>
        </w:rPr>
        <w:t>，总建筑面积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156240</w:t>
      </w:r>
      <w:r>
        <w:rPr>
          <w:rFonts w:hint="eastAsia" w:ascii="仿宋_GB2312" w:eastAsia="仿宋_GB2312"/>
          <w:spacing w:val="6"/>
          <w:sz w:val="32"/>
          <w:szCs w:val="32"/>
        </w:rPr>
        <w:t>.00㎡，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包括两个子项：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</w:rPr>
      </w:pP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spacing w:val="6"/>
          <w:sz w:val="32"/>
          <w:szCs w:val="32"/>
        </w:rPr>
        <w:t>人民医院医养结合项目</w:t>
      </w:r>
      <w:r>
        <w:rPr>
          <w:rFonts w:hint="eastAsia" w:ascii="仿宋_GB2312" w:eastAsia="仿宋_GB2312"/>
          <w:spacing w:val="6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该子项</w:t>
      </w:r>
      <w:r>
        <w:rPr>
          <w:rFonts w:hint="eastAsia" w:ascii="仿宋_GB2312" w:eastAsia="仿宋_GB2312"/>
          <w:spacing w:val="6"/>
          <w:sz w:val="32"/>
          <w:szCs w:val="32"/>
        </w:rPr>
        <w:t>总用地面积65亩，总建筑面积117797.00㎡，其中：计容建筑面积107692.00㎡，包括子女陪护中心11015.00㎡，养老服务中心84513.00㎡，老年文娱健身中心9164.00㎡，配套底商（便民商服）3000.00㎡；不计容建筑面积10105.00㎡（地下车库）。容积率2.49，绿地率25.34%，建筑密度19.87%。项目建设成后可提供床位3295张（养老床位3035张，康复护理床位260张），停车位488个（地上200个，地下288个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eastAsia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spacing w:val="6"/>
          <w:sz w:val="32"/>
          <w:szCs w:val="32"/>
        </w:rPr>
        <w:t>中医院医养结合项目</w:t>
      </w:r>
      <w:r>
        <w:rPr>
          <w:rFonts w:hint="eastAsia" w:ascii="仿宋_GB2312" w:eastAsia="仿宋_GB2312"/>
          <w:spacing w:val="6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pacing w:val="6"/>
          <w:sz w:val="32"/>
          <w:szCs w:val="32"/>
        </w:rPr>
        <w:t>该子项总用地面积21亩，总建筑面积38443.00㎡，其中：计容建筑面积32429.00㎡，包括中医养生保健中心3312.00㎡，养老服务中心23403.00㎡，老年活动中心3199.00㎡，配套底商（便民商服）2515.00㎡；不计容建筑面积6014.00㎡（地下车库）。容积率2.32，绿地率25.12%，建筑密度48.95%。项目建设成后可提供床位1120张（养老床位1000张，康复护理床位120张），停车位227个（地上56个，地下171个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64" w:firstLineChars="200"/>
        <w:jc w:val="both"/>
        <w:textAlignment w:val="auto"/>
        <w:rPr>
          <w:rFonts w:hint="default" w:ascii="仿宋_GB2312" w:eastAsia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6"/>
          <w:sz w:val="32"/>
          <w:szCs w:val="32"/>
        </w:rPr>
        <w:t>五、项目总投资及资金来源：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项目总投资60286.84万元，资金来源为</w:t>
      </w:r>
      <w:r>
        <w:rPr>
          <w:rFonts w:hint="eastAsia" w:ascii="仿宋" w:hAnsi="仿宋" w:eastAsia="仿宋"/>
          <w:spacing w:val="6"/>
          <w:sz w:val="32"/>
          <w:szCs w:val="32"/>
        </w:rPr>
        <w:t>自有资金</w:t>
      </w:r>
      <w:r>
        <w:rPr>
          <w:rFonts w:hint="eastAsia" w:ascii="仿宋" w:hAnsi="仿宋" w:eastAsia="仿宋"/>
          <w:spacing w:val="6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spacing w:val="6"/>
          <w:sz w:val="32"/>
          <w:szCs w:val="32"/>
        </w:rPr>
        <w:t>对外融资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。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     </w:t>
      </w: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华容县</w:t>
      </w:r>
      <w:r>
        <w:rPr>
          <w:rFonts w:ascii="仿宋_GB2312" w:eastAsia="仿宋_GB2312"/>
          <w:color w:val="000000"/>
          <w:sz w:val="32"/>
          <w:szCs w:val="32"/>
        </w:rPr>
        <w:t>发展和改革局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7" o:spid="_x0000_s1027" o:spt="201" type="#_x0000_t201" style="position:absolute;left:0pt;margin-left:394.4pt;margin-top:605.95pt;height:119.25pt;width:117.75pt;mso-position-horizontal-relative:page;mso-position-vertical-relative:page;z-index:251665408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anchorlock/>
          </v:shape>
          <w:control r:id="rId6" w:name="DESSealObj1" w:shapeid="_x0000_s1027"/>
        </w:pic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</w:rPr>
        <w:t xml:space="preserve">                          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jc w:val="right"/>
        <w:rPr>
          <w:rFonts w:ascii="方正小标宋_GBK" w:eastAsia="方正小标宋_GBK"/>
          <w:color w:val="000000"/>
          <w:sz w:val="42"/>
          <w:szCs w:val="42"/>
          <w:shd w:val="clear" w:color="auto" w:fill="FEFEFE"/>
        </w:rPr>
      </w:pPr>
    </w:p>
    <w:sectPr>
      <w:footerReference r:id="rId3" w:type="default"/>
      <w:footerReference r:id="rId4" w:type="even"/>
      <w:pgSz w:w="11906" w:h="16838"/>
      <w:pgMar w:top="1871" w:right="1531" w:bottom="1531" w:left="1588" w:header="851" w:footer="1304" w:gutter="0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comments" w:enforcement="1" w:cryptProviderType="rsaFull" w:cryptAlgorithmClass="hash" w:cryptAlgorithmType="typeAny" w:cryptAlgorithmSid="4" w:cryptSpinCount="0" w:hash="gM2WZtC5MmEV9Q5h3We3I9S8IWI=" w:salt="QPjDDPDfR2r+LXSk72jbMw==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5DE5BCB70000AD8E" w:val=" "/>
    <w:docVar w:name="5F48B1F900002794" w:val=" "/>
    <w:docVar w:name="DocEmbSDAdfInfo" w:val="a5oG+jXM69L1DYEDjhhqzri2KxyO4hebYc41XI5qVTAOzFHPor5pYU3QNPobw+VStMI7AA=="/>
    <w:docVar w:name="DocEmbSoE999E697" w:val=" "/>
  </w:docVars>
  <w:rsids>
    <w:rsidRoot w:val="003F0732"/>
    <w:rsid w:val="00033D9B"/>
    <w:rsid w:val="000346C5"/>
    <w:rsid w:val="00053ECD"/>
    <w:rsid w:val="00072D5C"/>
    <w:rsid w:val="000D5D22"/>
    <w:rsid w:val="000E4ED9"/>
    <w:rsid w:val="00104FB9"/>
    <w:rsid w:val="001072C4"/>
    <w:rsid w:val="00196F3F"/>
    <w:rsid w:val="003F0732"/>
    <w:rsid w:val="004266BB"/>
    <w:rsid w:val="004E0617"/>
    <w:rsid w:val="004E53E2"/>
    <w:rsid w:val="007308A8"/>
    <w:rsid w:val="00782586"/>
    <w:rsid w:val="00810ED3"/>
    <w:rsid w:val="008147D7"/>
    <w:rsid w:val="00851B96"/>
    <w:rsid w:val="00873022"/>
    <w:rsid w:val="0096147A"/>
    <w:rsid w:val="009703E9"/>
    <w:rsid w:val="009720FE"/>
    <w:rsid w:val="00AC00D9"/>
    <w:rsid w:val="00B779A8"/>
    <w:rsid w:val="00BE5AD8"/>
    <w:rsid w:val="00C2685B"/>
    <w:rsid w:val="00C5671C"/>
    <w:rsid w:val="00CA7410"/>
    <w:rsid w:val="00CC02B4"/>
    <w:rsid w:val="00D679E6"/>
    <w:rsid w:val="00DC3277"/>
    <w:rsid w:val="00E4715F"/>
    <w:rsid w:val="00EE24EE"/>
    <w:rsid w:val="00EF0AC5"/>
    <w:rsid w:val="00F32733"/>
    <w:rsid w:val="00F73CBC"/>
    <w:rsid w:val="00FA67FC"/>
    <w:rsid w:val="04A87605"/>
    <w:rsid w:val="07B26C87"/>
    <w:rsid w:val="097C6A4E"/>
    <w:rsid w:val="0CEE5F60"/>
    <w:rsid w:val="155872B4"/>
    <w:rsid w:val="15E7630F"/>
    <w:rsid w:val="18740B9D"/>
    <w:rsid w:val="1E996AA8"/>
    <w:rsid w:val="26955001"/>
    <w:rsid w:val="38EF5120"/>
    <w:rsid w:val="5133474C"/>
    <w:rsid w:val="51A33D46"/>
    <w:rsid w:val="55787FF3"/>
    <w:rsid w:val="5ABD28B5"/>
    <w:rsid w:val="6A1D3192"/>
    <w:rsid w:val="6F11397A"/>
    <w:rsid w:val="6F7D34F7"/>
    <w:rsid w:val="79CE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nhideWhenUsed="0" w:uiPriority="0" w:semiHidden="0" w:name="endnote reference"/>
    <w:lsdException w:uiPriority="0" w:name="endnote text"/>
    <w:lsdException w:uiPriority="0" w:name="table of authorities"/>
    <w:lsdException w:unhideWhenUsed="0" w:uiPriority="0" w:semiHidden="0" w:name="macro"/>
    <w:lsdException w:unhideWhenUsed="0" w:uiPriority="0" w:semiHidden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19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0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uiPriority w:val="0"/>
    <w:rPr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sz w:val="18"/>
      <w:szCs w:val="18"/>
    </w:rPr>
  </w:style>
  <w:style w:type="character" w:customStyle="1" w:styleId="11">
    <w:name w:val="页眉 Char"/>
    <w:basedOn w:val="6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009118F-0E86-494D-B7FF-027F342B45CE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102</Words>
  <Characters>585</Characters>
  <Lines>4</Lines>
  <Paragraphs>1</Paragraphs>
  <TotalTime>2</TotalTime>
  <ScaleCrop>false</ScaleCrop>
  <LinksUpToDate>false</LinksUpToDate>
  <CharactersWithSpaces>686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2020-08-28T07:28:00Z</dcterms:created>
  <dc:creator>Sky123.Org</dc:creator>
  <cp:lastModifiedBy>admin</cp:lastModifiedBy>
  <cp:lastPrinted>2021-03-05T06:28:00Z</cp:lastPrinted>
  <dcterms:modified xsi:type="dcterms:W3CDTF">2021-03-24T01:38:55Z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