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8</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年产5万立方水泥制品建设项目环境影响</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华容恒永建材有限公司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年产5万立方水泥制品建设项目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华容恒永建材有限公司于2024年6月租赁华容县新河乡徐家岭村原河东学校用地进行年产5万立方水泥制品建设项目的建设。项目占地面积为13333.3m</w:t>
      </w:r>
      <w:r>
        <w:rPr>
          <w:rFonts w:hint="eastAsia" w:ascii="仿宋" w:hAnsi="仿宋" w:eastAsia="仿宋" w:cs="宋体"/>
          <w:sz w:val="32"/>
          <w:szCs w:val="32"/>
          <w:vertAlign w:val="superscript"/>
          <w:lang w:val="en-US" w:eastAsia="zh-CN"/>
        </w:rPr>
        <w:t>2</w:t>
      </w:r>
      <w:r>
        <w:rPr>
          <w:rFonts w:hint="eastAsia" w:ascii="仿宋" w:hAnsi="仿宋" w:eastAsia="仿宋" w:cs="宋体"/>
          <w:sz w:val="32"/>
          <w:szCs w:val="32"/>
          <w:lang w:val="en-US" w:eastAsia="zh-CN"/>
        </w:rPr>
        <w:t>，项目生产规模为年生产5万立方水泥制品（六方块、生态连锁砖等），主要用于挡土墙、护坡、连锁护坡、路面砖。本项目属于补办环评。本项目主要建设内容为：水泥筒仓、生产区（进料、搅拌混合、压块成型）、养护区、成品堆放区、原料区、一般固废堆放区、危险废物暂存区等。项目符合国家产业政策、符合“三线一单”生态环境分区管控要求，根据</w:t>
      </w:r>
      <w:bookmarkStart w:id="2" w:name="OLE_LINK16"/>
      <w:r>
        <w:rPr>
          <w:rFonts w:hint="eastAsia" w:ascii="仿宋" w:hAnsi="仿宋" w:eastAsia="仿宋" w:cs="宋体"/>
          <w:sz w:val="32"/>
          <w:szCs w:val="32"/>
          <w:lang w:val="en-US" w:eastAsia="zh-CN"/>
        </w:rPr>
        <w:t>岳阳凯丰环保有限公司</w:t>
      </w:r>
      <w:r>
        <w:rPr>
          <w:rFonts w:hint="eastAsia" w:ascii="仿宋" w:hAnsi="仿宋" w:eastAsia="仿宋"/>
          <w:sz w:val="32"/>
          <w:szCs w:val="32"/>
          <w:lang w:val="en-US" w:eastAsia="zh-CN"/>
        </w:rPr>
        <w:t>编制的《年产5万立方水泥制品建设项目环境影响报告表》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严格落实水污染防治措施。严格按照“污污分流、清污分流、分质处理”的原则规范建设厂区雨水及污水收集设施。项目厂内道路降尘水、原料装卸、储存、输送过程中降尘水、产品养护废水全部蒸发损失；生产用水全部进入产品。生活污水经现有化粪池处理后用作农肥，不外排；厂区初期雨水经雨水沟排入初期雨水沉淀池（200m3）处理后回用于洒水降尘，不外排。地面冲洗废水、设备冲洗废水经容积为10m3的沉淀池收集处理后进行回用，不外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严格落实大气污染防治措施。严格落实报告表中提出的各项废气污染防治措施，加强车间废气收集和处理。水泥筒仓粉尘经脉冲式布袋除尘器处理后无组织排放；上料通过密闭式皮带进行传输；料斗投料处，料仓下料至输送皮带处设置了收集设施+布袋除尘器处理后无组织排放；原料装、卸扬尘、皮带传输过程粉尘经洒水降尘及沉降后无组织排放；道路扬尘经洒水降尘、运输车辆采用篷布遮盖、地面硬化等措施后无组织排放。严格按规程操作，确保污染治理设施的正常运行，最大限度减少生产过程中的废气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严格落实环境噪声污染防治措施。项目应合理布局，选用低噪声设备，对设备进行隔声、减震；加强设备定期维护保养、确保设备处于良好的运转状态，加强绿化等措施，确保厂界噪声满足《工业企业厂界环境噪声排放标准》（GB12348-2008）中的2类区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固体废物的收集、处置措施。根据国家和地方有关规定，按照“减量化、资源化、无害化”原则，对固体废物进行分类收集、处理和处置，并建立固体废物产生、储存、处置管理台账，落实危险废物转移联单制度。固体废物在厂内的堆放、贮存、转移应分别符合《一般工业固体废物贮存和填埋污染控制标准》(GB18599-2020)和《危险废物贮存污染控制标准》（GB18597-2023）、《危险废物收集贮存运输技术规范》（HJ2025-2012）的相关要求，防止产生二次污染；生活垃圾委托环卫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w:t>
      </w:r>
      <w:bookmarkStart w:id="3" w:name="_GoBack"/>
      <w:bookmarkEnd w:id="3"/>
      <w:r>
        <w:rPr>
          <w:rFonts w:hint="eastAsia" w:ascii="仿宋" w:hAnsi="仿宋" w:eastAsia="仿宋"/>
          <w:sz w:val="32"/>
          <w:szCs w:val="32"/>
          <w:lang w:val="en-US" w:eastAsia="zh-CN"/>
        </w:rPr>
        <w:t>、加强环境风险防范工作。严格落实报告表提出的各项环境风险防范措施，进一步强化风险管理和事故的预防，做好环境风险的巡查、监控等管理，储备相关应急物资并组织应急演练，确保周边环境安全。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四、项目环境影响评价文件经批准后，项目的性质、规模、地点、采用的生产工艺或者防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五、建设项目的日常环境监管工作由岳阳市华容生态环境保护综合行政执法大队负责。</w:t>
      </w:r>
    </w:p>
    <w:p>
      <w:pPr>
        <w:pStyle w:val="2"/>
        <w:rPr>
          <w:rFonts w:hint="eastAsia" w:ascii="仿宋" w:hAnsi="仿宋" w:eastAsia="仿宋" w:cs="宋体"/>
          <w:sz w:val="32"/>
          <w:szCs w:val="32"/>
          <w:lang w:val="en-US" w:eastAsia="zh-CN"/>
        </w:rPr>
      </w:pPr>
    </w:p>
    <w:p>
      <w:pPr>
        <w:pStyle w:val="4"/>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2026年7月3日</w:t>
      </w:r>
    </w:p>
    <w:sectPr>
      <w:headerReference r:id="rId4" w:type="first"/>
      <w:headerReference r:id="rId3" w:type="default"/>
      <w:footerReference r:id="rId5" w:type="default"/>
      <w:pgSz w:w="11906" w:h="16838"/>
      <w:pgMar w:top="1587" w:right="1587" w:bottom="1474"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0EB5887"/>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01788"/>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A74690"/>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472D5"/>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252863"/>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A7B40"/>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4E5E02"/>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36063"/>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A4872"/>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A40655"/>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E51CE"/>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000BE8"/>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4540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3479F"/>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44B3F"/>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6B309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AD795A"/>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C26224"/>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4856B3"/>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5523B1"/>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20713"/>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BA028F"/>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EA4C8A"/>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86453"/>
    <w:rsid w:val="73CC0B8A"/>
    <w:rsid w:val="73F2719E"/>
    <w:rsid w:val="73F43987"/>
    <w:rsid w:val="7412696E"/>
    <w:rsid w:val="742019B4"/>
    <w:rsid w:val="74230E5A"/>
    <w:rsid w:val="74380D7C"/>
    <w:rsid w:val="74421035"/>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4660A3"/>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49400A"/>
    <w:rsid w:val="7A543372"/>
    <w:rsid w:val="7A592E70"/>
    <w:rsid w:val="7A635705"/>
    <w:rsid w:val="7A775E17"/>
    <w:rsid w:val="7A8674E1"/>
    <w:rsid w:val="7A951295"/>
    <w:rsid w:val="7AA0138C"/>
    <w:rsid w:val="7ABF0C8B"/>
    <w:rsid w:val="7AC4617F"/>
    <w:rsid w:val="7AD30A1B"/>
    <w:rsid w:val="7AEE3990"/>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25E9"/>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724C3E"/>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8"/>
    <w:qFormat/>
    <w:uiPriority w:val="9"/>
    <w:pPr>
      <w:spacing w:before="200" w:after="80"/>
      <w:ind w:firstLine="0"/>
      <w:outlineLvl w:val="4"/>
    </w:pPr>
    <w:rPr>
      <w:rFonts w:ascii="Cambria" w:hAnsi="Cambria"/>
      <w:color w:val="4F81BD"/>
    </w:rPr>
  </w:style>
  <w:style w:type="paragraph" w:styleId="13">
    <w:name w:val="heading 6"/>
    <w:basedOn w:val="1"/>
    <w:next w:val="1"/>
    <w:link w:val="49"/>
    <w:qFormat/>
    <w:uiPriority w:val="9"/>
    <w:pPr>
      <w:spacing w:before="280" w:after="100"/>
      <w:ind w:firstLine="0"/>
      <w:outlineLvl w:val="5"/>
    </w:pPr>
    <w:rPr>
      <w:rFonts w:ascii="Cambria" w:hAnsi="Cambria"/>
      <w:i/>
      <w:iCs/>
      <w:color w:val="4F81BD"/>
    </w:rPr>
  </w:style>
  <w:style w:type="paragraph" w:styleId="14">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1"/>
    <w:qFormat/>
    <w:uiPriority w:val="99"/>
    <w:pPr>
      <w:ind w:left="420" w:leftChars="200"/>
    </w:pPr>
  </w:style>
  <w:style w:type="paragraph" w:styleId="4">
    <w:name w:val="Body Text First Indent"/>
    <w:basedOn w:val="5"/>
    <w:next w:val="2"/>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2"/>
    <w:qFormat/>
    <w:uiPriority w:val="99"/>
    <w:rPr>
      <w:sz w:val="18"/>
      <w:szCs w:val="18"/>
    </w:rPr>
  </w:style>
  <w:style w:type="paragraph" w:styleId="21">
    <w:name w:val="footer"/>
    <w:basedOn w:val="1"/>
    <w:link w:val="71"/>
    <w:qFormat/>
    <w:uiPriority w:val="99"/>
    <w:pPr>
      <w:tabs>
        <w:tab w:val="center" w:pos="4153"/>
        <w:tab w:val="right" w:pos="8306"/>
      </w:tabs>
      <w:snapToGrid w:val="0"/>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4"/>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样式 正文文本缩进 + 行距: 1.5 倍行距"/>
    <w:basedOn w:val="3"/>
    <w:qFormat/>
    <w:uiPriority w:val="0"/>
    <w:pPr>
      <w:spacing w:before="0" w:after="120"/>
      <w:ind w:left="90" w:leftChars="32" w:firstLine="560" w:firstLineChars="200"/>
    </w:pPr>
    <w:rPr>
      <w:rFonts w:ascii="Times New Roman" w:cs="宋体"/>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8"/>
    <w:link w:val="7"/>
    <w:qFormat/>
    <w:uiPriority w:val="9"/>
    <w:rPr>
      <w:rFonts w:ascii="Cambria" w:hAnsi="Cambria" w:eastAsia="宋体" w:cs="宋体"/>
      <w:b/>
      <w:bCs/>
      <w:color w:val="376092"/>
      <w:sz w:val="24"/>
      <w:szCs w:val="24"/>
    </w:rPr>
  </w:style>
  <w:style w:type="character" w:customStyle="1" w:styleId="45">
    <w:name w:val="标题 2 Char"/>
    <w:basedOn w:val="28"/>
    <w:link w:val="8"/>
    <w:qFormat/>
    <w:uiPriority w:val="9"/>
    <w:rPr>
      <w:rFonts w:ascii="Cambria" w:hAnsi="Cambria" w:eastAsia="宋体" w:cs="宋体"/>
      <w:color w:val="376092"/>
      <w:sz w:val="24"/>
      <w:szCs w:val="24"/>
    </w:rPr>
  </w:style>
  <w:style w:type="character" w:customStyle="1" w:styleId="46">
    <w:name w:val="标题 3 Char"/>
    <w:basedOn w:val="28"/>
    <w:link w:val="9"/>
    <w:qFormat/>
    <w:uiPriority w:val="9"/>
    <w:rPr>
      <w:rFonts w:ascii="Cambria" w:hAnsi="Cambria" w:eastAsia="宋体" w:cs="宋体"/>
      <w:color w:val="4F81BD"/>
      <w:sz w:val="24"/>
      <w:szCs w:val="24"/>
    </w:rPr>
  </w:style>
  <w:style w:type="character" w:customStyle="1" w:styleId="47">
    <w:name w:val="标题 4 Char"/>
    <w:basedOn w:val="28"/>
    <w:link w:val="10"/>
    <w:qFormat/>
    <w:uiPriority w:val="9"/>
    <w:rPr>
      <w:rFonts w:ascii="Cambria" w:hAnsi="Cambria" w:eastAsia="宋体" w:cs="宋体"/>
      <w:i/>
      <w:iCs/>
      <w:color w:val="4F81BD"/>
      <w:sz w:val="24"/>
      <w:szCs w:val="24"/>
    </w:rPr>
  </w:style>
  <w:style w:type="character" w:customStyle="1" w:styleId="48">
    <w:name w:val="标题 5 Char"/>
    <w:basedOn w:val="28"/>
    <w:link w:val="12"/>
    <w:qFormat/>
    <w:uiPriority w:val="9"/>
    <w:rPr>
      <w:rFonts w:ascii="Cambria" w:hAnsi="Cambria" w:eastAsia="宋体" w:cs="宋体"/>
      <w:color w:val="4F81BD"/>
    </w:rPr>
  </w:style>
  <w:style w:type="character" w:customStyle="1" w:styleId="49">
    <w:name w:val="标题 6 Char"/>
    <w:basedOn w:val="28"/>
    <w:link w:val="13"/>
    <w:qFormat/>
    <w:uiPriority w:val="9"/>
    <w:rPr>
      <w:rFonts w:ascii="Cambria" w:hAnsi="Cambria" w:eastAsia="宋体" w:cs="宋体"/>
      <w:i/>
      <w:iCs/>
      <w:color w:val="4F81BD"/>
    </w:rPr>
  </w:style>
  <w:style w:type="character" w:customStyle="1" w:styleId="50">
    <w:name w:val="标题 7 Char"/>
    <w:basedOn w:val="28"/>
    <w:link w:val="14"/>
    <w:qFormat/>
    <w:uiPriority w:val="9"/>
    <w:rPr>
      <w:rFonts w:ascii="Cambria" w:hAnsi="Cambria" w:eastAsia="宋体" w:cs="宋体"/>
      <w:b/>
      <w:bCs/>
      <w:color w:val="9BBB59"/>
      <w:sz w:val="20"/>
      <w:szCs w:val="20"/>
    </w:rPr>
  </w:style>
  <w:style w:type="character" w:customStyle="1" w:styleId="51">
    <w:name w:val="标题 8 Char"/>
    <w:basedOn w:val="28"/>
    <w:link w:val="15"/>
    <w:qFormat/>
    <w:uiPriority w:val="9"/>
    <w:rPr>
      <w:rFonts w:ascii="Cambria" w:hAnsi="Cambria" w:eastAsia="宋体" w:cs="宋体"/>
      <w:b/>
      <w:bCs/>
      <w:i/>
      <w:iCs/>
      <w:color w:val="9BBB59"/>
      <w:sz w:val="20"/>
      <w:szCs w:val="20"/>
    </w:rPr>
  </w:style>
  <w:style w:type="character" w:customStyle="1" w:styleId="52">
    <w:name w:val="标题 9 Char"/>
    <w:basedOn w:val="28"/>
    <w:link w:val="16"/>
    <w:qFormat/>
    <w:uiPriority w:val="9"/>
    <w:rPr>
      <w:rFonts w:ascii="Cambria" w:hAnsi="Cambria" w:eastAsia="宋体" w:cs="宋体"/>
      <w:i/>
      <w:iCs/>
      <w:color w:val="9BBB59"/>
      <w:sz w:val="20"/>
      <w:szCs w:val="20"/>
    </w:rPr>
  </w:style>
  <w:style w:type="character" w:customStyle="1" w:styleId="53">
    <w:name w:val="标题 Char"/>
    <w:basedOn w:val="28"/>
    <w:link w:val="27"/>
    <w:qFormat/>
    <w:uiPriority w:val="10"/>
    <w:rPr>
      <w:rFonts w:ascii="Cambria" w:hAnsi="Cambria" w:eastAsia="宋体" w:cs="宋体"/>
      <w:i/>
      <w:iCs/>
      <w:color w:val="254061"/>
      <w:sz w:val="60"/>
      <w:szCs w:val="60"/>
    </w:rPr>
  </w:style>
  <w:style w:type="character" w:customStyle="1" w:styleId="54">
    <w:name w:val="副标题 Char"/>
    <w:basedOn w:val="28"/>
    <w:link w:val="23"/>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8"/>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8"/>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8"/>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8"/>
    <w:qFormat/>
    <w:uiPriority w:val="32"/>
    <w:rPr>
      <w:b/>
      <w:bCs/>
      <w:color w:val="77933C"/>
      <w:u w:val="single" w:color="9BBB59"/>
    </w:rPr>
  </w:style>
  <w:style w:type="character" w:customStyle="1" w:styleId="66">
    <w:name w:val="书籍标题1"/>
    <w:basedOn w:val="28"/>
    <w:qFormat/>
    <w:uiPriority w:val="33"/>
    <w:rPr>
      <w:rFonts w:ascii="Cambria" w:hAnsi="Cambria" w:eastAsia="宋体" w:cs="宋体"/>
      <w:b/>
      <w:bCs/>
      <w:i/>
      <w:iCs/>
      <w:color w:val="auto"/>
    </w:rPr>
  </w:style>
  <w:style w:type="paragraph" w:customStyle="1" w:styleId="67">
    <w:name w:val="TOC 标题1"/>
    <w:basedOn w:val="7"/>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8"/>
    <w:link w:val="22"/>
    <w:qFormat/>
    <w:uiPriority w:val="99"/>
    <w:rPr>
      <w:sz w:val="18"/>
      <w:szCs w:val="18"/>
    </w:rPr>
  </w:style>
  <w:style w:type="character" w:customStyle="1" w:styleId="71">
    <w:name w:val="页脚 Char"/>
    <w:basedOn w:val="28"/>
    <w:link w:val="21"/>
    <w:qFormat/>
    <w:uiPriority w:val="99"/>
    <w:rPr>
      <w:sz w:val="18"/>
      <w:szCs w:val="18"/>
    </w:rPr>
  </w:style>
  <w:style w:type="character" w:customStyle="1" w:styleId="72">
    <w:name w:val="批注框文本 Char"/>
    <w:basedOn w:val="28"/>
    <w:link w:val="20"/>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2026-07-01T01:41:36Z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