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7B8A">
      <w:pPr>
        <w:pStyle w:val="13"/>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202</w:t>
      </w:r>
      <w:r>
        <w:rPr>
          <w:rFonts w:hint="eastAsia" w:ascii="方正小标宋_GBK" w:hAnsi="方正小标宋_GBK" w:eastAsia="方正小标宋_GBK" w:cs="方正小标宋_GBK"/>
          <w:color w:val="auto"/>
          <w:sz w:val="84"/>
          <w:szCs w:val="84"/>
          <w:highlight w:val="none"/>
          <w:lang w:val="en-US" w:eastAsia="zh-CN"/>
        </w:rPr>
        <w:t>3</w:t>
      </w:r>
      <w:r>
        <w:rPr>
          <w:rFonts w:hint="eastAsia" w:ascii="方正小标宋_GBK" w:hAnsi="方正小标宋_GBK" w:eastAsia="方正小标宋_GBK" w:cs="方正小标宋_GBK"/>
          <w:color w:val="auto"/>
          <w:sz w:val="84"/>
          <w:szCs w:val="84"/>
          <w:highlight w:val="none"/>
        </w:rPr>
        <w:t>年度</w:t>
      </w:r>
    </w:p>
    <w:p w14:paraId="53A73F48">
      <w:pPr>
        <w:pStyle w:val="13"/>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lang w:val="en-US" w:eastAsia="zh-CN"/>
        </w:rPr>
        <w:t>华容县城区排涝泵站</w:t>
      </w:r>
      <w:r>
        <w:rPr>
          <w:rFonts w:hint="eastAsia" w:ascii="方正小标宋_GBK" w:hAnsi="方正小标宋_GBK" w:eastAsia="方正小标宋_GBK" w:cs="方正小标宋_GBK"/>
          <w:color w:val="auto"/>
          <w:sz w:val="84"/>
          <w:szCs w:val="84"/>
          <w:highlight w:val="none"/>
        </w:rPr>
        <w:t>部门决算</w:t>
      </w:r>
    </w:p>
    <w:p w14:paraId="3DF24A09">
      <w:pPr>
        <w:pStyle w:val="13"/>
        <w:spacing w:line="500" w:lineRule="exact"/>
        <w:jc w:val="both"/>
        <w:rPr>
          <w:b/>
          <w:color w:val="auto"/>
          <w:sz w:val="36"/>
          <w:szCs w:val="28"/>
          <w:highlight w:val="none"/>
        </w:rPr>
      </w:pPr>
    </w:p>
    <w:p w14:paraId="6340DFDA">
      <w:pPr>
        <w:pStyle w:val="13"/>
        <w:spacing w:line="500" w:lineRule="exact"/>
        <w:jc w:val="center"/>
        <w:rPr>
          <w:b/>
          <w:color w:val="auto"/>
          <w:sz w:val="36"/>
          <w:szCs w:val="28"/>
          <w:highlight w:val="none"/>
        </w:rPr>
      </w:pPr>
      <w:r>
        <w:rPr>
          <w:rFonts w:hint="eastAsia"/>
          <w:b/>
          <w:color w:val="auto"/>
          <w:sz w:val="36"/>
          <w:szCs w:val="28"/>
          <w:highlight w:val="none"/>
        </w:rPr>
        <w:t>目录</w:t>
      </w:r>
    </w:p>
    <w:p w14:paraId="11AC153F">
      <w:pPr>
        <w:pStyle w:val="13"/>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第一部分</w:t>
      </w:r>
      <w:r>
        <w:rPr>
          <w:rFonts w:hint="eastAsia" w:ascii="黑体" w:hAnsi="黑体" w:eastAsia="黑体" w:cs="黑体"/>
          <w:b w:val="0"/>
          <w:bCs/>
          <w:color w:val="auto"/>
          <w:sz w:val="28"/>
          <w:szCs w:val="28"/>
          <w:highlight w:val="none"/>
          <w:lang w:val="en-US" w:eastAsia="zh-CN"/>
        </w:rPr>
        <w:t xml:space="preserve"> </w:t>
      </w:r>
      <w:r>
        <w:rPr>
          <w:rFonts w:hint="eastAsia" w:hAnsi="黑体" w:cs="黑体"/>
          <w:b w:val="0"/>
          <w:bCs/>
          <w:color w:val="auto"/>
          <w:sz w:val="28"/>
          <w:szCs w:val="28"/>
          <w:highlight w:val="none"/>
          <w:lang w:val="en-US" w:eastAsia="zh-CN"/>
        </w:rPr>
        <w:t>华容县城区排涝泵站</w:t>
      </w:r>
      <w:r>
        <w:rPr>
          <w:rFonts w:hint="eastAsia" w:ascii="黑体" w:hAnsi="黑体" w:eastAsia="黑体" w:cs="黑体"/>
          <w:b w:val="0"/>
          <w:bCs/>
          <w:color w:val="auto"/>
          <w:sz w:val="28"/>
          <w:szCs w:val="28"/>
          <w:highlight w:val="none"/>
        </w:rPr>
        <w:t>概况</w:t>
      </w:r>
    </w:p>
    <w:p w14:paraId="52924A09">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28DE4EEA">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w:t>
      </w:r>
    </w:p>
    <w:p w14:paraId="06B60E62">
      <w:pPr>
        <w:pStyle w:val="13"/>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第二部分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部门决算表</w:t>
      </w:r>
    </w:p>
    <w:p w14:paraId="43B91C09">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57153CE9">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183A4472">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7B0D2758">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59C989AB">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58D96993">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6C7F5C21">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七、政府性基金预算财政拨款收入支出决算表</w:t>
      </w:r>
    </w:p>
    <w:p w14:paraId="5D6CD2CF">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八、国有资本经营预算财政拨款支出决算表</w:t>
      </w:r>
    </w:p>
    <w:p w14:paraId="30185E80">
      <w:pPr>
        <w:pStyle w:val="13"/>
        <w:spacing w:line="500" w:lineRule="exact"/>
        <w:ind w:firstLine="700" w:firstLine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九、财政拨款“三公”经费支出决算表</w:t>
      </w:r>
    </w:p>
    <w:p w14:paraId="598ACA73">
      <w:pPr>
        <w:pStyle w:val="13"/>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第三部分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3FB1A498">
      <w:pPr>
        <w:pStyle w:val="13"/>
        <w:spacing w:line="500" w:lineRule="exact"/>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第四部分</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名词解释</w:t>
      </w:r>
    </w:p>
    <w:p w14:paraId="0F8F5B13">
      <w:pPr>
        <w:pStyle w:val="13"/>
        <w:spacing w:line="500" w:lineRule="exact"/>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rPr>
        <w:t>第</w:t>
      </w:r>
      <w:r>
        <w:rPr>
          <w:rFonts w:hint="eastAsia" w:hAnsi="黑体" w:cs="黑体"/>
          <w:b w:val="0"/>
          <w:bCs/>
          <w:color w:val="auto"/>
          <w:sz w:val="28"/>
          <w:szCs w:val="28"/>
          <w:highlight w:val="none"/>
          <w:lang w:eastAsia="zh-CN"/>
        </w:rPr>
        <w:t>五</w:t>
      </w:r>
      <w:r>
        <w:rPr>
          <w:rFonts w:hint="eastAsia" w:ascii="黑体" w:hAnsi="黑体" w:eastAsia="黑体" w:cs="黑体"/>
          <w:b w:val="0"/>
          <w:bCs/>
          <w:color w:val="auto"/>
          <w:sz w:val="28"/>
          <w:szCs w:val="28"/>
          <w:highlight w:val="none"/>
        </w:rPr>
        <w:t>部分</w:t>
      </w:r>
      <w:r>
        <w:rPr>
          <w:rFonts w:hint="eastAsia" w:ascii="黑体" w:hAnsi="黑体" w:eastAsia="黑体" w:cs="黑体"/>
          <w:b w:val="0"/>
          <w:bCs/>
          <w:color w:val="auto"/>
          <w:sz w:val="28"/>
          <w:szCs w:val="28"/>
          <w:highlight w:val="none"/>
          <w:lang w:val="en-US" w:eastAsia="zh-CN"/>
        </w:rPr>
        <w:t xml:space="preserve"> </w:t>
      </w:r>
      <w:r>
        <w:rPr>
          <w:rFonts w:hint="eastAsia" w:hAnsi="黑体" w:cs="黑体"/>
          <w:b w:val="0"/>
          <w:bCs/>
          <w:color w:val="auto"/>
          <w:sz w:val="28"/>
          <w:szCs w:val="28"/>
          <w:highlight w:val="none"/>
          <w:lang w:eastAsia="zh-CN"/>
        </w:rPr>
        <w:t>附件</w:t>
      </w:r>
    </w:p>
    <w:p w14:paraId="0C24DDF6">
      <w:pPr>
        <w:pStyle w:val="13"/>
        <w:spacing w:line="500" w:lineRule="exact"/>
        <w:rPr>
          <w:rFonts w:hint="eastAsia" w:ascii="黑体" w:hAnsi="黑体" w:eastAsia="黑体" w:cs="黑体"/>
          <w:b w:val="0"/>
          <w:bCs/>
          <w:color w:val="auto"/>
          <w:sz w:val="28"/>
          <w:szCs w:val="28"/>
          <w:highlight w:val="none"/>
        </w:rPr>
      </w:pPr>
    </w:p>
    <w:p w14:paraId="066009C4">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 xml:space="preserve">第一部分 </w:t>
      </w:r>
    </w:p>
    <w:p w14:paraId="462AED78">
      <w:pPr>
        <w:pStyle w:val="13"/>
        <w:jc w:val="center"/>
        <w:rPr>
          <w:rFonts w:hint="eastAsia"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48"/>
          <w:szCs w:val="48"/>
          <w:highlight w:val="none"/>
          <w:lang w:val="en-US" w:eastAsia="zh-CN"/>
        </w:rPr>
        <w:t>华容县城区排涝泵站</w:t>
      </w:r>
      <w:r>
        <w:rPr>
          <w:rFonts w:hint="eastAsia" w:ascii="方正小标宋_GBK" w:hAnsi="方正小标宋_GBK" w:eastAsia="方正小标宋_GBK" w:cs="方正小标宋_GBK"/>
          <w:color w:val="auto"/>
          <w:sz w:val="48"/>
          <w:szCs w:val="48"/>
          <w:highlight w:val="none"/>
        </w:rPr>
        <w:t>概况</w:t>
      </w:r>
    </w:p>
    <w:p w14:paraId="7A676FB5">
      <w:pPr>
        <w:pStyle w:val="14"/>
        <w:numPr>
          <w:ilvl w:val="0"/>
          <w:numId w:val="1"/>
        </w:numPr>
        <w:ind w:firstLineChars="0"/>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部门职责</w:t>
      </w:r>
    </w:p>
    <w:p w14:paraId="0E7EC0CA">
      <w:pPr>
        <w:ind w:firstLine="800" w:firstLineChars="25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仿宋_GB2312" w:hAnsi="仿宋" w:eastAsia="仿宋_GB2312"/>
          <w:color w:val="auto"/>
          <w:sz w:val="32"/>
          <w:szCs w:val="32"/>
          <w:highlight w:val="none"/>
          <w:lang w:val="en-US" w:eastAsia="zh-CN"/>
        </w:rPr>
        <w:t>承担县城城区防洪、排涝和水系内的农田灌溉工作；</w:t>
      </w:r>
    </w:p>
    <w:p w14:paraId="63CB5F0F">
      <w:pPr>
        <w:ind w:firstLine="800" w:firstLineChars="250"/>
        <w:jc w:val="both"/>
        <w:rPr>
          <w:rFonts w:hint="eastAsia" w:ascii="仿宋_GB2312" w:hAnsi="仿宋" w:eastAsia="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w:t>
      </w:r>
      <w:r>
        <w:rPr>
          <w:rFonts w:hint="eastAsia" w:ascii="仿宋_GB2312" w:hAnsi="仿宋" w:eastAsia="仿宋_GB2312"/>
          <w:color w:val="auto"/>
          <w:sz w:val="32"/>
          <w:szCs w:val="32"/>
          <w:highlight w:val="none"/>
          <w:lang w:val="en-US" w:eastAsia="zh-CN"/>
        </w:rPr>
        <w:t>负责泵站等机务管理、设备运行、设备检修工作；</w:t>
      </w:r>
    </w:p>
    <w:p w14:paraId="573C4168">
      <w:pPr>
        <w:pStyle w:val="7"/>
        <w:ind w:firstLine="960" w:firstLineChars="300"/>
        <w:jc w:val="both"/>
        <w:rPr>
          <w:rFonts w:hint="default"/>
          <w:color w:val="auto"/>
          <w:highlight w:val="none"/>
          <w:lang w:val="en-US"/>
        </w:rPr>
      </w:pPr>
      <w:r>
        <w:rPr>
          <w:rFonts w:hint="eastAsia" w:ascii="仿宋_GB2312" w:hAnsi="仿宋" w:eastAsia="仿宋_GB2312"/>
          <w:color w:val="auto"/>
          <w:sz w:val="32"/>
          <w:szCs w:val="32"/>
          <w:highlight w:val="none"/>
          <w:lang w:val="en-US" w:eastAsia="zh-CN"/>
        </w:rPr>
        <w:t>（三）承担城区水工程调度，确保护城港调蓄能力和水环境的改善</w:t>
      </w:r>
      <w:r>
        <w:rPr>
          <w:rFonts w:hint="eastAsia" w:ascii="仿宋_GB2312" w:hAnsi="仿宋" w:eastAsia="仿宋_GB2312"/>
          <w:color w:val="auto"/>
          <w:sz w:val="32"/>
          <w:szCs w:val="32"/>
          <w:highlight w:val="none"/>
          <w:lang w:eastAsia="zh-CN"/>
        </w:rPr>
        <w:t>。</w:t>
      </w:r>
    </w:p>
    <w:p w14:paraId="5AB5C8FC">
      <w:pPr>
        <w:ind w:firstLine="1120" w:firstLineChars="350"/>
        <w:jc w:val="both"/>
        <w:rPr>
          <w:rFonts w:hint="eastAsia" w:ascii="Times New Roman" w:hAnsi="Times New Roman" w:eastAsia="仿宋_GB2312" w:cs="仿宋_GB2312"/>
          <w:color w:val="auto"/>
          <w:sz w:val="32"/>
          <w:szCs w:val="32"/>
          <w:highlight w:val="none"/>
        </w:rPr>
      </w:pPr>
      <w:r>
        <w:rPr>
          <w:rFonts w:hint="eastAsia" w:ascii="仿宋_GB2312" w:hAnsi="仿宋" w:eastAsia="仿宋_GB2312"/>
          <w:color w:val="auto"/>
          <w:sz w:val="32"/>
          <w:szCs w:val="32"/>
          <w:highlight w:val="none"/>
          <w:lang w:eastAsia="zh-CN"/>
        </w:rPr>
        <w:t>我站有</w:t>
      </w:r>
      <w:r>
        <w:rPr>
          <w:rFonts w:hint="eastAsia" w:ascii="仿宋_GB2312" w:hAnsi="仿宋" w:eastAsia="仿宋_GB2312"/>
          <w:color w:val="auto"/>
          <w:sz w:val="32"/>
          <w:szCs w:val="32"/>
          <w:highlight w:val="none"/>
          <w:lang w:val="en-US" w:eastAsia="zh-CN"/>
        </w:rPr>
        <w:t>4处机埠，肚子湖机埠和环城泵站坐落在县城城区，麻浬泗机埠和老麻浬泗机埠坐落在麻浬泗社区，</w:t>
      </w:r>
      <w:r>
        <w:rPr>
          <w:rFonts w:hint="eastAsia" w:ascii="仿宋_GB2312" w:hAnsi="仿宋" w:eastAsia="仿宋_GB2312"/>
          <w:color w:val="auto"/>
          <w:sz w:val="32"/>
          <w:szCs w:val="32"/>
          <w:highlight w:val="none"/>
        </w:rPr>
        <w:t>受益区辖</w:t>
      </w:r>
      <w:r>
        <w:rPr>
          <w:rFonts w:hint="eastAsia" w:ascii="仿宋_GB2312" w:hAnsi="仿宋" w:eastAsia="仿宋_GB2312"/>
          <w:color w:val="auto"/>
          <w:sz w:val="32"/>
          <w:szCs w:val="32"/>
          <w:highlight w:val="none"/>
          <w:lang w:val="en-US" w:eastAsia="zh-CN"/>
        </w:rPr>
        <w:t>为</w:t>
      </w:r>
      <w:r>
        <w:rPr>
          <w:rFonts w:hint="eastAsia" w:ascii="仿宋" w:hAnsi="仿宋" w:eastAsia="仿宋" w:cs="仿宋"/>
          <w:color w:val="auto"/>
          <w:sz w:val="32"/>
          <w:szCs w:val="32"/>
          <w:highlight w:val="none"/>
          <w:shd w:val="clear" w:color="auto" w:fill="FFFFFF"/>
          <w:lang w:val="en-US" w:eastAsia="zh-CN"/>
        </w:rPr>
        <w:t>华容县县城城区河西片及</w:t>
      </w:r>
      <w:r>
        <w:rPr>
          <w:rFonts w:hint="eastAsia" w:ascii="仿宋" w:hAnsi="仿宋" w:eastAsia="仿宋" w:cs="仿宋"/>
          <w:color w:val="auto"/>
          <w:sz w:val="32"/>
          <w:szCs w:val="32"/>
          <w:highlight w:val="none"/>
          <w:shd w:val="clear" w:color="auto" w:fill="FFFFFF"/>
        </w:rPr>
        <w:t>章华</w:t>
      </w:r>
      <w:r>
        <w:rPr>
          <w:rFonts w:hint="eastAsia" w:ascii="仿宋" w:hAnsi="仿宋" w:eastAsia="仿宋" w:cs="仿宋"/>
          <w:color w:val="auto"/>
          <w:sz w:val="32"/>
          <w:szCs w:val="32"/>
          <w:highlight w:val="none"/>
          <w:shd w:val="clear" w:color="auto" w:fill="FFFFFF"/>
          <w:lang w:val="en-US" w:eastAsia="zh-CN"/>
        </w:rPr>
        <w:t>镇五星港水系域区。总装机18台套，装机容量4665kw，抽排流量为34.69m</w:t>
      </w:r>
      <w:r>
        <w:rPr>
          <w:rFonts w:hint="eastAsia" w:ascii="仿宋" w:hAnsi="仿宋" w:eastAsia="仿宋" w:cs="仿宋"/>
          <w:color w:val="auto"/>
          <w:sz w:val="32"/>
          <w:szCs w:val="32"/>
          <w:highlight w:val="none"/>
          <w:shd w:val="clear" w:color="auto" w:fill="FFFFFF"/>
        </w:rPr>
        <w:t>³</w:t>
      </w:r>
      <w:r>
        <w:rPr>
          <w:rFonts w:hint="eastAsia" w:ascii="仿宋" w:hAnsi="仿宋" w:eastAsia="仿宋" w:cs="仿宋"/>
          <w:color w:val="auto"/>
          <w:sz w:val="32"/>
          <w:szCs w:val="32"/>
          <w:highlight w:val="none"/>
          <w:shd w:val="clear" w:color="auto" w:fill="FFFFFF"/>
          <w:lang w:val="en-US" w:eastAsia="zh-CN"/>
        </w:rPr>
        <w:t>/s。</w:t>
      </w:r>
    </w:p>
    <w:p w14:paraId="45BA40B0">
      <w:pPr>
        <w:widowControl/>
        <w:spacing w:line="600" w:lineRule="exact"/>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二、机构设置及决算单位构成</w:t>
      </w:r>
    </w:p>
    <w:p w14:paraId="08B50E67">
      <w:pPr>
        <w:pStyle w:val="19"/>
        <w:ind w:firstLine="640" w:firstLineChars="200"/>
        <w:rPr>
          <w:rFonts w:hint="eastAsia" w:asciiTheme="minorEastAsia" w:hAnsiTheme="minorEastAsia" w:eastAsiaTheme="minorEastAsia" w:cstheme="minorEastAsia"/>
          <w:bCs/>
          <w:color w:val="auto"/>
          <w:kern w:val="0"/>
          <w:sz w:val="32"/>
          <w:szCs w:val="32"/>
          <w:highlight w:val="none"/>
        </w:rPr>
      </w:pPr>
      <w:r>
        <w:rPr>
          <w:rFonts w:hint="eastAsia" w:ascii="Times New Roman" w:hAnsi="Times New Roman" w:eastAsia="仿宋_GB2312" w:cs="仿宋_GB2312"/>
          <w:bCs/>
          <w:color w:val="auto"/>
          <w:kern w:val="0"/>
          <w:sz w:val="32"/>
          <w:szCs w:val="32"/>
          <w:highlight w:val="none"/>
        </w:rPr>
        <w:t>（一）内设机构设置。</w:t>
      </w:r>
      <w:r>
        <w:rPr>
          <w:rFonts w:hint="eastAsia" w:asciiTheme="minorEastAsia" w:hAnsiTheme="minorEastAsia" w:eastAsiaTheme="minorEastAsia" w:cstheme="minorEastAsia"/>
          <w:bCs/>
          <w:color w:val="auto"/>
          <w:kern w:val="0"/>
          <w:sz w:val="32"/>
          <w:szCs w:val="32"/>
          <w:highlight w:val="none"/>
        </w:rPr>
        <w:t>城区排涝泵站内设机构包括：行管股和运管股两个股室。</w:t>
      </w:r>
    </w:p>
    <w:p w14:paraId="21D33C91">
      <w:pPr>
        <w:pStyle w:val="19"/>
        <w:ind w:firstLine="640" w:firstLineChars="200"/>
        <w:rPr>
          <w:rFonts w:hint="default" w:ascii="Times New Roman" w:hAnsi="Times New Roman" w:eastAsia="仿宋_GB2312" w:cs="仿宋_GB2312"/>
          <w:bCs/>
          <w:color w:val="auto"/>
          <w:kern w:val="0"/>
          <w:sz w:val="32"/>
          <w:szCs w:val="32"/>
          <w:highlight w:val="none"/>
          <w:lang w:val="en-US" w:eastAsia="zh-CN"/>
        </w:rPr>
      </w:pPr>
      <w:r>
        <w:rPr>
          <w:rFonts w:hint="eastAsia" w:ascii="Times New Roman" w:hAnsi="Times New Roman" w:eastAsia="仿宋_GB2312" w:cs="仿宋_GB2312"/>
          <w:bCs/>
          <w:color w:val="auto"/>
          <w:kern w:val="0"/>
          <w:sz w:val="32"/>
          <w:szCs w:val="32"/>
          <w:highlight w:val="none"/>
        </w:rPr>
        <w:t>（二）决算单位构成。</w:t>
      </w:r>
      <w:bookmarkStart w:id="0" w:name="OLE_LINK1"/>
      <w:r>
        <w:rPr>
          <w:rFonts w:hint="eastAsia" w:eastAsia="仿宋_GB2312" w:cs="仿宋_GB2312"/>
          <w:bCs/>
          <w:color w:val="auto"/>
          <w:kern w:val="0"/>
          <w:sz w:val="32"/>
          <w:szCs w:val="32"/>
          <w:highlight w:val="none"/>
          <w:lang w:val="en-US" w:eastAsia="zh-CN"/>
        </w:rPr>
        <w:t>城区排涝泵站</w:t>
      </w:r>
      <w:bookmarkEnd w:id="0"/>
      <w:r>
        <w:rPr>
          <w:rFonts w:hint="eastAsia" w:ascii="Times New Roman" w:hAnsi="Times New Roman" w:eastAsia="仿宋_GB2312" w:cs="仿宋_GB2312"/>
          <w:bCs/>
          <w:color w:val="auto"/>
          <w:kern w:val="0"/>
          <w:sz w:val="32"/>
          <w:szCs w:val="32"/>
          <w:highlight w:val="none"/>
        </w:rPr>
        <w:t>202</w:t>
      </w:r>
      <w:r>
        <w:rPr>
          <w:rFonts w:hint="eastAsia" w:ascii="Times New Roman" w:hAnsi="Times New Roman" w:eastAsia="仿宋_GB2312" w:cs="仿宋_GB2312"/>
          <w:bCs/>
          <w:color w:val="auto"/>
          <w:kern w:val="0"/>
          <w:sz w:val="32"/>
          <w:szCs w:val="32"/>
          <w:highlight w:val="none"/>
          <w:lang w:val="en-US" w:eastAsia="zh-CN"/>
        </w:rPr>
        <w:t>3</w:t>
      </w:r>
      <w:r>
        <w:rPr>
          <w:rFonts w:hint="eastAsia" w:ascii="Times New Roman" w:hAnsi="Times New Roman" w:eastAsia="仿宋_GB2312" w:cs="仿宋_GB2312"/>
          <w:bCs/>
          <w:color w:val="auto"/>
          <w:kern w:val="0"/>
          <w:sz w:val="32"/>
          <w:szCs w:val="32"/>
          <w:highlight w:val="none"/>
        </w:rPr>
        <w:t>年部门决算汇总公开单位构成包括：</w:t>
      </w:r>
      <w:r>
        <w:rPr>
          <w:rFonts w:hint="eastAsia" w:eastAsia="仿宋_GB2312" w:cs="仿宋_GB2312"/>
          <w:bCs/>
          <w:color w:val="auto"/>
          <w:kern w:val="0"/>
          <w:sz w:val="32"/>
          <w:szCs w:val="32"/>
          <w:highlight w:val="none"/>
          <w:lang w:val="en-US" w:eastAsia="zh-CN"/>
        </w:rPr>
        <w:t>城区排涝泵站</w:t>
      </w:r>
      <w:r>
        <w:rPr>
          <w:rFonts w:hint="eastAsia" w:ascii="Times New Roman" w:hAnsi="Times New Roman" w:eastAsia="仿宋_GB2312" w:cs="仿宋_GB2312"/>
          <w:bCs/>
          <w:color w:val="auto"/>
          <w:kern w:val="0"/>
          <w:sz w:val="32"/>
          <w:szCs w:val="32"/>
          <w:highlight w:val="none"/>
        </w:rPr>
        <w:t>本级</w:t>
      </w:r>
      <w:r>
        <w:rPr>
          <w:rFonts w:hint="eastAsia" w:eastAsia="仿宋_GB2312" w:cs="仿宋_GB2312"/>
          <w:bCs/>
          <w:color w:val="auto"/>
          <w:kern w:val="0"/>
          <w:sz w:val="32"/>
          <w:szCs w:val="32"/>
          <w:highlight w:val="none"/>
          <w:lang w:val="en-US" w:eastAsia="zh-CN"/>
        </w:rPr>
        <w:t>决算，没有下属单位。</w:t>
      </w:r>
    </w:p>
    <w:p w14:paraId="32B51B85">
      <w:pPr>
        <w:jc w:val="left"/>
        <w:rPr>
          <w:rFonts w:ascii="仿宋_GB2312" w:eastAsia="仿宋_GB2312" w:hAnsiTheme="minorEastAsia"/>
          <w:color w:val="auto"/>
          <w:sz w:val="28"/>
          <w:szCs w:val="32"/>
          <w:highlight w:val="none"/>
        </w:rPr>
      </w:pPr>
    </w:p>
    <w:p w14:paraId="71513E60">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第二部分</w:t>
      </w:r>
    </w:p>
    <w:p w14:paraId="28C7B2F6">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部门决算表</w:t>
      </w:r>
    </w:p>
    <w:p w14:paraId="772C4FAF">
      <w:pPr>
        <w:pStyle w:val="13"/>
        <w:jc w:val="center"/>
        <w:rPr>
          <w:rFonts w:hint="eastAsia" w:ascii="黑体" w:hAnsi="黑体" w:eastAsia="黑体" w:cs="黑体"/>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详见附件表格</w:t>
      </w:r>
    </w:p>
    <w:p w14:paraId="00D05C00">
      <w:pPr>
        <w:pStyle w:val="13"/>
        <w:jc w:val="center"/>
        <w:rPr>
          <w:rFonts w:hint="eastAsia" w:ascii="方正小标宋_GBK" w:hAnsi="方正小标宋_GBK" w:eastAsia="方正小标宋_GBK" w:cs="方正小标宋_GBK"/>
          <w:color w:val="auto"/>
          <w:sz w:val="48"/>
          <w:szCs w:val="48"/>
          <w:highlight w:val="none"/>
        </w:rPr>
      </w:pPr>
    </w:p>
    <w:p w14:paraId="4810F96B">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第三部分</w:t>
      </w:r>
    </w:p>
    <w:p w14:paraId="5C9078FB">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202</w:t>
      </w:r>
      <w:r>
        <w:rPr>
          <w:rFonts w:hint="eastAsia" w:ascii="方正小标宋_GBK" w:hAnsi="方正小标宋_GBK" w:eastAsia="方正小标宋_GBK" w:cs="方正小标宋_GBK"/>
          <w:color w:val="auto"/>
          <w:sz w:val="48"/>
          <w:szCs w:val="48"/>
          <w:highlight w:val="none"/>
          <w:lang w:val="en-US" w:eastAsia="zh-CN"/>
        </w:rPr>
        <w:t>3</w:t>
      </w:r>
      <w:r>
        <w:rPr>
          <w:rFonts w:hint="eastAsia" w:ascii="方正小标宋_GBK" w:hAnsi="方正小标宋_GBK" w:eastAsia="方正小标宋_GBK" w:cs="方正小标宋_GBK"/>
          <w:color w:val="auto"/>
          <w:sz w:val="48"/>
          <w:szCs w:val="48"/>
          <w:highlight w:val="none"/>
        </w:rPr>
        <w:t>年度部门决算情况说明</w:t>
      </w:r>
    </w:p>
    <w:p w14:paraId="44F41DB1">
      <w:pPr>
        <w:widowControl/>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一、收入支出决算总体情况说明</w:t>
      </w:r>
    </w:p>
    <w:p w14:paraId="035D823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年度收、支总计</w:t>
      </w:r>
      <w:bookmarkStart w:id="1" w:name="OLE_LINK15"/>
      <w:r>
        <w:rPr>
          <w:rFonts w:hint="eastAsia" w:ascii="Times New Roman" w:hAnsi="Times New Roman" w:eastAsia="仿宋_GB2312"/>
          <w:color w:val="auto"/>
          <w:sz w:val="32"/>
          <w:szCs w:val="32"/>
          <w:highlight w:val="none"/>
          <w:lang w:val="en-US" w:eastAsia="zh-CN"/>
        </w:rPr>
        <w:t>393.87</w:t>
      </w:r>
      <w:bookmarkEnd w:id="1"/>
      <w:r>
        <w:rPr>
          <w:rFonts w:hint="eastAsia" w:ascii="Times New Roman" w:hAnsi="Times New Roman" w:eastAsia="仿宋_GB2312"/>
          <w:color w:val="auto"/>
          <w:sz w:val="32"/>
          <w:szCs w:val="32"/>
          <w:highlight w:val="none"/>
        </w:rPr>
        <w:t>万元。与上年相比，减少</w:t>
      </w:r>
      <w:r>
        <w:rPr>
          <w:rFonts w:hint="eastAsia" w:ascii="Times New Roman" w:hAnsi="Times New Roman" w:eastAsia="仿宋_GB2312"/>
          <w:color w:val="auto"/>
          <w:sz w:val="32"/>
          <w:szCs w:val="32"/>
          <w:highlight w:val="none"/>
          <w:lang w:val="en-US" w:eastAsia="zh-CN"/>
        </w:rPr>
        <w:t>56.17</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12.48</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主要是因为</w:t>
      </w:r>
      <w:bookmarkStart w:id="2" w:name="OLE_LINK16"/>
      <w:r>
        <w:rPr>
          <w:rFonts w:hint="eastAsia" w:ascii="仿宋" w:hAnsi="仿宋" w:eastAsia="仿宋" w:cs="仿宋"/>
          <w:color w:val="auto"/>
          <w:sz w:val="32"/>
          <w:szCs w:val="32"/>
          <w:highlight w:val="none"/>
          <w:lang w:val="en-US" w:eastAsia="zh-CN"/>
        </w:rPr>
        <w:t>2023年新增退休人员相关人员经费减少及其他支出类减少。</w:t>
      </w:r>
      <w:bookmarkEnd w:id="2"/>
    </w:p>
    <w:p w14:paraId="4FEB93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二、收入决算情况说明</w:t>
      </w:r>
    </w:p>
    <w:p w14:paraId="4BF882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年度收入合计</w:t>
      </w:r>
      <w:r>
        <w:rPr>
          <w:rFonts w:hint="eastAsia" w:ascii="Times New Roman" w:hAnsi="Times New Roman" w:eastAsia="仿宋_GB2312"/>
          <w:color w:val="auto"/>
          <w:sz w:val="32"/>
          <w:szCs w:val="32"/>
          <w:highlight w:val="none"/>
          <w:lang w:val="en-US" w:eastAsia="zh-CN"/>
        </w:rPr>
        <w:t>393.87</w:t>
      </w:r>
      <w:r>
        <w:rPr>
          <w:rFonts w:hint="eastAsia" w:ascii="Times New Roman" w:hAnsi="Times New Roman" w:eastAsia="仿宋_GB2312"/>
          <w:color w:val="auto"/>
          <w:sz w:val="32"/>
          <w:szCs w:val="32"/>
          <w:highlight w:val="none"/>
        </w:rPr>
        <w:t>万元，其中：财政拨款收入</w:t>
      </w:r>
      <w:r>
        <w:rPr>
          <w:rFonts w:hint="eastAsia" w:ascii="Times New Roman" w:hAnsi="Times New Roman" w:eastAsia="仿宋_GB2312"/>
          <w:color w:val="auto"/>
          <w:sz w:val="32"/>
          <w:szCs w:val="32"/>
          <w:highlight w:val="none"/>
          <w:lang w:val="en-US" w:eastAsia="zh-CN"/>
        </w:rPr>
        <w:t>392.91</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99.76</w:t>
      </w:r>
      <w:r>
        <w:rPr>
          <w:rFonts w:hint="eastAsia" w:ascii="Times New Roman" w:hAnsi="Times New Roman" w:eastAsia="仿宋_GB2312"/>
          <w:color w:val="auto"/>
          <w:sz w:val="32"/>
          <w:szCs w:val="32"/>
          <w:highlight w:val="none"/>
        </w:rPr>
        <w:t>%；上级补助收入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%；事业收入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%；经营收入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%；附属单位上缴收入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%；其他收入</w:t>
      </w:r>
      <w:r>
        <w:rPr>
          <w:rFonts w:hint="eastAsia" w:ascii="Times New Roman" w:hAnsi="Times New Roman" w:eastAsia="仿宋_GB2312"/>
          <w:color w:val="auto"/>
          <w:sz w:val="32"/>
          <w:szCs w:val="32"/>
          <w:highlight w:val="none"/>
          <w:lang w:val="en-US" w:eastAsia="zh-CN"/>
        </w:rPr>
        <w:t>0.96</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0.24</w:t>
      </w:r>
      <w:r>
        <w:rPr>
          <w:rFonts w:hint="eastAsia" w:ascii="Times New Roman" w:hAnsi="Times New Roman" w:eastAsia="仿宋_GB2312"/>
          <w:color w:val="auto"/>
          <w:sz w:val="32"/>
          <w:szCs w:val="32"/>
          <w:highlight w:val="none"/>
        </w:rPr>
        <w:t>%。</w:t>
      </w:r>
    </w:p>
    <w:p w14:paraId="61ECD4C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三、支出决算情况说明</w:t>
      </w:r>
    </w:p>
    <w:p w14:paraId="5A9414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年度支出合计</w:t>
      </w:r>
      <w:r>
        <w:rPr>
          <w:rFonts w:hint="eastAsia" w:ascii="Times New Roman" w:hAnsi="Times New Roman" w:eastAsia="仿宋_GB2312"/>
          <w:color w:val="auto"/>
          <w:sz w:val="32"/>
          <w:szCs w:val="32"/>
          <w:highlight w:val="none"/>
          <w:lang w:val="en-US" w:eastAsia="zh-CN"/>
        </w:rPr>
        <w:t>393.87</w:t>
      </w:r>
      <w:r>
        <w:rPr>
          <w:rFonts w:hint="eastAsia" w:ascii="Times New Roman" w:hAnsi="Times New Roman" w:eastAsia="仿宋_GB2312"/>
          <w:color w:val="auto"/>
          <w:sz w:val="32"/>
          <w:szCs w:val="32"/>
          <w:highlight w:val="none"/>
        </w:rPr>
        <w:t>万元，其中：基本支出</w:t>
      </w:r>
      <w:r>
        <w:rPr>
          <w:rFonts w:hint="eastAsia" w:ascii="Times New Roman" w:hAnsi="Times New Roman" w:eastAsia="仿宋_GB2312"/>
          <w:color w:val="auto"/>
          <w:sz w:val="32"/>
          <w:szCs w:val="32"/>
          <w:highlight w:val="none"/>
          <w:lang w:val="en-US" w:eastAsia="zh-CN"/>
        </w:rPr>
        <w:t>393.87</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%；项目支出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%；上缴上级支出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%；经营支出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%；对附属单位补助支出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260FA5B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四、财政拨款收入支出决算总体情况说明</w:t>
      </w:r>
    </w:p>
    <w:p w14:paraId="2ABAA534">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 xml:space="preserve">    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年度财政拨款收、支总计</w:t>
      </w:r>
      <w:r>
        <w:rPr>
          <w:rFonts w:hint="eastAsia" w:ascii="Times New Roman" w:hAnsi="Times New Roman" w:eastAsia="仿宋_GB2312"/>
          <w:color w:val="auto"/>
          <w:sz w:val="32"/>
          <w:szCs w:val="32"/>
          <w:highlight w:val="none"/>
          <w:lang w:val="en-US" w:eastAsia="zh-CN"/>
        </w:rPr>
        <w:t>393.87</w:t>
      </w:r>
      <w:r>
        <w:rPr>
          <w:rFonts w:hint="eastAsia" w:ascii="Times New Roman" w:hAnsi="Times New Roman" w:eastAsia="仿宋_GB2312"/>
          <w:color w:val="auto"/>
          <w:sz w:val="32"/>
          <w:szCs w:val="32"/>
          <w:highlight w:val="none"/>
        </w:rPr>
        <w:t>万元，与上年相比，减少</w:t>
      </w:r>
      <w:r>
        <w:rPr>
          <w:rFonts w:hint="eastAsia" w:ascii="Times New Roman" w:hAnsi="Times New Roman" w:eastAsia="仿宋_GB2312"/>
          <w:color w:val="auto"/>
          <w:sz w:val="32"/>
          <w:szCs w:val="32"/>
          <w:highlight w:val="none"/>
          <w:lang w:val="en-US" w:eastAsia="zh-CN"/>
        </w:rPr>
        <w:t>56.17</w:t>
      </w:r>
      <w:r>
        <w:rPr>
          <w:rFonts w:hint="eastAsia" w:ascii="Times New Roman" w:hAnsi="Times New Roman" w:eastAsia="仿宋_GB2312"/>
          <w:color w:val="auto"/>
          <w:sz w:val="32"/>
          <w:szCs w:val="32"/>
          <w:highlight w:val="none"/>
        </w:rPr>
        <w:t>万元,减少</w:t>
      </w:r>
      <w:r>
        <w:rPr>
          <w:rFonts w:hint="eastAsia" w:ascii="Times New Roman" w:hAnsi="Times New Roman" w:eastAsia="仿宋_GB2312"/>
          <w:color w:val="auto"/>
          <w:sz w:val="32"/>
          <w:szCs w:val="32"/>
          <w:highlight w:val="none"/>
          <w:lang w:val="en-US" w:eastAsia="zh-CN"/>
        </w:rPr>
        <w:t>12.48</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主要是因为</w:t>
      </w:r>
      <w:r>
        <w:rPr>
          <w:rFonts w:hint="eastAsia" w:ascii="仿宋" w:hAnsi="仿宋" w:eastAsia="仿宋" w:cs="仿宋"/>
          <w:color w:val="auto"/>
          <w:sz w:val="32"/>
          <w:szCs w:val="32"/>
          <w:highlight w:val="none"/>
          <w:lang w:val="en-US" w:eastAsia="zh-CN"/>
        </w:rPr>
        <w:t>2023年新增退休人员</w:t>
      </w:r>
      <w:bookmarkStart w:id="3" w:name="OLE_LINK17"/>
      <w:r>
        <w:rPr>
          <w:rFonts w:hint="eastAsia" w:ascii="仿宋" w:hAnsi="仿宋" w:eastAsia="仿宋" w:cs="仿宋"/>
          <w:color w:val="auto"/>
          <w:sz w:val="32"/>
          <w:szCs w:val="32"/>
          <w:highlight w:val="none"/>
          <w:lang w:val="en-US" w:eastAsia="zh-CN"/>
        </w:rPr>
        <w:t>相关人员经费减少及其他支出类减少。</w:t>
      </w:r>
      <w:bookmarkEnd w:id="3"/>
    </w:p>
    <w:p w14:paraId="10D6CC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五、一般公共预算财政拨款支出决算情况说明</w:t>
      </w:r>
    </w:p>
    <w:p w14:paraId="1107717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（一）一般公共预算财政拨款支出决算总体情况</w:t>
      </w:r>
    </w:p>
    <w:p w14:paraId="2A5EE3B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w:t>
      </w:r>
      <w:r>
        <w:rPr>
          <w:rFonts w:hint="eastAsia" w:ascii="Times New Roman" w:hAnsi="Times New Roman" w:eastAsia="仿宋_GB2312"/>
          <w:color w:val="auto"/>
          <w:sz w:val="32"/>
          <w:szCs w:val="32"/>
          <w:highlight w:val="none"/>
          <w:lang w:val="en-US" w:eastAsia="zh-CN"/>
        </w:rPr>
        <w:t>392.91</w:t>
      </w:r>
      <w:r>
        <w:rPr>
          <w:rFonts w:hint="eastAsia" w:ascii="Times New Roman" w:hAnsi="Times New Roman" w:eastAsia="仿宋_GB2312"/>
          <w:color w:val="auto"/>
          <w:sz w:val="32"/>
          <w:szCs w:val="32"/>
          <w:highlight w:val="none"/>
        </w:rPr>
        <w:t>万元，占本年支出合计的</w:t>
      </w:r>
      <w:r>
        <w:rPr>
          <w:rFonts w:hint="eastAsia" w:ascii="Times New Roman" w:hAnsi="Times New Roman" w:eastAsia="仿宋_GB2312"/>
          <w:color w:val="auto"/>
          <w:sz w:val="32"/>
          <w:szCs w:val="32"/>
          <w:highlight w:val="none"/>
          <w:lang w:val="en-US" w:eastAsia="zh-CN"/>
        </w:rPr>
        <w:t>99.76</w:t>
      </w:r>
      <w:r>
        <w:rPr>
          <w:rFonts w:hint="eastAsia" w:ascii="Times New Roman" w:hAnsi="Times New Roman" w:eastAsia="仿宋_GB2312"/>
          <w:color w:val="auto"/>
          <w:sz w:val="32"/>
          <w:szCs w:val="32"/>
          <w:highlight w:val="none"/>
        </w:rPr>
        <w:t>%，与上年相比，财政拨款支出</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34.04</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7.97</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主要是因为</w:t>
      </w:r>
      <w:r>
        <w:rPr>
          <w:rFonts w:hint="eastAsia" w:ascii="仿宋" w:hAnsi="仿宋" w:eastAsia="仿宋" w:cs="仿宋"/>
          <w:color w:val="auto"/>
          <w:sz w:val="32"/>
          <w:szCs w:val="32"/>
          <w:highlight w:val="none"/>
          <w:lang w:val="en-US" w:eastAsia="zh-CN"/>
        </w:rPr>
        <w:t>2023年我单位新增退休人员3人，相关人员经费减少及其他支出类减少。</w:t>
      </w:r>
    </w:p>
    <w:p w14:paraId="31402098">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（二）一般公共预算财政拨款支出决算结构情况</w:t>
      </w:r>
    </w:p>
    <w:p w14:paraId="6945A19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w:t>
      </w:r>
      <w:r>
        <w:rPr>
          <w:rFonts w:hint="eastAsia" w:ascii="Times New Roman" w:hAnsi="Times New Roman" w:eastAsia="仿宋_GB2312"/>
          <w:color w:val="auto"/>
          <w:sz w:val="32"/>
          <w:szCs w:val="32"/>
          <w:highlight w:val="none"/>
          <w:lang w:val="en-US" w:eastAsia="zh-CN"/>
        </w:rPr>
        <w:t>392.91</w:t>
      </w:r>
      <w:r>
        <w:rPr>
          <w:rFonts w:hint="eastAsia" w:ascii="Times New Roman" w:hAnsi="Times New Roman" w:eastAsia="仿宋_GB2312"/>
          <w:color w:val="auto"/>
          <w:sz w:val="32"/>
          <w:szCs w:val="32"/>
          <w:highlight w:val="none"/>
        </w:rPr>
        <w:t>万元，主要用于以下方面：</w:t>
      </w:r>
      <w:r>
        <w:rPr>
          <w:rFonts w:hint="eastAsia" w:ascii="Times New Roman" w:hAnsi="Times New Roman" w:eastAsia="仿宋_GB2312"/>
          <w:color w:val="auto"/>
          <w:sz w:val="32"/>
          <w:szCs w:val="32"/>
          <w:highlight w:val="none"/>
          <w:lang w:eastAsia="zh-CN"/>
        </w:rPr>
        <w:t>城乡社区支出</w:t>
      </w:r>
      <w:r>
        <w:rPr>
          <w:rFonts w:hint="eastAsia" w:ascii="Times New Roman" w:hAnsi="Times New Roman" w:eastAsia="仿宋_GB2312"/>
          <w:color w:val="auto"/>
          <w:sz w:val="32"/>
          <w:szCs w:val="32"/>
          <w:highlight w:val="none"/>
        </w:rPr>
        <w:t>（类）支出</w:t>
      </w:r>
      <w:r>
        <w:rPr>
          <w:rFonts w:hint="eastAsia" w:ascii="Times New Roman" w:hAnsi="Times New Roman" w:eastAsia="仿宋_GB2312"/>
          <w:color w:val="auto"/>
          <w:sz w:val="32"/>
          <w:szCs w:val="32"/>
          <w:highlight w:val="none"/>
          <w:lang w:val="en-US" w:eastAsia="zh-CN"/>
        </w:rPr>
        <w:t>50.00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12.73</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农林水支出</w:t>
      </w:r>
      <w:r>
        <w:rPr>
          <w:rFonts w:hint="eastAsia" w:ascii="Times New Roman" w:hAnsi="Times New Roman" w:eastAsia="仿宋_GB2312"/>
          <w:color w:val="auto"/>
          <w:sz w:val="32"/>
          <w:szCs w:val="32"/>
          <w:highlight w:val="none"/>
        </w:rPr>
        <w:t>（类）支出</w:t>
      </w:r>
      <w:r>
        <w:rPr>
          <w:rFonts w:hint="eastAsia" w:ascii="Times New Roman" w:hAnsi="Times New Roman" w:eastAsia="仿宋_GB2312"/>
          <w:color w:val="auto"/>
          <w:sz w:val="32"/>
          <w:szCs w:val="32"/>
          <w:highlight w:val="none"/>
          <w:lang w:val="en-US" w:eastAsia="zh-CN"/>
        </w:rPr>
        <w:t>342.91</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87.27</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w:t>
      </w:r>
    </w:p>
    <w:p w14:paraId="28B9A19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（三）一般公共预算财政拨款支出决算具体情况</w:t>
      </w:r>
    </w:p>
    <w:p w14:paraId="0A553E7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年度财政拨款支出</w:t>
      </w:r>
      <w:r>
        <w:rPr>
          <w:rFonts w:hint="eastAsia" w:ascii="Times New Roman" w:hAnsi="Times New Roman" w:eastAsia="仿宋_GB2312"/>
          <w:color w:val="auto"/>
          <w:sz w:val="32"/>
          <w:szCs w:val="32"/>
          <w:highlight w:val="none"/>
        </w:rPr>
        <w:t>年初预算数为</w:t>
      </w:r>
      <w:r>
        <w:rPr>
          <w:rFonts w:hint="eastAsia" w:ascii="Times New Roman" w:hAnsi="Times New Roman" w:eastAsia="仿宋_GB2312"/>
          <w:color w:val="auto"/>
          <w:sz w:val="32"/>
          <w:szCs w:val="32"/>
          <w:highlight w:val="none"/>
          <w:lang w:val="en-US" w:eastAsia="zh-CN"/>
        </w:rPr>
        <w:t>310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，支出决算数为</w:t>
      </w:r>
      <w:r>
        <w:rPr>
          <w:rFonts w:hint="eastAsia" w:ascii="Times New Roman" w:hAnsi="Times New Roman" w:eastAsia="仿宋_GB2312"/>
          <w:color w:val="auto"/>
          <w:sz w:val="32"/>
          <w:szCs w:val="32"/>
          <w:highlight w:val="none"/>
          <w:lang w:val="en-US" w:eastAsia="zh-CN"/>
        </w:rPr>
        <w:t>392.91</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126.75</w:t>
      </w:r>
      <w:r>
        <w:rPr>
          <w:rFonts w:hint="eastAsia" w:ascii="Times New Roman" w:hAnsi="Times New Roman" w:eastAsia="仿宋_GB2312"/>
          <w:color w:val="auto"/>
          <w:sz w:val="32"/>
          <w:szCs w:val="32"/>
          <w:highlight w:val="none"/>
        </w:rPr>
        <w:t>%，其中：</w:t>
      </w:r>
    </w:p>
    <w:p w14:paraId="38A3E4F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eastAsia="zh-CN"/>
        </w:rPr>
        <w:t>城乡社区支出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eastAsia="zh-CN"/>
        </w:rPr>
        <w:t>其他城乡社区支出</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其他城乡社区支出</w:t>
      </w:r>
      <w:r>
        <w:rPr>
          <w:rFonts w:hint="eastAsia" w:ascii="Times New Roman" w:hAnsi="Times New Roman" w:eastAsia="仿宋_GB2312"/>
          <w:color w:val="auto"/>
          <w:sz w:val="32"/>
          <w:szCs w:val="32"/>
          <w:highlight w:val="none"/>
        </w:rPr>
        <w:t>（项）。</w:t>
      </w:r>
    </w:p>
    <w:p w14:paraId="5D9A7F0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50.00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由于年初预算为</w:t>
      </w:r>
      <w:r>
        <w:rPr>
          <w:rFonts w:hint="eastAsia" w:ascii="Times New Roman" w:hAnsi="Times New Roman" w:eastAsia="仿宋_GB2312"/>
          <w:color w:val="auto"/>
          <w:sz w:val="32"/>
          <w:szCs w:val="32"/>
          <w:highlight w:val="none"/>
          <w:lang w:val="en-US" w:eastAsia="zh-CN"/>
        </w:rPr>
        <w:t>0，无法计算百分比，</w:t>
      </w:r>
      <w:r>
        <w:rPr>
          <w:rFonts w:hint="eastAsia" w:ascii="Times New Roman" w:hAnsi="Times New Roman" w:eastAsia="仿宋_GB2312"/>
          <w:color w:val="auto"/>
          <w:sz w:val="32"/>
          <w:szCs w:val="32"/>
          <w:highlight w:val="none"/>
        </w:rPr>
        <w:t>决算数大于年初预算数的主要原因是：</w:t>
      </w:r>
      <w:r>
        <w:rPr>
          <w:rFonts w:hint="eastAsia" w:ascii="Times New Roman" w:hAnsi="Times New Roman" w:eastAsia="仿宋_GB2312"/>
          <w:color w:val="auto"/>
          <w:sz w:val="32"/>
          <w:szCs w:val="32"/>
          <w:highlight w:val="none"/>
          <w:lang w:eastAsia="zh-CN"/>
        </w:rPr>
        <w:t>业务工作任务增加，调整预算，财政追拨其他城乡社区支出经费。</w:t>
      </w:r>
    </w:p>
    <w:p w14:paraId="340BD69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eastAsia="zh-CN"/>
        </w:rPr>
        <w:t>农林水支出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eastAsia="zh-CN"/>
        </w:rPr>
        <w:t>水利</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水利工程运行与维护</w:t>
      </w:r>
      <w:r>
        <w:rPr>
          <w:rFonts w:hint="eastAsia" w:ascii="Times New Roman" w:hAnsi="Times New Roman" w:eastAsia="仿宋_GB2312"/>
          <w:color w:val="auto"/>
          <w:sz w:val="32"/>
          <w:szCs w:val="32"/>
          <w:highlight w:val="none"/>
        </w:rPr>
        <w:t>（项）。</w:t>
      </w:r>
    </w:p>
    <w:p w14:paraId="3098FCC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，由于年初预算为</w:t>
      </w:r>
      <w:r>
        <w:rPr>
          <w:rFonts w:hint="eastAsia" w:ascii="Times New Roman" w:hAnsi="Times New Roman" w:eastAsia="仿宋_GB2312"/>
          <w:color w:val="auto"/>
          <w:sz w:val="32"/>
          <w:szCs w:val="32"/>
          <w:highlight w:val="none"/>
          <w:lang w:val="en-US" w:eastAsia="zh-CN"/>
        </w:rPr>
        <w:t>0，无法计算百分比</w:t>
      </w:r>
      <w:r>
        <w:rPr>
          <w:rFonts w:hint="eastAsia" w:ascii="Times New Roman" w:hAnsi="Times New Roman" w:eastAsia="仿宋_GB2312"/>
          <w:color w:val="auto"/>
          <w:sz w:val="32"/>
          <w:szCs w:val="32"/>
          <w:highlight w:val="none"/>
        </w:rPr>
        <w:t>，决算数大于年初预算数的主要原因是：</w:t>
      </w:r>
      <w:r>
        <w:rPr>
          <w:rFonts w:hint="eastAsia" w:ascii="Times New Roman" w:hAnsi="Times New Roman" w:eastAsia="仿宋_GB2312"/>
          <w:color w:val="auto"/>
          <w:sz w:val="32"/>
          <w:szCs w:val="32"/>
          <w:highlight w:val="none"/>
          <w:lang w:eastAsia="zh-CN"/>
        </w:rPr>
        <w:t>业务工作任务增加，调整预算，财政追拨水利工程运行与维护经费。</w:t>
      </w:r>
    </w:p>
    <w:p w14:paraId="1A3B5B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农林水支出</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eastAsia="zh-CN"/>
        </w:rPr>
        <w:t>水利</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eastAsia="zh-CN"/>
        </w:rPr>
        <w:t>其他水利支出</w:t>
      </w:r>
      <w:r>
        <w:rPr>
          <w:rFonts w:hint="eastAsia" w:ascii="Times New Roman" w:hAnsi="Times New Roman" w:eastAsia="仿宋_GB2312"/>
          <w:color w:val="auto"/>
          <w:sz w:val="32"/>
          <w:szCs w:val="32"/>
          <w:highlight w:val="none"/>
        </w:rPr>
        <w:t>（项）。</w:t>
      </w:r>
    </w:p>
    <w:p w14:paraId="5FB31D4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年初预算为</w:t>
      </w:r>
      <w:r>
        <w:rPr>
          <w:rFonts w:hint="eastAsia" w:ascii="Times New Roman" w:hAnsi="Times New Roman" w:eastAsia="仿宋_GB2312"/>
          <w:color w:val="auto"/>
          <w:sz w:val="32"/>
          <w:szCs w:val="32"/>
          <w:highlight w:val="none"/>
          <w:lang w:val="en-US" w:eastAsia="zh-CN"/>
        </w:rPr>
        <w:t>310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334.91</w:t>
      </w:r>
      <w:r>
        <w:rPr>
          <w:rFonts w:hint="eastAsia" w:ascii="Times New Roman" w:hAnsi="Times New Roman" w:eastAsia="仿宋_GB2312"/>
          <w:color w:val="auto"/>
          <w:sz w:val="32"/>
          <w:szCs w:val="32"/>
          <w:highlight w:val="none"/>
        </w:rPr>
        <w:t>万元，完成年初预算的</w:t>
      </w:r>
      <w:r>
        <w:rPr>
          <w:rFonts w:hint="eastAsia" w:ascii="Times New Roman" w:hAnsi="Times New Roman" w:eastAsia="仿宋_GB2312"/>
          <w:color w:val="auto"/>
          <w:sz w:val="32"/>
          <w:szCs w:val="32"/>
          <w:highlight w:val="none"/>
          <w:lang w:val="en-US" w:eastAsia="zh-CN"/>
        </w:rPr>
        <w:t>108.04</w:t>
      </w:r>
      <w:r>
        <w:rPr>
          <w:rFonts w:hint="eastAsia" w:ascii="Times New Roman" w:hAnsi="Times New Roman" w:eastAsia="仿宋_GB2312"/>
          <w:color w:val="auto"/>
          <w:sz w:val="32"/>
          <w:szCs w:val="32"/>
          <w:highlight w:val="none"/>
        </w:rPr>
        <w:t>%，决算数大于年初预算数的主要原因是：</w:t>
      </w:r>
      <w:r>
        <w:rPr>
          <w:rFonts w:hint="eastAsia" w:ascii="Times New Roman" w:hAnsi="Times New Roman" w:eastAsia="仿宋_GB2312"/>
          <w:color w:val="auto"/>
          <w:sz w:val="32"/>
          <w:szCs w:val="32"/>
          <w:highlight w:val="none"/>
          <w:lang w:eastAsia="zh-CN"/>
        </w:rPr>
        <w:t>业务工作任务增加，调整预算，财政追拨其他水利支出经费。</w:t>
      </w:r>
    </w:p>
    <w:p w14:paraId="7F6AC0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六、一般公共预算财政拨款基本支出决算情况说明</w:t>
      </w:r>
    </w:p>
    <w:p w14:paraId="29DE7D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年度财政拨款基本支出</w:t>
      </w:r>
      <w:r>
        <w:rPr>
          <w:rFonts w:hint="eastAsia" w:ascii="Times New Roman" w:hAnsi="Times New Roman" w:eastAsia="仿宋_GB2312"/>
          <w:color w:val="auto"/>
          <w:sz w:val="32"/>
          <w:szCs w:val="32"/>
          <w:highlight w:val="none"/>
          <w:lang w:val="en-US" w:eastAsia="zh-CN"/>
        </w:rPr>
        <w:t>392.91</w:t>
      </w:r>
      <w:r>
        <w:rPr>
          <w:rFonts w:hint="eastAsia" w:ascii="Times New Roman" w:hAnsi="Times New Roman" w:eastAsia="仿宋_GB2312"/>
          <w:color w:val="auto"/>
          <w:sz w:val="32"/>
          <w:szCs w:val="32"/>
          <w:highlight w:val="none"/>
        </w:rPr>
        <w:t>万元，其中：</w:t>
      </w:r>
    </w:p>
    <w:p w14:paraId="78639D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b/>
          <w:bCs/>
          <w:color w:val="auto"/>
          <w:sz w:val="32"/>
          <w:szCs w:val="32"/>
          <w:highlight w:val="none"/>
        </w:rPr>
        <w:t>人员经费</w:t>
      </w:r>
      <w:r>
        <w:rPr>
          <w:rFonts w:hint="eastAsia" w:ascii="Times New Roman" w:hAnsi="Times New Roman" w:eastAsia="仿宋_GB2312"/>
          <w:color w:val="auto"/>
          <w:sz w:val="32"/>
          <w:szCs w:val="32"/>
          <w:highlight w:val="none"/>
          <w:lang w:val="en-US" w:eastAsia="zh-CN"/>
        </w:rPr>
        <w:t>286.57</w:t>
      </w:r>
      <w:r>
        <w:rPr>
          <w:rFonts w:hint="eastAsia" w:ascii="Times New Roman" w:hAnsi="Times New Roman" w:eastAsia="仿宋_GB2312"/>
          <w:color w:val="auto"/>
          <w:sz w:val="32"/>
          <w:szCs w:val="32"/>
          <w:highlight w:val="none"/>
        </w:rPr>
        <w:t>万元，占基本支出的</w:t>
      </w:r>
      <w:r>
        <w:rPr>
          <w:rFonts w:hint="eastAsia" w:ascii="Times New Roman" w:hAnsi="Times New Roman" w:eastAsia="仿宋_GB2312"/>
          <w:color w:val="auto"/>
          <w:sz w:val="32"/>
          <w:szCs w:val="32"/>
          <w:highlight w:val="none"/>
          <w:lang w:val="en-US" w:eastAsia="zh-CN"/>
        </w:rPr>
        <w:t>72.94</w:t>
      </w:r>
      <w:r>
        <w:rPr>
          <w:rFonts w:hint="eastAsia" w:ascii="Times New Roman" w:hAnsi="Times New Roman" w:eastAsia="仿宋_GB2312"/>
          <w:color w:val="auto"/>
          <w:sz w:val="32"/>
          <w:szCs w:val="32"/>
          <w:highlight w:val="none"/>
        </w:rPr>
        <w:t>%,主要包括基本工资、津贴补贴、奖金、伙食补助费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zh-CN"/>
        </w:rPr>
        <w:t>绩效工资、机关事业单位基本养老保险缴费、职业年金缴费、职工基本医疗保险缴费、其他社会保障缴费、住房公积金、医疗费、其他工资福利支出、离休费、退休费、抚恤金、生活补助、医疗费补助、奖励金、其他对个人和家庭的补助</w:t>
      </w:r>
      <w:r>
        <w:rPr>
          <w:rFonts w:hint="eastAsia" w:ascii="Times New Roman" w:hAnsi="Times New Roman" w:eastAsia="仿宋_GB2312"/>
          <w:color w:val="auto"/>
          <w:sz w:val="32"/>
          <w:szCs w:val="32"/>
          <w:highlight w:val="none"/>
          <w:lang w:eastAsia="zh-CN"/>
        </w:rPr>
        <w:t>。</w:t>
      </w:r>
    </w:p>
    <w:p w14:paraId="38C76533">
      <w:pPr>
        <w:keepNext/>
        <w:keepLines/>
        <w:ind w:firstLine="643"/>
        <w:jc w:val="left"/>
        <w:rPr>
          <w:rFonts w:hint="eastAsia" w:ascii="Times New Roman" w:hAnsi="Times New Roman" w:eastAsia="仿宋_GB2312"/>
          <w:b/>
          <w:color w:val="auto"/>
          <w:sz w:val="32"/>
          <w:szCs w:val="32"/>
          <w:highlight w:val="none"/>
        </w:rPr>
      </w:pPr>
      <w:r>
        <w:rPr>
          <w:rFonts w:hint="eastAsia" w:ascii="Times New Roman" w:hAnsi="Times New Roman" w:eastAsia="仿宋_GB2312"/>
          <w:b/>
          <w:bCs/>
          <w:color w:val="auto"/>
          <w:sz w:val="32"/>
          <w:szCs w:val="32"/>
          <w:highlight w:val="none"/>
        </w:rPr>
        <w:t>公用经费</w:t>
      </w:r>
      <w:r>
        <w:rPr>
          <w:rFonts w:hint="eastAsia" w:ascii="Times New Roman" w:hAnsi="Times New Roman" w:eastAsia="仿宋_GB2312"/>
          <w:color w:val="auto"/>
          <w:sz w:val="32"/>
          <w:szCs w:val="32"/>
          <w:highlight w:val="none"/>
          <w:lang w:val="en-US" w:eastAsia="zh-CN"/>
        </w:rPr>
        <w:t>106.34</w:t>
      </w:r>
      <w:r>
        <w:rPr>
          <w:rFonts w:hint="eastAsia" w:ascii="Times New Roman" w:hAnsi="Times New Roman" w:eastAsia="仿宋_GB2312"/>
          <w:color w:val="auto"/>
          <w:sz w:val="32"/>
          <w:szCs w:val="32"/>
          <w:highlight w:val="none"/>
        </w:rPr>
        <w:t>万元，占基本支出的</w:t>
      </w:r>
      <w:r>
        <w:rPr>
          <w:rFonts w:hint="eastAsia" w:ascii="Times New Roman" w:hAnsi="Times New Roman" w:eastAsia="仿宋_GB2312"/>
          <w:color w:val="auto"/>
          <w:sz w:val="32"/>
          <w:szCs w:val="32"/>
          <w:highlight w:val="none"/>
          <w:lang w:val="en-US" w:eastAsia="zh-CN"/>
        </w:rPr>
        <w:t>27.06</w:t>
      </w:r>
      <w:r>
        <w:rPr>
          <w:rFonts w:hint="eastAsia" w:ascii="Times New Roman" w:hAnsi="Times New Roman" w:eastAsia="仿宋_GB2312"/>
          <w:color w:val="auto"/>
          <w:sz w:val="32"/>
          <w:szCs w:val="32"/>
          <w:highlight w:val="none"/>
        </w:rPr>
        <w:t>%，主要包括办公费、印刷费、咨询费、手续费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无形资产购置、其他资本性支出、赠与。</w:t>
      </w:r>
    </w:p>
    <w:p w14:paraId="7FE82774">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财政拨款三公经费支出决算情况说明</w:t>
      </w:r>
    </w:p>
    <w:p w14:paraId="184AC9B5">
      <w:pPr>
        <w:pStyle w:val="13"/>
        <w:keepNext w:val="0"/>
        <w:keepLines w:val="0"/>
        <w:pageBreakBefore w:val="0"/>
        <w:widowControl w:val="0"/>
        <w:numPr>
          <w:ilvl w:val="0"/>
          <w:numId w:val="0"/>
        </w:numPr>
        <w:kinsoku/>
        <w:wordWrap/>
        <w:overflowPunct/>
        <w:topLinePunct w:val="0"/>
        <w:bidi w:val="0"/>
        <w:snapToGrid/>
        <w:spacing w:line="600" w:lineRule="exact"/>
        <w:ind w:firstLine="1280" w:firstLineChars="400"/>
        <w:textAlignment w:val="auto"/>
        <w:rPr>
          <w:rFonts w:ascii="Times New Roman" w:hAnsi="Times New Roman" w:eastAsia="仿宋_GB2312"/>
          <w:b/>
          <w:color w:val="auto"/>
          <w:sz w:val="32"/>
          <w:szCs w:val="32"/>
          <w:highlight w:val="none"/>
        </w:rPr>
      </w:pPr>
      <w:r>
        <w:rPr>
          <w:rFonts w:hint="eastAsia" w:ascii="宋体" w:hAnsi="宋体" w:eastAsia="宋体" w:cs="宋体"/>
          <w:b w:val="0"/>
          <w:bCs/>
          <w:color w:val="auto"/>
          <w:sz w:val="32"/>
          <w:szCs w:val="32"/>
          <w:highlight w:val="none"/>
          <w:lang w:val="en-US" w:eastAsia="zh-CN"/>
        </w:rPr>
        <w:t>本年度我单位三公经费无财政拨款支出</w:t>
      </w:r>
    </w:p>
    <w:p w14:paraId="080998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highlight w:val="none"/>
        </w:rPr>
      </w:pPr>
      <w:r>
        <w:rPr>
          <w:rFonts w:hint="eastAsia" w:ascii="楷体" w:hAnsi="楷体" w:eastAsia="楷体" w:cs="楷体"/>
          <w:b/>
          <w:bCs w:val="0"/>
          <w:color w:val="auto"/>
          <w:sz w:val="32"/>
          <w:szCs w:val="32"/>
          <w:highlight w:val="none"/>
        </w:rPr>
        <w:t>（一）“三公”经费财政拨款支出决算总体情况说明</w:t>
      </w:r>
    </w:p>
    <w:p w14:paraId="3A64F5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“三公”经费财政拨款支出预算为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%，决算数</w:t>
      </w:r>
      <w:bookmarkStart w:id="4" w:name="OLE_LINK6"/>
      <w:r>
        <w:rPr>
          <w:rFonts w:hint="eastAsia" w:ascii="Times New Roman" w:hAnsi="Times New Roman" w:eastAsia="仿宋_GB2312"/>
          <w:color w:val="auto"/>
          <w:sz w:val="32"/>
          <w:szCs w:val="32"/>
          <w:highlight w:val="none"/>
          <w:lang w:val="en-US" w:eastAsia="zh-CN"/>
        </w:rPr>
        <w:t>等于</w:t>
      </w:r>
      <w:bookmarkEnd w:id="4"/>
      <w:r>
        <w:rPr>
          <w:rFonts w:hint="eastAsia" w:ascii="Times New Roman" w:hAnsi="Times New Roman" w:eastAsia="仿宋_GB2312"/>
          <w:color w:val="auto"/>
          <w:sz w:val="32"/>
          <w:szCs w:val="32"/>
          <w:highlight w:val="none"/>
        </w:rPr>
        <w:t>预算数的主要原因是</w:t>
      </w:r>
      <w:bookmarkStart w:id="5" w:name="OLE_LINK5"/>
      <w:r>
        <w:rPr>
          <w:rFonts w:hint="eastAsia" w:ascii="Times New Roman" w:hAnsi="Times New Roman" w:eastAsia="仿宋_GB2312"/>
          <w:color w:val="auto"/>
          <w:sz w:val="32"/>
          <w:szCs w:val="32"/>
          <w:highlight w:val="none"/>
          <w:lang w:val="en-US" w:eastAsia="zh-CN"/>
        </w:rPr>
        <w:t>这两年无三公经费支出</w:t>
      </w:r>
      <w:bookmarkEnd w:id="5"/>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与上年相比</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rPr>
        <w:t>的主要原因是</w:t>
      </w:r>
      <w:r>
        <w:rPr>
          <w:rFonts w:hint="eastAsia" w:ascii="Times New Roman" w:hAnsi="Times New Roman" w:eastAsia="仿宋_GB2312"/>
          <w:color w:val="auto"/>
          <w:sz w:val="32"/>
          <w:szCs w:val="32"/>
          <w:highlight w:val="none"/>
          <w:lang w:val="en-US" w:eastAsia="zh-CN"/>
        </w:rPr>
        <w:t>这两年无三公经费支出</w:t>
      </w:r>
      <w:r>
        <w:rPr>
          <w:rFonts w:hint="eastAsia" w:ascii="Times New Roman" w:hAnsi="Times New Roman" w:eastAsia="仿宋_GB2312"/>
          <w:color w:val="auto"/>
          <w:sz w:val="32"/>
          <w:szCs w:val="32"/>
          <w:highlight w:val="none"/>
        </w:rPr>
        <w:t>。其中：</w:t>
      </w:r>
    </w:p>
    <w:p w14:paraId="0C04607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bookmarkStart w:id="6" w:name="OLE_LINK7"/>
      <w:r>
        <w:rPr>
          <w:rFonts w:hint="eastAsia" w:ascii="Times New Roman" w:hAnsi="Times New Roman" w:eastAsia="仿宋_GB2312"/>
          <w:color w:val="auto"/>
          <w:sz w:val="32"/>
          <w:szCs w:val="32"/>
          <w:highlight w:val="none"/>
        </w:rPr>
        <w:t>因公出国（境）费支出</w:t>
      </w:r>
      <w:bookmarkEnd w:id="6"/>
      <w:r>
        <w:rPr>
          <w:rFonts w:hint="eastAsia" w:ascii="Times New Roman" w:hAnsi="Times New Roman" w:eastAsia="仿宋_GB2312"/>
          <w:color w:val="auto"/>
          <w:sz w:val="32"/>
          <w:szCs w:val="32"/>
          <w:highlight w:val="none"/>
        </w:rPr>
        <w:t>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val="en-US" w:eastAsia="zh-CN"/>
        </w:rPr>
        <w:t>等于</w:t>
      </w:r>
      <w:r>
        <w:rPr>
          <w:rFonts w:hint="eastAsia" w:ascii="Times New Roman" w:hAnsi="Times New Roman" w:eastAsia="仿宋_GB2312"/>
          <w:color w:val="auto"/>
          <w:sz w:val="32"/>
          <w:szCs w:val="32"/>
          <w:highlight w:val="none"/>
        </w:rPr>
        <w:t>预算数的主要原因是</w:t>
      </w:r>
      <w:bookmarkStart w:id="7" w:name="OLE_LINK8"/>
      <w:r>
        <w:rPr>
          <w:rFonts w:hint="eastAsia" w:ascii="Times New Roman" w:hAnsi="Times New Roman" w:eastAsia="仿宋_GB2312"/>
          <w:color w:val="auto"/>
          <w:sz w:val="32"/>
          <w:szCs w:val="32"/>
          <w:highlight w:val="none"/>
          <w:lang w:val="en-US" w:eastAsia="zh-CN"/>
        </w:rPr>
        <w:t>这两年无</w:t>
      </w:r>
      <w:r>
        <w:rPr>
          <w:rFonts w:hint="eastAsia" w:ascii="Times New Roman" w:hAnsi="Times New Roman" w:eastAsia="仿宋_GB2312"/>
          <w:color w:val="auto"/>
          <w:sz w:val="32"/>
          <w:szCs w:val="32"/>
          <w:highlight w:val="none"/>
        </w:rPr>
        <w:t>因公出国（境）费支出</w:t>
      </w:r>
      <w:bookmarkEnd w:id="7"/>
      <w:r>
        <w:rPr>
          <w:rFonts w:hint="eastAsia" w:ascii="Times New Roman" w:hAnsi="Times New Roman" w:eastAsia="仿宋_GB2312"/>
          <w:color w:val="auto"/>
          <w:sz w:val="32"/>
          <w:szCs w:val="32"/>
          <w:highlight w:val="none"/>
        </w:rPr>
        <w:t>，与上年相比</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rPr>
        <w:t>的主要原因是</w:t>
      </w:r>
      <w:r>
        <w:rPr>
          <w:rFonts w:hint="eastAsia" w:ascii="Times New Roman" w:hAnsi="Times New Roman" w:eastAsia="仿宋_GB2312"/>
          <w:color w:val="auto"/>
          <w:sz w:val="32"/>
          <w:szCs w:val="32"/>
          <w:highlight w:val="none"/>
          <w:lang w:val="en-US" w:eastAsia="zh-CN"/>
        </w:rPr>
        <w:t>这两年无</w:t>
      </w:r>
      <w:r>
        <w:rPr>
          <w:rFonts w:hint="eastAsia" w:ascii="Times New Roman" w:hAnsi="Times New Roman" w:eastAsia="仿宋_GB2312"/>
          <w:color w:val="auto"/>
          <w:sz w:val="32"/>
          <w:szCs w:val="32"/>
          <w:highlight w:val="none"/>
        </w:rPr>
        <w:t>因公出国（境）费支出。</w:t>
      </w:r>
    </w:p>
    <w:p w14:paraId="003EC7B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shd w:val="clear" w:color="auto" w:fill="auto"/>
        </w:rPr>
      </w:pPr>
      <w:bookmarkStart w:id="8" w:name="OLE_LINK9"/>
      <w:r>
        <w:rPr>
          <w:rFonts w:hint="eastAsia" w:ascii="Times New Roman" w:hAnsi="Times New Roman" w:eastAsia="仿宋_GB2312"/>
          <w:color w:val="auto"/>
          <w:sz w:val="32"/>
          <w:szCs w:val="32"/>
          <w:highlight w:val="none"/>
        </w:rPr>
        <w:t>公务接待费支出</w:t>
      </w:r>
      <w:bookmarkEnd w:id="8"/>
      <w:r>
        <w:rPr>
          <w:rFonts w:hint="eastAsia" w:ascii="Times New Roman" w:hAnsi="Times New Roman" w:eastAsia="仿宋_GB2312"/>
          <w:color w:val="auto"/>
          <w:sz w:val="32"/>
          <w:szCs w:val="32"/>
          <w:highlight w:val="none"/>
        </w:rPr>
        <w:t>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%，决算</w:t>
      </w:r>
      <w:r>
        <w:rPr>
          <w:rFonts w:hint="eastAsia" w:ascii="Times New Roman" w:hAnsi="Times New Roman" w:eastAsia="仿宋_GB2312"/>
          <w:color w:val="auto"/>
          <w:sz w:val="32"/>
          <w:szCs w:val="32"/>
          <w:highlight w:val="none"/>
          <w:shd w:val="clear" w:color="auto" w:fill="auto"/>
        </w:rPr>
        <w:t>数</w:t>
      </w:r>
      <w:r>
        <w:rPr>
          <w:rFonts w:hint="eastAsia" w:ascii="Times New Roman" w:hAnsi="Times New Roman" w:eastAsia="仿宋_GB2312"/>
          <w:color w:val="auto"/>
          <w:sz w:val="32"/>
          <w:szCs w:val="32"/>
          <w:highlight w:val="none"/>
          <w:shd w:val="clear" w:color="auto" w:fill="auto"/>
          <w:lang w:val="en-US" w:eastAsia="zh-CN"/>
        </w:rPr>
        <w:t>等于</w:t>
      </w:r>
      <w:r>
        <w:rPr>
          <w:rFonts w:hint="eastAsia" w:ascii="Times New Roman" w:hAnsi="Times New Roman" w:eastAsia="仿宋_GB2312"/>
          <w:color w:val="auto"/>
          <w:sz w:val="32"/>
          <w:szCs w:val="32"/>
          <w:highlight w:val="none"/>
          <w:shd w:val="clear" w:color="auto" w:fill="auto"/>
        </w:rPr>
        <w:t>预算数的主要原因是</w:t>
      </w:r>
      <w:r>
        <w:rPr>
          <w:rFonts w:hint="eastAsia" w:ascii="Times New Roman" w:hAnsi="Times New Roman" w:eastAsia="仿宋_GB2312"/>
          <w:color w:val="auto"/>
          <w:sz w:val="32"/>
          <w:szCs w:val="32"/>
          <w:highlight w:val="none"/>
          <w:shd w:val="clear" w:color="auto" w:fill="auto"/>
          <w:lang w:val="en-US" w:eastAsia="zh-CN"/>
        </w:rPr>
        <w:t>这两年无</w:t>
      </w:r>
      <w:r>
        <w:rPr>
          <w:rFonts w:hint="eastAsia" w:ascii="Times New Roman" w:hAnsi="Times New Roman" w:eastAsia="仿宋_GB2312"/>
          <w:color w:val="auto"/>
          <w:sz w:val="32"/>
          <w:szCs w:val="32"/>
          <w:highlight w:val="none"/>
          <w:shd w:val="clear" w:color="auto" w:fill="auto"/>
        </w:rPr>
        <w:t>公务接待费支出，与上年相比</w:t>
      </w:r>
      <w:r>
        <w:rPr>
          <w:rFonts w:hint="eastAsia" w:ascii="Times New Roman" w:hAnsi="Times New Roman" w:eastAsia="仿宋_GB2312"/>
          <w:color w:val="auto"/>
          <w:sz w:val="32"/>
          <w:szCs w:val="32"/>
          <w:highlight w:val="none"/>
          <w:shd w:val="clear" w:color="auto" w:fill="auto"/>
        </w:rPr>
        <w:t>减少</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万元，</w:t>
      </w:r>
      <w:r>
        <w:rPr>
          <w:rFonts w:hint="eastAsia" w:ascii="Times New Roman" w:hAnsi="Times New Roman" w:eastAsia="仿宋_GB2312"/>
          <w:color w:val="auto"/>
          <w:sz w:val="32"/>
          <w:szCs w:val="32"/>
          <w:highlight w:val="none"/>
          <w:shd w:val="clear" w:color="auto" w:fill="auto"/>
        </w:rPr>
        <w:t>减少</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w:t>
      </w:r>
      <w:r>
        <w:rPr>
          <w:rFonts w:hint="eastAsia" w:ascii="Times New Roman" w:hAnsi="Times New Roman" w:eastAsia="仿宋_GB2312"/>
          <w:color w:val="auto"/>
          <w:sz w:val="32"/>
          <w:szCs w:val="32"/>
          <w:highlight w:val="none"/>
          <w:shd w:val="clear" w:color="auto" w:fill="auto"/>
        </w:rPr>
        <w:t>减少</w:t>
      </w:r>
      <w:r>
        <w:rPr>
          <w:rFonts w:hint="eastAsia" w:ascii="Times New Roman" w:hAnsi="Times New Roman" w:eastAsia="仿宋_GB2312"/>
          <w:color w:val="auto"/>
          <w:sz w:val="32"/>
          <w:szCs w:val="32"/>
          <w:highlight w:val="none"/>
          <w:shd w:val="clear" w:color="auto" w:fill="auto"/>
        </w:rPr>
        <w:t>的主要原因是</w:t>
      </w:r>
      <w:r>
        <w:rPr>
          <w:rFonts w:hint="eastAsia" w:ascii="Times New Roman" w:hAnsi="Times New Roman" w:eastAsia="仿宋_GB2312"/>
          <w:color w:val="auto"/>
          <w:sz w:val="32"/>
          <w:szCs w:val="32"/>
          <w:highlight w:val="none"/>
          <w:lang w:val="en-US" w:eastAsia="zh-CN"/>
        </w:rPr>
        <w:t>这两年无</w:t>
      </w:r>
      <w:r>
        <w:rPr>
          <w:rFonts w:hint="eastAsia" w:ascii="Times New Roman" w:hAnsi="Times New Roman" w:eastAsia="仿宋_GB2312"/>
          <w:color w:val="auto"/>
          <w:sz w:val="32"/>
          <w:szCs w:val="32"/>
          <w:highlight w:val="none"/>
          <w:shd w:val="clear" w:color="auto" w:fill="auto"/>
        </w:rPr>
        <w:t>公务接待费支出。</w:t>
      </w:r>
    </w:p>
    <w:p w14:paraId="68B71E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bookmarkStart w:id="9" w:name="OLE_LINK10"/>
      <w:r>
        <w:rPr>
          <w:rFonts w:hint="eastAsia" w:ascii="Times New Roman" w:hAnsi="Times New Roman" w:eastAsia="仿宋_GB2312"/>
          <w:color w:val="auto"/>
          <w:sz w:val="32"/>
          <w:szCs w:val="32"/>
          <w:highlight w:val="none"/>
          <w:shd w:val="clear" w:color="auto" w:fill="auto"/>
        </w:rPr>
        <w:t>公务用车购置费</w:t>
      </w:r>
      <w:r>
        <w:rPr>
          <w:rFonts w:hint="eastAsia" w:ascii="Times New Roman" w:hAnsi="Times New Roman" w:eastAsia="仿宋_GB2312"/>
          <w:color w:val="auto"/>
          <w:sz w:val="32"/>
          <w:szCs w:val="32"/>
          <w:highlight w:val="none"/>
        </w:rPr>
        <w:t>支出</w:t>
      </w:r>
      <w:bookmarkEnd w:id="9"/>
      <w:r>
        <w:rPr>
          <w:rFonts w:hint="eastAsia" w:ascii="Times New Roman" w:hAnsi="Times New Roman" w:eastAsia="仿宋_GB2312"/>
          <w:color w:val="auto"/>
          <w:sz w:val="32"/>
          <w:szCs w:val="32"/>
          <w:highlight w:val="none"/>
        </w:rPr>
        <w:t>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val="en-US" w:eastAsia="zh-CN"/>
        </w:rPr>
        <w:t>等于</w:t>
      </w:r>
      <w:r>
        <w:rPr>
          <w:rFonts w:hint="eastAsia" w:ascii="Times New Roman" w:hAnsi="Times New Roman" w:eastAsia="仿宋_GB2312"/>
          <w:color w:val="auto"/>
          <w:sz w:val="32"/>
          <w:szCs w:val="32"/>
          <w:highlight w:val="none"/>
        </w:rPr>
        <w:t>预算数的主要原因是</w:t>
      </w:r>
      <w:r>
        <w:rPr>
          <w:rFonts w:hint="eastAsia" w:ascii="Times New Roman" w:hAnsi="Times New Roman" w:eastAsia="仿宋_GB2312"/>
          <w:color w:val="auto"/>
          <w:sz w:val="32"/>
          <w:szCs w:val="32"/>
          <w:highlight w:val="none"/>
          <w:lang w:val="en-US" w:eastAsia="zh-CN"/>
        </w:rPr>
        <w:t>这两年无</w:t>
      </w:r>
      <w:r>
        <w:rPr>
          <w:rFonts w:hint="eastAsia" w:ascii="Times New Roman" w:hAnsi="Times New Roman" w:eastAsia="仿宋_GB2312"/>
          <w:color w:val="auto"/>
          <w:sz w:val="32"/>
          <w:szCs w:val="32"/>
          <w:highlight w:val="none"/>
        </w:rPr>
        <w:t>公务用车购置费支出，与上年相比</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rPr>
        <w:t>的主要原因是</w:t>
      </w:r>
      <w:r>
        <w:rPr>
          <w:rFonts w:hint="eastAsia" w:ascii="Times New Roman" w:hAnsi="Times New Roman" w:eastAsia="仿宋_GB2312"/>
          <w:color w:val="auto"/>
          <w:sz w:val="32"/>
          <w:szCs w:val="32"/>
          <w:highlight w:val="none"/>
          <w:lang w:val="en-US" w:eastAsia="zh-CN"/>
        </w:rPr>
        <w:t>这两年无</w:t>
      </w:r>
      <w:r>
        <w:rPr>
          <w:rFonts w:hint="eastAsia" w:ascii="Times New Roman" w:hAnsi="Times New Roman" w:eastAsia="仿宋_GB2312"/>
          <w:color w:val="auto"/>
          <w:sz w:val="32"/>
          <w:szCs w:val="32"/>
          <w:highlight w:val="none"/>
        </w:rPr>
        <w:t>公务用车购置费支出。</w:t>
      </w:r>
    </w:p>
    <w:p w14:paraId="5CB59CE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bookmarkStart w:id="10" w:name="OLE_LINK11"/>
      <w:r>
        <w:rPr>
          <w:rFonts w:hint="eastAsia" w:ascii="Times New Roman" w:hAnsi="Times New Roman" w:eastAsia="仿宋_GB2312"/>
          <w:color w:val="auto"/>
          <w:sz w:val="32"/>
          <w:szCs w:val="32"/>
          <w:highlight w:val="none"/>
        </w:rPr>
        <w:t>公务用车运行维护费支出</w:t>
      </w:r>
      <w:bookmarkEnd w:id="10"/>
      <w:r>
        <w:rPr>
          <w:rFonts w:hint="eastAsia" w:ascii="Times New Roman" w:hAnsi="Times New Roman" w:eastAsia="仿宋_GB2312"/>
          <w:color w:val="auto"/>
          <w:sz w:val="32"/>
          <w:szCs w:val="32"/>
          <w:highlight w:val="none"/>
        </w:rPr>
        <w:t>预算为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万元，完成预算的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val="en-US" w:eastAsia="zh-CN"/>
        </w:rPr>
        <w:t>等于</w:t>
      </w:r>
      <w:r>
        <w:rPr>
          <w:rFonts w:hint="eastAsia" w:ascii="Times New Roman" w:hAnsi="Times New Roman" w:eastAsia="仿宋_GB2312"/>
          <w:color w:val="auto"/>
          <w:sz w:val="32"/>
          <w:szCs w:val="32"/>
          <w:highlight w:val="none"/>
        </w:rPr>
        <w:t>预算数的主要原因是</w:t>
      </w:r>
      <w:bookmarkStart w:id="11" w:name="OLE_LINK12"/>
      <w:r>
        <w:rPr>
          <w:rFonts w:hint="eastAsia" w:ascii="Times New Roman" w:hAnsi="Times New Roman" w:eastAsia="仿宋_GB2312"/>
          <w:color w:val="auto"/>
          <w:sz w:val="32"/>
          <w:szCs w:val="32"/>
          <w:highlight w:val="none"/>
          <w:lang w:val="en-US" w:eastAsia="zh-CN"/>
        </w:rPr>
        <w:t>这两年无</w:t>
      </w:r>
      <w:r>
        <w:rPr>
          <w:rFonts w:hint="eastAsia" w:ascii="Times New Roman" w:hAnsi="Times New Roman" w:eastAsia="仿宋_GB2312"/>
          <w:color w:val="auto"/>
          <w:sz w:val="32"/>
          <w:szCs w:val="32"/>
          <w:highlight w:val="none"/>
        </w:rPr>
        <w:t>公务用车运行维护费支出</w:t>
      </w:r>
      <w:bookmarkEnd w:id="11"/>
      <w:r>
        <w:rPr>
          <w:rFonts w:hint="eastAsia" w:ascii="Times New Roman" w:hAnsi="Times New Roman" w:eastAsia="仿宋_GB2312"/>
          <w:color w:val="auto"/>
          <w:sz w:val="32"/>
          <w:szCs w:val="32"/>
          <w:highlight w:val="none"/>
        </w:rPr>
        <w:t>，与上年相比</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减少</w:t>
      </w:r>
      <w:r>
        <w:rPr>
          <w:rFonts w:hint="eastAsia" w:ascii="Times New Roman" w:hAnsi="Times New Roman" w:eastAsia="仿宋_GB2312"/>
          <w:color w:val="auto"/>
          <w:sz w:val="32"/>
          <w:szCs w:val="32"/>
          <w:highlight w:val="none"/>
        </w:rPr>
        <w:t>的主要原因是</w:t>
      </w:r>
      <w:r>
        <w:rPr>
          <w:rFonts w:hint="eastAsia" w:ascii="Times New Roman" w:hAnsi="Times New Roman" w:eastAsia="仿宋_GB2312"/>
          <w:color w:val="auto"/>
          <w:sz w:val="32"/>
          <w:szCs w:val="32"/>
          <w:highlight w:val="none"/>
          <w:lang w:val="en-US" w:eastAsia="zh-CN"/>
        </w:rPr>
        <w:t>这两年无</w:t>
      </w:r>
      <w:r>
        <w:rPr>
          <w:rFonts w:hint="eastAsia" w:ascii="Times New Roman" w:hAnsi="Times New Roman" w:eastAsia="仿宋_GB2312"/>
          <w:color w:val="auto"/>
          <w:sz w:val="32"/>
          <w:szCs w:val="32"/>
          <w:highlight w:val="none"/>
        </w:rPr>
        <w:t>公务用车运行维护费支出。</w:t>
      </w:r>
    </w:p>
    <w:p w14:paraId="09A1C0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highlight w:val="none"/>
        </w:rPr>
      </w:pPr>
      <w:r>
        <w:rPr>
          <w:rFonts w:hint="eastAsia" w:ascii="楷体" w:hAnsi="楷体" w:eastAsia="楷体" w:cs="楷体"/>
          <w:b/>
          <w:bCs w:val="0"/>
          <w:color w:val="auto"/>
          <w:sz w:val="32"/>
          <w:szCs w:val="32"/>
          <w:highlight w:val="none"/>
        </w:rPr>
        <w:t>（二）“三公”经费财政拨款支出决算具体情况说明</w:t>
      </w:r>
    </w:p>
    <w:p w14:paraId="1A3603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年度“三公”经费财政拨款支出决算中，公务接待费支出决算</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%,因公出国（境）费支出决算</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%,公务用车购置费及运行维护费支出决算</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%。其中：</w:t>
      </w:r>
    </w:p>
    <w:p w14:paraId="32886C11">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因公出国（境）费支出决算为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万元，全年安排因公出国（境）团组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个，累计</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人次</w:t>
      </w:r>
      <w:r>
        <w:rPr>
          <w:rFonts w:hint="eastAsia" w:ascii="楷体" w:hAnsi="楷体" w:eastAsia="楷体" w:cs="楷体"/>
          <w:b/>
          <w:bCs/>
          <w:i/>
          <w:color w:val="auto"/>
          <w:sz w:val="32"/>
          <w:szCs w:val="32"/>
          <w:highlight w:val="none"/>
        </w:rPr>
        <w:t>,</w:t>
      </w:r>
      <w:r>
        <w:rPr>
          <w:rFonts w:hint="eastAsia" w:ascii="Times New Roman" w:hAnsi="Times New Roman" w:eastAsia="仿宋_GB2312"/>
          <w:color w:val="auto"/>
          <w:sz w:val="32"/>
          <w:szCs w:val="32"/>
          <w:highlight w:val="none"/>
        </w:rPr>
        <w:t>开支内容包括：</w:t>
      </w:r>
    </w:p>
    <w:p w14:paraId="787B577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无活动支出，</w:t>
      </w:r>
      <w:r>
        <w:rPr>
          <w:rFonts w:hint="eastAsia" w:ascii="Times New Roman" w:hAnsi="Times New Roman" w:eastAsia="仿宋_GB2312"/>
          <w:color w:val="auto"/>
          <w:sz w:val="32"/>
          <w:szCs w:val="32"/>
          <w:highlight w:val="none"/>
        </w:rPr>
        <w:t>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p>
    <w:p w14:paraId="798F83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bookmarkStart w:id="12" w:name="OLE_LINK13"/>
      <w:r>
        <w:rPr>
          <w:rFonts w:hint="eastAsia" w:ascii="Times New Roman" w:hAnsi="Times New Roman" w:eastAsia="仿宋_GB2312"/>
          <w:color w:val="auto"/>
          <w:sz w:val="32"/>
          <w:szCs w:val="32"/>
          <w:highlight w:val="none"/>
        </w:rPr>
        <w:t>公务接待</w:t>
      </w:r>
      <w:bookmarkEnd w:id="12"/>
      <w:r>
        <w:rPr>
          <w:rFonts w:hint="eastAsia" w:ascii="Times New Roman" w:hAnsi="Times New Roman" w:eastAsia="仿宋_GB2312"/>
          <w:color w:val="auto"/>
          <w:sz w:val="32"/>
          <w:szCs w:val="32"/>
          <w:highlight w:val="none"/>
        </w:rPr>
        <w:t>费支出决算为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万元，全年共接待来访团组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个、来宾</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人次，主要是</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公务接</w:t>
      </w:r>
      <w:r>
        <w:rPr>
          <w:rFonts w:hint="eastAsia" w:ascii="Times New Roman" w:hAnsi="Times New Roman" w:eastAsia="仿宋_GB2312"/>
          <w:color w:val="auto"/>
          <w:sz w:val="32"/>
          <w:szCs w:val="32"/>
          <w:highlight w:val="none"/>
          <w:lang w:val="en-US" w:eastAsia="zh-CN"/>
        </w:rPr>
        <w:t>活动</w:t>
      </w:r>
      <w:r>
        <w:rPr>
          <w:rFonts w:hint="eastAsia" w:ascii="Times New Roman" w:hAnsi="Times New Roman" w:eastAsia="仿宋_GB2312"/>
          <w:color w:val="auto"/>
          <w:sz w:val="32"/>
          <w:szCs w:val="32"/>
          <w:highlight w:val="none"/>
        </w:rPr>
        <w:t>发生的接待支出。</w:t>
      </w:r>
    </w:p>
    <w:p w14:paraId="7114114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3、</w:t>
      </w:r>
      <w:bookmarkStart w:id="13" w:name="OLE_LINK14"/>
      <w:r>
        <w:rPr>
          <w:rFonts w:hint="eastAsia" w:ascii="Times New Roman" w:hAnsi="Times New Roman" w:eastAsia="仿宋_GB2312"/>
          <w:color w:val="auto"/>
          <w:sz w:val="32"/>
          <w:szCs w:val="32"/>
          <w:highlight w:val="none"/>
        </w:rPr>
        <w:t>公务用车购置费及运行维护费</w:t>
      </w:r>
      <w:bookmarkEnd w:id="13"/>
      <w:r>
        <w:rPr>
          <w:rFonts w:hint="eastAsia" w:ascii="Times New Roman" w:hAnsi="Times New Roman" w:eastAsia="仿宋_GB2312"/>
          <w:color w:val="auto"/>
          <w:sz w:val="32"/>
          <w:szCs w:val="32"/>
          <w:highlight w:val="none"/>
        </w:rPr>
        <w:t>支出决算为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万元，其中：公务用车购置费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（单位本级或某二级机构）更新公务用车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公务用车运行维护费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万元，主要是</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公务用车购置费及运行维护费支出，截止202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年12月31日，我单位开支财政拨款的公务用车保有量为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p>
    <w:p w14:paraId="54EDF28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八、政府性基金预算收入支出决算情况</w:t>
      </w:r>
    </w:p>
    <w:p w14:paraId="2F01FCAE">
      <w:pPr>
        <w:spacing w:beforeLines="0" w:afterLines="0"/>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 xml:space="preserve">     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年度政府性基金预算财政拨款收入</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万元；年初结转和结余</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万元，其中基本支出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万元，项目支出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万元；年末结转和结余</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val="en-US" w:eastAsia="zh-CN"/>
        </w:rPr>
        <w:t>2023年</w:t>
      </w:r>
      <w:r>
        <w:rPr>
          <w:rFonts w:hint="eastAsia" w:ascii="Times New Roman" w:hAnsi="Times New Roman" w:eastAsia="仿宋_GB2312"/>
          <w:color w:val="auto"/>
          <w:sz w:val="32"/>
          <w:szCs w:val="32"/>
          <w:highlight w:val="none"/>
          <w:lang w:val="zh-CN" w:eastAsia="zh-CN"/>
        </w:rPr>
        <w:t>本单位没有使用政府性基金预算财政拨款安排的收支。</w:t>
      </w:r>
    </w:p>
    <w:p w14:paraId="571C69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rPr>
        <w:t>九、国有资本经营预算财政拨款支出决算情况</w:t>
      </w:r>
    </w:p>
    <w:p w14:paraId="1E06EA2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2023年本单位没有使用国有资本经营预算安排的支出。</w:t>
      </w:r>
    </w:p>
    <w:p w14:paraId="0E7895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val="en-US" w:eastAsia="zh-CN"/>
        </w:rPr>
        <w:t>十</w:t>
      </w:r>
      <w:r>
        <w:rPr>
          <w:rFonts w:hint="eastAsia" w:ascii="Times New Roman" w:hAnsi="Times New Roman" w:eastAsia="仿宋_GB2312"/>
          <w:b/>
          <w:color w:val="auto"/>
          <w:sz w:val="32"/>
          <w:szCs w:val="32"/>
          <w:highlight w:val="none"/>
        </w:rPr>
        <w:t>、关于机关运行经费支出说明</w:t>
      </w:r>
    </w:p>
    <w:p w14:paraId="4F61977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本部门202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年度机关运行经费支出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万元年初预算数（或者上年决算数）增加（减少）</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万元，增长（降低）</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本单位是非参公管理的事业单位，</w:t>
      </w:r>
      <w:r>
        <w:rPr>
          <w:rFonts w:hint="eastAsia" w:ascii="Times New Roman" w:hAnsi="Times New Roman" w:eastAsia="仿宋_GB2312"/>
          <w:color w:val="auto"/>
          <w:sz w:val="32"/>
          <w:szCs w:val="32"/>
          <w:highlight w:val="none"/>
          <w:lang w:val="en-US" w:eastAsia="zh-CN"/>
        </w:rPr>
        <w:t>无机关运行经费支出</w:t>
      </w:r>
      <w:r>
        <w:rPr>
          <w:rFonts w:hint="eastAsia" w:ascii="Times New Roman" w:hAnsi="Times New Roman" w:eastAsia="仿宋_GB2312"/>
          <w:color w:val="auto"/>
          <w:sz w:val="32"/>
          <w:szCs w:val="32"/>
          <w:highlight w:val="none"/>
        </w:rPr>
        <w:t>。</w:t>
      </w:r>
    </w:p>
    <w:p w14:paraId="17F74AD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、一般性支出情况说明</w:t>
      </w:r>
    </w:p>
    <w:p w14:paraId="4BD7AF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年本部门开支会议费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万元，用于召开</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会议，人数</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w:t>
      </w:r>
      <w:r>
        <w:rPr>
          <w:rFonts w:hint="eastAsia"/>
          <w:color w:val="auto"/>
          <w:highlight w:val="none"/>
          <w:lang w:val="en-US" w:eastAsia="zh-CN"/>
        </w:rPr>
        <w:t>无</w:t>
      </w:r>
      <w:r>
        <w:rPr>
          <w:rFonts w:hint="eastAsia" w:ascii="Times New Roman" w:hAnsi="Times New Roman" w:eastAsia="仿宋_GB2312"/>
          <w:color w:val="auto"/>
          <w:sz w:val="32"/>
          <w:szCs w:val="32"/>
          <w:highlight w:val="none"/>
        </w:rPr>
        <w:t>内容为；开支培训费</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万元，用于开展</w:t>
      </w:r>
      <w:r>
        <w:rPr>
          <w:rFonts w:hint="eastAsia" w:ascii="Times New Roman" w:hAnsi="Times New Roman" w:eastAsia="仿宋_GB2312"/>
          <w:color w:val="auto"/>
          <w:sz w:val="32"/>
          <w:szCs w:val="32"/>
          <w:highlight w:val="none"/>
          <w:lang w:val="en-US" w:eastAsia="zh-CN"/>
        </w:rPr>
        <w:t>0次</w:t>
      </w:r>
      <w:r>
        <w:rPr>
          <w:rFonts w:hint="eastAsia" w:ascii="Times New Roman" w:hAnsi="Times New Roman" w:eastAsia="仿宋_GB2312"/>
          <w:color w:val="auto"/>
          <w:sz w:val="32"/>
          <w:szCs w:val="32"/>
          <w:highlight w:val="none"/>
        </w:rPr>
        <w:t>培训，人数</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w:t>
      </w:r>
      <w:r>
        <w:rPr>
          <w:rFonts w:hint="eastAsia" w:ascii="Times New Roman" w:hAnsi="Times New Roman" w:eastAsia="仿宋_GB2312"/>
          <w:color w:val="auto"/>
          <w:sz w:val="32"/>
          <w:szCs w:val="32"/>
          <w:highlight w:val="none"/>
          <w:lang w:val="en-US" w:eastAsia="zh-CN"/>
        </w:rPr>
        <w:t>无</w:t>
      </w:r>
      <w:r>
        <w:rPr>
          <w:rFonts w:hint="eastAsia" w:ascii="Times New Roman" w:hAnsi="Times New Roman" w:eastAsia="仿宋_GB2312"/>
          <w:color w:val="auto"/>
          <w:sz w:val="32"/>
          <w:szCs w:val="32"/>
          <w:highlight w:val="none"/>
        </w:rPr>
        <w:t>内容；举办</w:t>
      </w:r>
      <w:r>
        <w:rPr>
          <w:rFonts w:hint="eastAsia" w:ascii="Times New Roman" w:hAnsi="Times New Roman" w:eastAsia="仿宋_GB2312"/>
          <w:color w:val="auto"/>
          <w:sz w:val="32"/>
          <w:szCs w:val="32"/>
          <w:highlight w:val="none"/>
          <w:lang w:val="en-US" w:eastAsia="zh-CN"/>
        </w:rPr>
        <w:t>0次</w:t>
      </w:r>
      <w:r>
        <w:rPr>
          <w:rFonts w:hint="eastAsia" w:ascii="Times New Roman" w:hAnsi="Times New Roman" w:eastAsia="仿宋_GB2312"/>
          <w:color w:val="auto"/>
          <w:sz w:val="32"/>
          <w:szCs w:val="32"/>
          <w:highlight w:val="none"/>
        </w:rPr>
        <w:t>节庆、晚会、论坛、赛事活动，开支</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万元，主要是</w:t>
      </w:r>
      <w:r>
        <w:rPr>
          <w:rFonts w:hint="eastAsia" w:ascii="Times New Roman" w:hAnsi="Times New Roman" w:eastAsia="仿宋_GB2312"/>
          <w:color w:val="auto"/>
          <w:sz w:val="32"/>
          <w:szCs w:val="32"/>
          <w:highlight w:val="none"/>
          <w:lang w:val="en-US" w:eastAsia="zh-CN"/>
        </w:rPr>
        <w:t>没有举行任何会议活动</w:t>
      </w:r>
      <w:r>
        <w:rPr>
          <w:rFonts w:hint="eastAsia" w:ascii="Times New Roman" w:hAnsi="Times New Roman" w:eastAsia="仿宋_GB2312"/>
          <w:color w:val="auto"/>
          <w:sz w:val="32"/>
          <w:szCs w:val="32"/>
          <w:highlight w:val="none"/>
        </w:rPr>
        <w:t>。</w:t>
      </w:r>
    </w:p>
    <w:p w14:paraId="59E3BB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rPr>
        <w:t>、关于政府采购支出说明</w:t>
      </w:r>
    </w:p>
    <w:p w14:paraId="5564803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color w:val="auto"/>
          <w:sz w:val="32"/>
          <w:szCs w:val="32"/>
          <w:highlight w:val="none"/>
        </w:rPr>
        <w:t>本部门202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年度政府采购支出总额</w:t>
      </w:r>
      <w:r>
        <w:rPr>
          <w:rFonts w:hint="eastAsia" w:ascii="Times New Roman" w:hAnsi="Times New Roman" w:eastAsia="仿宋_GB2312"/>
          <w:color w:val="auto"/>
          <w:sz w:val="32"/>
          <w:szCs w:val="32"/>
          <w:highlight w:val="none"/>
          <w:lang w:val="en-US" w:eastAsia="zh-CN"/>
        </w:rPr>
        <w:t>96.96</w:t>
      </w:r>
      <w:r>
        <w:rPr>
          <w:rFonts w:hint="eastAsia" w:ascii="Times New Roman" w:hAnsi="Times New Roman" w:eastAsia="仿宋_GB2312"/>
          <w:color w:val="auto"/>
          <w:sz w:val="32"/>
          <w:szCs w:val="32"/>
          <w:highlight w:val="none"/>
        </w:rPr>
        <w:t>万元，其中：政府采购货物支出</w:t>
      </w:r>
      <w:r>
        <w:rPr>
          <w:rFonts w:hint="eastAsia" w:ascii="Times New Roman" w:hAnsi="Times New Roman" w:eastAsia="仿宋_GB2312"/>
          <w:color w:val="auto"/>
          <w:sz w:val="32"/>
          <w:szCs w:val="32"/>
          <w:highlight w:val="none"/>
          <w:lang w:val="en-US" w:eastAsia="zh-CN"/>
        </w:rPr>
        <w:t>21.84</w:t>
      </w:r>
      <w:r>
        <w:rPr>
          <w:rFonts w:hint="eastAsia" w:ascii="Times New Roman" w:hAnsi="Times New Roman" w:eastAsia="仿宋_GB2312"/>
          <w:color w:val="auto"/>
          <w:sz w:val="32"/>
          <w:szCs w:val="32"/>
          <w:highlight w:val="none"/>
        </w:rPr>
        <w:t>万元、政府采购工程支出</w:t>
      </w:r>
      <w:r>
        <w:rPr>
          <w:rFonts w:hint="eastAsia" w:ascii="Times New Roman" w:hAnsi="Times New Roman" w:eastAsia="仿宋_GB2312"/>
          <w:color w:val="auto"/>
          <w:sz w:val="32"/>
          <w:szCs w:val="32"/>
          <w:highlight w:val="none"/>
          <w:lang w:val="en-US" w:eastAsia="zh-CN"/>
        </w:rPr>
        <w:t>8.02</w:t>
      </w:r>
      <w:r>
        <w:rPr>
          <w:rFonts w:hint="eastAsia" w:ascii="Times New Roman" w:hAnsi="Times New Roman" w:eastAsia="仿宋_GB2312"/>
          <w:color w:val="auto"/>
          <w:sz w:val="32"/>
          <w:szCs w:val="32"/>
          <w:highlight w:val="none"/>
        </w:rPr>
        <w:t>万元、政府采购服务支出</w:t>
      </w:r>
      <w:r>
        <w:rPr>
          <w:rFonts w:hint="eastAsia" w:ascii="Times New Roman" w:hAnsi="Times New Roman" w:eastAsia="仿宋_GB2312"/>
          <w:color w:val="auto"/>
          <w:sz w:val="32"/>
          <w:szCs w:val="32"/>
          <w:highlight w:val="none"/>
          <w:lang w:val="en-US" w:eastAsia="zh-CN"/>
        </w:rPr>
        <w:t>67.10</w:t>
      </w:r>
      <w:r>
        <w:rPr>
          <w:rFonts w:hint="eastAsia" w:ascii="Times New Roman" w:hAnsi="Times New Roman" w:eastAsia="仿宋_GB2312"/>
          <w:color w:val="auto"/>
          <w:sz w:val="32"/>
          <w:szCs w:val="32"/>
          <w:highlight w:val="none"/>
        </w:rPr>
        <w:t>万元。授予中小企业合同金额</w:t>
      </w:r>
      <w:r>
        <w:rPr>
          <w:rFonts w:hint="eastAsia" w:ascii="Times New Roman" w:hAnsi="Times New Roman" w:eastAsia="仿宋_GB2312"/>
          <w:color w:val="auto"/>
          <w:sz w:val="32"/>
          <w:szCs w:val="32"/>
          <w:highlight w:val="none"/>
          <w:lang w:val="en-US" w:eastAsia="zh-CN"/>
        </w:rPr>
        <w:t>96.96</w:t>
      </w:r>
      <w:r>
        <w:rPr>
          <w:rFonts w:hint="eastAsia" w:ascii="Times New Roman" w:hAnsi="Times New Roman" w:eastAsia="仿宋_GB2312"/>
          <w:color w:val="auto"/>
          <w:sz w:val="32"/>
          <w:szCs w:val="32"/>
          <w:highlight w:val="none"/>
        </w:rPr>
        <w:t>万元，占政府采购支出总额的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%，其中：授予小微企业合同金额</w:t>
      </w:r>
      <w:r>
        <w:rPr>
          <w:rFonts w:hint="eastAsia" w:ascii="Times New Roman" w:hAnsi="Times New Roman" w:eastAsia="仿宋_GB2312"/>
          <w:color w:val="auto"/>
          <w:sz w:val="32"/>
          <w:szCs w:val="32"/>
          <w:highlight w:val="none"/>
          <w:lang w:val="en-US" w:eastAsia="zh-CN"/>
        </w:rPr>
        <w:t>96.96</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p>
    <w:p w14:paraId="6EF4DDB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rPr>
        <w:t>、关于国有资产占用情况说明</w:t>
      </w:r>
    </w:p>
    <w:p w14:paraId="75728DF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shd w:val="clear" w:color="auto" w:fill="auto"/>
          <w:lang w:val="en-US" w:eastAsia="zh-CN"/>
        </w:rPr>
        <w:t>无</w:t>
      </w:r>
      <w:r>
        <w:rPr>
          <w:rFonts w:hint="eastAsia" w:ascii="Times New Roman" w:hAnsi="Times New Roman" w:eastAsia="仿宋_GB2312"/>
          <w:color w:val="auto"/>
          <w:sz w:val="32"/>
          <w:szCs w:val="32"/>
          <w:highlight w:val="none"/>
          <w:shd w:val="clear" w:color="auto" w:fill="auto"/>
        </w:rPr>
        <w:t>其他用车；</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55322DD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val="en-US" w:eastAsia="zh-CN"/>
        </w:rPr>
        <w:t>四</w:t>
      </w:r>
      <w:bookmarkStart w:id="17" w:name="_GoBack"/>
      <w:bookmarkEnd w:id="17"/>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30BEE80A">
      <w:pPr>
        <w:pStyle w:val="8"/>
        <w:numPr>
          <w:ilvl w:val="0"/>
          <w:numId w:val="0"/>
        </w:numPr>
        <w:ind w:firstLine="960" w:firstLineChars="300"/>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（一）绩效管理工作开展情况</w:t>
      </w:r>
    </w:p>
    <w:p w14:paraId="119582A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2023年，本单位根据预算绩效管理要求，在财政部门的指导下积极推进预算绩效管理工作，我单位以实现绩效目标为导向，以财政支出绩效评价为手段，提高财政资金使用效益，扎实有效推进了本单位的预算绩效管理工作，并取得了一定的成效。</w:t>
      </w:r>
    </w:p>
    <w:p w14:paraId="2F8A0F5E">
      <w:pPr>
        <w:pStyle w:val="8"/>
        <w:numPr>
          <w:ilvl w:val="0"/>
          <w:numId w:val="0"/>
        </w:numPr>
        <w:ind w:firstLine="960" w:firstLineChars="300"/>
        <w:rPr>
          <w:rFonts w:hint="eastAsia" w:ascii="楷体" w:hAnsi="楷体" w:eastAsia="楷体" w:cs="楷体"/>
          <w:b/>
          <w:bCs/>
          <w:color w:val="auto"/>
          <w:sz w:val="32"/>
          <w:szCs w:val="32"/>
          <w:highlight w:val="none"/>
          <w:lang w:eastAsia="zh-CN"/>
        </w:rPr>
      </w:pPr>
    </w:p>
    <w:p w14:paraId="7B730863">
      <w:pPr>
        <w:pStyle w:val="8"/>
        <w:numPr>
          <w:ilvl w:val="0"/>
          <w:numId w:val="0"/>
        </w:numPr>
        <w:ind w:firstLine="960" w:firstLineChars="300"/>
        <w:rPr>
          <w:rFonts w:hint="eastAsia" w:ascii="仿宋" w:hAnsi="仿宋" w:eastAsia="仿宋" w:cs="仿宋"/>
          <w:color w:val="auto"/>
          <w:sz w:val="32"/>
          <w:szCs w:val="32"/>
          <w:highlight w:val="none"/>
          <w:lang w:val="en-US" w:eastAsia="zh-CN"/>
        </w:rPr>
      </w:pPr>
      <w:bookmarkStart w:id="14" w:name="OLE_LINK2"/>
      <w:r>
        <w:rPr>
          <w:rFonts w:hint="eastAsia" w:ascii="仿宋" w:hAnsi="仿宋" w:eastAsia="仿宋" w:cs="仿宋"/>
          <w:color w:val="auto"/>
          <w:sz w:val="32"/>
          <w:szCs w:val="32"/>
          <w:highlight w:val="none"/>
          <w:lang w:val="en-US" w:eastAsia="zh-CN"/>
        </w:rPr>
        <w:t xml:space="preserve">1：加强排灌区4处泵站的水利设施和机电设备的保养及维护。通过日常维护和冬季大维修， </w:t>
      </w:r>
      <w:bookmarkStart w:id="15" w:name="OLE_LINK3"/>
      <w:r>
        <w:rPr>
          <w:rFonts w:hint="eastAsia" w:ascii="仿宋" w:hAnsi="仿宋" w:eastAsia="仿宋" w:cs="仿宋"/>
          <w:color w:val="auto"/>
          <w:sz w:val="32"/>
          <w:szCs w:val="32"/>
          <w:highlight w:val="none"/>
          <w:lang w:val="en-US" w:eastAsia="zh-CN"/>
        </w:rPr>
        <w:t>及时维修保养</w:t>
      </w:r>
      <w:bookmarkEnd w:id="15"/>
      <w:r>
        <w:rPr>
          <w:rFonts w:hint="eastAsia" w:ascii="仿宋" w:hAnsi="仿宋" w:eastAsia="仿宋" w:cs="仿宋"/>
          <w:color w:val="auto"/>
          <w:sz w:val="32"/>
          <w:szCs w:val="32"/>
          <w:highlight w:val="none"/>
          <w:lang w:val="en-US" w:eastAsia="zh-CN"/>
        </w:rPr>
        <w:t>设备，</w:t>
      </w:r>
      <w:bookmarkStart w:id="16" w:name="OLE_LINK4"/>
      <w:r>
        <w:rPr>
          <w:rFonts w:hint="eastAsia" w:ascii="仿宋" w:hAnsi="仿宋" w:eastAsia="仿宋" w:cs="仿宋"/>
          <w:color w:val="auto"/>
          <w:sz w:val="32"/>
          <w:szCs w:val="32"/>
          <w:highlight w:val="none"/>
          <w:lang w:val="en-US" w:eastAsia="zh-CN"/>
        </w:rPr>
        <w:t>保证设备正常运行</w:t>
      </w:r>
      <w:bookmarkEnd w:id="16"/>
      <w:r>
        <w:rPr>
          <w:rFonts w:hint="eastAsia" w:ascii="仿宋" w:hAnsi="仿宋" w:eastAsia="仿宋" w:cs="仿宋"/>
          <w:color w:val="auto"/>
          <w:sz w:val="32"/>
          <w:szCs w:val="32"/>
          <w:highlight w:val="none"/>
          <w:lang w:val="en-US" w:eastAsia="zh-CN"/>
        </w:rPr>
        <w:t>。</w:t>
      </w:r>
    </w:p>
    <w:p w14:paraId="21825B4E">
      <w:pPr>
        <w:pStyle w:val="8"/>
        <w:numPr>
          <w:ilvl w:val="0"/>
          <w:numId w:val="0"/>
        </w:numPr>
        <w:ind w:leftChars="400"/>
        <w:rPr>
          <w:rFonts w:hint="eastAsia" w:ascii="楷体" w:hAnsi="楷体" w:eastAsia="楷体" w:cs="楷体"/>
          <w:b/>
          <w:bCs/>
          <w:color w:val="auto"/>
          <w:sz w:val="32"/>
          <w:szCs w:val="32"/>
          <w:highlight w:val="none"/>
          <w:lang w:eastAsia="zh-CN"/>
        </w:rPr>
      </w:pPr>
      <w:r>
        <w:rPr>
          <w:rFonts w:hint="eastAsia" w:ascii="仿宋" w:hAnsi="仿宋" w:eastAsia="仿宋" w:cs="仿宋"/>
          <w:color w:val="auto"/>
          <w:sz w:val="32"/>
          <w:szCs w:val="32"/>
          <w:highlight w:val="none"/>
          <w:lang w:val="en-US" w:eastAsia="zh-CN"/>
        </w:rPr>
        <w:t>2：各泵站合理调度，联合运行，形成功能完善的，科学的排涝抗旱体系。</w:t>
      </w:r>
      <w:bookmarkEnd w:id="14"/>
    </w:p>
    <w:p w14:paraId="1F9F6EE5">
      <w:pPr>
        <w:pStyle w:val="8"/>
        <w:numPr>
          <w:ilvl w:val="0"/>
          <w:numId w:val="3"/>
        </w:numPr>
        <w:ind w:firstLine="960" w:firstLineChars="3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部门</w:t>
      </w:r>
      <w:r>
        <w:rPr>
          <w:rFonts w:hint="eastAsia" w:ascii="楷体" w:hAnsi="楷体" w:eastAsia="楷体" w:cs="楷体"/>
          <w:b/>
          <w:bCs/>
          <w:color w:val="auto"/>
          <w:sz w:val="32"/>
          <w:szCs w:val="32"/>
          <w:highlight w:val="none"/>
          <w:lang w:eastAsia="zh-CN"/>
        </w:rPr>
        <w:t>（单位）</w:t>
      </w:r>
      <w:r>
        <w:rPr>
          <w:rFonts w:hint="eastAsia" w:ascii="楷体" w:hAnsi="楷体" w:eastAsia="楷体" w:cs="楷体"/>
          <w:b/>
          <w:bCs/>
          <w:color w:val="auto"/>
          <w:sz w:val="32"/>
          <w:szCs w:val="32"/>
          <w:highlight w:val="none"/>
        </w:rPr>
        <w:t>整体支出绩效情况</w:t>
      </w:r>
    </w:p>
    <w:p w14:paraId="313D5B49">
      <w:pPr>
        <w:pStyle w:val="8"/>
        <w:numPr>
          <w:ilvl w:val="0"/>
          <w:numId w:val="0"/>
        </w:numPr>
        <w:ind w:leftChars="500"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s="黑体"/>
          <w:color w:val="auto"/>
          <w:kern w:val="0"/>
          <w:sz w:val="32"/>
          <w:szCs w:val="32"/>
          <w:highlight w:val="none"/>
          <w:lang w:val="en-US" w:eastAsia="zh-CN" w:bidi="ar-SA"/>
        </w:rPr>
        <w:t>根据预算绩效管理要求，我单位组织开展了本年度整体支出绩效评价，涉及一般公共预算支出</w:t>
      </w:r>
      <w:r>
        <w:rPr>
          <w:rFonts w:hint="eastAsia" w:ascii="Times New Roman" w:hAnsi="Times New Roman" w:eastAsia="仿宋_GB2312"/>
          <w:color w:val="auto"/>
          <w:sz w:val="32"/>
          <w:szCs w:val="32"/>
          <w:highlight w:val="none"/>
          <w:lang w:val="en-US" w:eastAsia="zh-CN"/>
        </w:rPr>
        <w:t>392.91</w:t>
      </w:r>
      <w:r>
        <w:rPr>
          <w:rFonts w:hint="eastAsia" w:ascii="Times New Roman" w:hAnsi="Times New Roman" w:eastAsia="仿宋_GB2312" w:cs="黑体"/>
          <w:color w:val="auto"/>
          <w:kern w:val="0"/>
          <w:sz w:val="32"/>
          <w:szCs w:val="32"/>
          <w:highlight w:val="none"/>
          <w:lang w:val="en-US" w:eastAsia="zh-CN" w:bidi="ar-SA"/>
        </w:rPr>
        <w:t>万元，政府性基金预算支出0万元。从评价情况来看，</w:t>
      </w:r>
      <w:r>
        <w:rPr>
          <w:rFonts w:hint="eastAsia" w:ascii="仿宋" w:hAnsi="仿宋" w:eastAsia="仿宋" w:cs="仿宋"/>
          <w:color w:val="auto"/>
          <w:sz w:val="32"/>
          <w:szCs w:val="32"/>
          <w:highlight w:val="none"/>
          <w:lang w:val="en-US" w:eastAsia="zh-CN"/>
        </w:rPr>
        <w:t>按照年初目标任务，各泵站合理调度，按时完成各项指标任务。排灌区4处泵站的水利设施和机电设备得到及时维修保养，保证了设备的正常运行，在及时排涝抗旱中，减少了灾害损失，确保了排灌区内农业生产，确保排灌区广大人民的生命财产安全。加强人员的技能培训，这样使得人员和设备得到极大优化。</w:t>
      </w:r>
    </w:p>
    <w:p w14:paraId="59BE6E2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（三）</w:t>
      </w:r>
      <w:r>
        <w:rPr>
          <w:rFonts w:hint="eastAsia" w:ascii="楷体" w:hAnsi="楷体" w:eastAsia="楷体" w:cs="楷体"/>
          <w:b/>
          <w:bCs/>
          <w:color w:val="auto"/>
          <w:sz w:val="32"/>
          <w:szCs w:val="32"/>
          <w:highlight w:val="none"/>
        </w:rPr>
        <w:t>存在的问题及原因分析</w:t>
      </w:r>
    </w:p>
    <w:p w14:paraId="2217CE7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highlight w:val="none"/>
        </w:rPr>
      </w:pPr>
      <w:r>
        <w:rPr>
          <w:rFonts w:hint="eastAsia" w:ascii="仿宋_GB2312" w:hAnsi="仿宋" w:eastAsia="仿宋_GB2312"/>
          <w:color w:val="auto"/>
          <w:sz w:val="32"/>
          <w:szCs w:val="32"/>
          <w:highlight w:val="none"/>
          <w:lang w:val="en-US" w:eastAsia="zh-CN"/>
        </w:rPr>
        <w:t>预算执行监控力度不强，进一步规范财务核算，加强预算执行情况的监管力度；绩效管理制度体系薄弱，还要进一步完善，推进制度落实。</w:t>
      </w:r>
    </w:p>
    <w:p w14:paraId="1F100B75">
      <w:pPr>
        <w:pStyle w:val="13"/>
        <w:jc w:val="both"/>
        <w:rPr>
          <w:color w:val="auto"/>
          <w:sz w:val="72"/>
          <w:szCs w:val="72"/>
          <w:highlight w:val="none"/>
        </w:rPr>
      </w:pPr>
    </w:p>
    <w:p w14:paraId="5CFC7D9B">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第四部分</w:t>
      </w:r>
    </w:p>
    <w:p w14:paraId="7977D49D">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名词解释</w:t>
      </w:r>
    </w:p>
    <w:p w14:paraId="697CD697">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财政拨款收入：指本级财政当年拨付的资金。</w:t>
      </w:r>
    </w:p>
    <w:p w14:paraId="1B3C1249">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政府性基金预算财政拨款收入：指本级财政当年拨付的政府性基金预算资金。</w:t>
      </w:r>
    </w:p>
    <w:p w14:paraId="59D34A22">
      <w:pPr>
        <w:keepNext/>
        <w:keepLines/>
        <w:ind w:firstLine="64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其他收入：指除上述“财政拨款收入”、“上级补助收入”、“事业收入”、“经营收入”、“附属单位上缴收入”等以外的收入。</w:t>
      </w:r>
    </w:p>
    <w:p w14:paraId="0E701499">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上年结转和结余：指以前年度尚未完成、结转到本年按有关规定继续使用的资金。</w:t>
      </w:r>
    </w:p>
    <w:p w14:paraId="2D68477B">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年末结转和结余资金：指本年度或以前年度预算安排、因客观条件发生变化无法按原计划实施，需要延迟到以后年度按有关规定继续使用的资金。</w:t>
      </w:r>
    </w:p>
    <w:p w14:paraId="2217D043">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608CEB9">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农林水支出（类）：是指用于农林水事务支出，包括保障机构正常运转、完成日常和特定的工作任务或事业发展目标的支出。</w:t>
      </w:r>
    </w:p>
    <w:p w14:paraId="2907FBD3">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城乡社区支出（类）：是指用于城乡社区事务支出，包括保障机构正常运转、完成日常和特定的工作任务或事业发展目标的支出。</w:t>
      </w:r>
    </w:p>
    <w:p w14:paraId="31CB6507">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粮油物资储备支出（类）：是指用于粮油物资储备方面的支出，包括保障机构正常运转、完成日常和特定的工作任务或事业发展目标的支出。</w:t>
      </w:r>
    </w:p>
    <w:p w14:paraId="5676C1F2">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其他支出（类）：是指用于反映除上述项目以外其他不能划分到具体功能科目中的支出项目，包括保障机构正常运转、完成日常和特定的工作任务或事业发展目标的支出。</w:t>
      </w:r>
    </w:p>
    <w:p w14:paraId="15660B70">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基本支出：指保障机构正常运转、完成支日常工作任务而发生的人员支出和公用支出。</w:t>
      </w:r>
    </w:p>
    <w:p w14:paraId="0B2D585C">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项目支出：指在基本支出之外为完成特定行政任务和事业发展目标所发生的支出。</w:t>
      </w:r>
    </w:p>
    <w:p w14:paraId="600BC59C">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8A0A085">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政府采购 ：是指国家各级政府为从事日常的政务活动或为了满足公共服务的目的，利用国家财政性资金和政府借款购买货物、工程和服务的行为。</w:t>
      </w:r>
    </w:p>
    <w:p w14:paraId="39F71EC4">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工资福利支出：反映单位开支的在职职工和编制外长期聘用人员的各类劳动报酬，以及为上述人员缴纳的各项社会保险费等。</w:t>
      </w:r>
    </w:p>
    <w:p w14:paraId="7FCC725B">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5851F0F">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津贴补贴：反映经国家批准建立的机关事业单位艰苦边远地区津贴、机关工作人员地区附加津贴、机关工作人员岗位津贴、事业单位工作人员特殊岗位津贴补贴等。</w:t>
      </w:r>
    </w:p>
    <w:p w14:paraId="09E48C55">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奖金：反映机关工作人员年终一次性奖金。</w:t>
      </w:r>
    </w:p>
    <w:p w14:paraId="3B0782E8">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伙食补助费：反映单位发给职工的伙食补助费，如误餐补助等。</w:t>
      </w:r>
    </w:p>
    <w:p w14:paraId="5F4FDF8D">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绩效工资：反映事业单位工作人员的绩效工资。</w:t>
      </w:r>
    </w:p>
    <w:p w14:paraId="31320E5A">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机关事业单位基本养老保险缴费：反映机关事业单位缴纳的基本养老保险费。由单位代扣的工作人员基本养老保险缴费，不在此科目反映。</w:t>
      </w:r>
    </w:p>
    <w:p w14:paraId="40DD90E3">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职工基本医疗保险缴费：反映单位为职工缴纳的基本医疗保险费。</w:t>
      </w:r>
    </w:p>
    <w:p w14:paraId="075D3846">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其他社会保障缴费：反映单位为职工缴纳的基本医疗、失业、工伤、生育等社会保险费，残疾人就业保障金，军队（含武警）为军人缴纳的伤亡、退役医疗等社会保险费。</w:t>
      </w:r>
    </w:p>
    <w:p w14:paraId="073DC78C">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住房公积金：反映行政事业单位按人力资源和社会保障部、财政部规定的基本工资和津贴补贴以及规定比例为职工缴纳的住房公积金。</w:t>
      </w:r>
    </w:p>
    <w:p w14:paraId="5C95F943">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99A663D">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商品和服务支出：反映单位购买商品和服务的支出（不包括用于购置固定资产的支出、战略性和应急储备支出）。</w:t>
      </w:r>
    </w:p>
    <w:p w14:paraId="71FF3CEE">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办公费：反映单位购买按财务会计制度规定不符合固定资产确认标准的日常办公用品、书报杂志等支出。</w:t>
      </w:r>
    </w:p>
    <w:p w14:paraId="6200BA29">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印刷费：反映单位的印刷费支出。</w:t>
      </w:r>
    </w:p>
    <w:p w14:paraId="119DC2EC">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邮电费：反映单位开支的信函、包裹、货物等物品的邮寄费及电话费、电报费、传真费、网络通讯费等。</w:t>
      </w:r>
    </w:p>
    <w:p w14:paraId="17D415E4">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差旅费：反映单位工作人员出差发生的城市间交通费、住宿费、伙食补贴费和市内交通费。</w:t>
      </w:r>
    </w:p>
    <w:p w14:paraId="44F940BC">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维修(护)费：反映单位日常开支的固定资产（不包括车船等交通工具）修理和维护费用，网络信息系统运行与维护费用，以及按规定提取的修购基金。</w:t>
      </w:r>
    </w:p>
    <w:p w14:paraId="564DC543">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会议费：反映会议中按规定开支的住宿费、伙食费、会议室租金、交通费、文件印刷费、医药费等。</w:t>
      </w:r>
    </w:p>
    <w:p w14:paraId="302990F0">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培训费：反映除因公出国（境）培训费以外的各类培训支出。</w:t>
      </w:r>
    </w:p>
    <w:p w14:paraId="66C176AC">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公务接待费：反映单位按规定开支的各类公务接待（含外宾接待）费用。</w:t>
      </w:r>
    </w:p>
    <w:p w14:paraId="0C6F1A48">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6EFC48F">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劳务费：反映支付给单位和个人的劳务费用，如临时聘用人员、钟点工工资，稿费、翻译费，评审费等。</w:t>
      </w:r>
    </w:p>
    <w:p w14:paraId="62F186DE">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工会经费：反映单位按规定提取的工会经费。</w:t>
      </w:r>
    </w:p>
    <w:p w14:paraId="240B43A8">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其他交通费用：反映单位除公务用车运行维护费以外的其他交通费用。如公务交通补贴，租车费用、出租车费用，飞机、船舶等的燃料费、维修费、保险费等。</w:t>
      </w:r>
    </w:p>
    <w:p w14:paraId="66D88CB9">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其他商品和服务支出：反映上述科目未包括的日常公用支出。如行政赔偿费和诉讼费、国内组织的会员费、来访费、广告宣传、其他劳务费及离休人员特需费、公用经费等。</w:t>
      </w:r>
    </w:p>
    <w:p w14:paraId="70D55FF4">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对个人和家庭的补助：反映政府用于对个人和家庭的补助支出。</w:t>
      </w:r>
    </w:p>
    <w:p w14:paraId="0A69AD9B">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抚恤金：反映按规定开支的烈士遗属、牺牲病故人员遗属的一次性和定期抚恤金，伤残人员的抚恤金，离退休人员等其他人员的各项抚恤金。</w:t>
      </w:r>
    </w:p>
    <w:p w14:paraId="379CB0E1">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奖励金：反映政府各部门的奖励支出，如对个体私营经济的奖励、计划生育目标责任奖励、独生子女父母奖励等。</w:t>
      </w:r>
    </w:p>
    <w:p w14:paraId="544DD06A">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其他对个人和家庭的补助支出：反映未包括在上述科目的对个人和家庭的补助支出，</w:t>
      </w:r>
    </w:p>
    <w:p w14:paraId="6E91718D">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办公设备购置：反映用于购置并按财务会计制度规定纳入固定资产核算范围的办公家具和办公设备的支出，以及按规定提取的修购基金。</w:t>
      </w:r>
    </w:p>
    <w:p w14:paraId="69E1642D">
      <w:pPr>
        <w:keepNext/>
        <w:keepLines/>
        <w:ind w:firstLine="640" w:firstLineChars="200"/>
        <w:rPr>
          <w:rFonts w:hint="eastAsia" w:ascii="Times New Roman" w:hAnsi="Times New Roman" w:eastAsia="仿宋_GB2312" w:cs="黑体"/>
          <w:color w:val="auto"/>
          <w:kern w:val="0"/>
          <w:sz w:val="32"/>
          <w:szCs w:val="32"/>
          <w:highlight w:val="none"/>
          <w:lang w:val="en-US" w:eastAsia="zh-CN" w:bidi="ar-SA"/>
        </w:rPr>
      </w:pPr>
      <w:r>
        <w:rPr>
          <w:rFonts w:hint="eastAsia" w:ascii="Times New Roman" w:hAnsi="Times New Roman" w:eastAsia="仿宋_GB2312" w:cs="黑体"/>
          <w:color w:val="auto"/>
          <w:kern w:val="0"/>
          <w:sz w:val="32"/>
          <w:szCs w:val="32"/>
          <w:highlight w:val="none"/>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32BADD1B">
      <w:pPr>
        <w:widowControl/>
        <w:ind w:firstLine="1440" w:firstLineChars="200"/>
        <w:jc w:val="left"/>
        <w:rPr>
          <w:rFonts w:hint="eastAsia" w:ascii="方正小标宋_GBK" w:hAnsi="方正小标宋_GBK" w:eastAsia="方正小标宋_GBK" w:cs="方正小标宋_GBK"/>
          <w:color w:val="auto"/>
          <w:sz w:val="72"/>
          <w:szCs w:val="72"/>
          <w:highlight w:val="none"/>
        </w:rPr>
      </w:pPr>
    </w:p>
    <w:p w14:paraId="5C124E35">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w:t>
      </w:r>
      <w:r>
        <w:rPr>
          <w:rFonts w:hint="eastAsia" w:ascii="方正小标宋_GBK" w:hAnsi="方正小标宋_GBK" w:eastAsia="方正小标宋_GBK" w:cs="方正小标宋_GBK"/>
          <w:color w:val="auto"/>
          <w:sz w:val="48"/>
          <w:szCs w:val="48"/>
          <w:highlight w:val="none"/>
          <w:lang w:eastAsia="zh-CN"/>
        </w:rPr>
        <w:t>五</w:t>
      </w:r>
      <w:r>
        <w:rPr>
          <w:rFonts w:hint="eastAsia" w:ascii="方正小标宋_GBK" w:hAnsi="方正小标宋_GBK" w:eastAsia="方正小标宋_GBK" w:cs="方正小标宋_GBK"/>
          <w:color w:val="auto"/>
          <w:sz w:val="48"/>
          <w:szCs w:val="48"/>
          <w:highlight w:val="none"/>
        </w:rPr>
        <w:t>部分</w:t>
      </w:r>
    </w:p>
    <w:p w14:paraId="6E8406D0">
      <w:pPr>
        <w:pStyle w:val="13"/>
        <w:jc w:val="center"/>
        <w:rPr>
          <w:rFonts w:hint="eastAsia"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lang w:eastAsia="zh-CN"/>
        </w:rPr>
        <w:t>附</w:t>
      </w:r>
      <w:r>
        <w:rPr>
          <w:rFonts w:hint="eastAsia" w:ascii="方正小标宋_GBK" w:hAnsi="方正小标宋_GBK" w:eastAsia="方正小标宋_GBK" w:cs="方正小标宋_GBK"/>
          <w:color w:val="auto"/>
          <w:sz w:val="48"/>
          <w:szCs w:val="48"/>
          <w:highlight w:val="none"/>
          <w:lang w:val="en-US" w:eastAsia="zh-CN"/>
        </w:rPr>
        <w:t xml:space="preserve"> </w:t>
      </w:r>
      <w:r>
        <w:rPr>
          <w:rFonts w:hint="eastAsia" w:ascii="方正小标宋_GBK" w:hAnsi="方正小标宋_GBK" w:eastAsia="方正小标宋_GBK" w:cs="方正小标宋_GBK"/>
          <w:color w:val="auto"/>
          <w:sz w:val="48"/>
          <w:szCs w:val="48"/>
          <w:highlight w:val="none"/>
          <w:lang w:eastAsia="zh-CN"/>
        </w:rPr>
        <w:t>件</w:t>
      </w:r>
    </w:p>
    <w:p w14:paraId="04E2E60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olor w:val="auto"/>
          <w:sz w:val="32"/>
          <w:szCs w:val="32"/>
          <w:highlight w:val="none"/>
          <w:lang w:val="en-US" w:eastAsia="zh-CN"/>
        </w:rPr>
      </w:pPr>
      <w:r>
        <w:rPr>
          <w:rFonts w:hint="eastAsia" w:ascii="楷体" w:hAnsi="楷体" w:eastAsia="楷体" w:cs="楷体"/>
          <w:b/>
          <w:bCs/>
          <w:color w:val="auto"/>
          <w:sz w:val="32"/>
          <w:szCs w:val="32"/>
          <w:highlight w:val="none"/>
          <w:lang w:eastAsia="zh-CN"/>
        </w:rPr>
        <w:t>一、</w:t>
      </w:r>
      <w:r>
        <w:rPr>
          <w:rFonts w:hint="eastAsia" w:ascii="Times New Roman" w:hAnsi="Times New Roman" w:eastAsia="仿宋_GB2312"/>
          <w:color w:val="auto"/>
          <w:sz w:val="32"/>
          <w:szCs w:val="32"/>
          <w:highlight w:val="none"/>
          <w:lang w:val="en-US" w:eastAsia="zh-CN"/>
        </w:rPr>
        <w:t>华容县城区排涝泵站2023年度部门决算公开表格</w:t>
      </w:r>
    </w:p>
    <w:p w14:paraId="5707412F">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r>
        <w:rPr>
          <w:rFonts w:hint="eastAsia" w:ascii="楷体" w:hAnsi="楷体" w:eastAsia="楷体" w:cs="楷体"/>
          <w:b/>
          <w:bCs/>
          <w:color w:val="auto"/>
          <w:sz w:val="32"/>
          <w:szCs w:val="32"/>
          <w:highlight w:val="none"/>
          <w:lang w:eastAsia="zh-CN"/>
        </w:rPr>
        <w:t>二、</w:t>
      </w:r>
      <w:r>
        <w:rPr>
          <w:rFonts w:hint="eastAsia" w:ascii="Times New Roman" w:hAnsi="Times New Roman" w:eastAsia="仿宋_GB2312"/>
          <w:color w:val="auto"/>
          <w:sz w:val="32"/>
          <w:szCs w:val="32"/>
          <w:highlight w:val="none"/>
          <w:lang w:val="en-US" w:eastAsia="zh-CN"/>
        </w:rPr>
        <w:t>2023年度华容县城区排涝泵站整体支出绩效自评报告。</w:t>
      </w:r>
    </w:p>
    <w:p w14:paraId="4641DC49">
      <w:pPr>
        <w:pStyle w:val="13"/>
        <w:rPr>
          <w:rFonts w:hint="eastAsia" w:cs="黑体" w:asciiTheme="minorEastAsia" w:hAnsiTheme="minorEastAsia" w:eastAsiaTheme="minorEastAsia"/>
          <w:color w:val="auto"/>
          <w:kern w:val="0"/>
          <w:sz w:val="32"/>
          <w:szCs w:val="32"/>
          <w:highlight w:val="none"/>
          <w:lang w:val="en-US" w:eastAsia="zh-CN" w:bidi="ar-SA"/>
        </w:rPr>
      </w:pPr>
    </w:p>
    <w:p w14:paraId="1CA1188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highlight w:val="none"/>
          <w:lang w:val="en-US" w:eastAsia="zh-CN"/>
        </w:rPr>
      </w:pPr>
    </w:p>
    <w:p w14:paraId="213AA606">
      <w:pPr>
        <w:pStyle w:val="13"/>
        <w:jc w:val="center"/>
        <w:rPr>
          <w:color w:val="auto"/>
          <w:sz w:val="72"/>
          <w:szCs w:val="72"/>
          <w:highlight w:val="none"/>
        </w:rPr>
      </w:pPr>
    </w:p>
    <w:p w14:paraId="1E942ABD">
      <w:pPr>
        <w:pStyle w:val="13"/>
        <w:jc w:val="center"/>
        <w:rPr>
          <w:color w:val="auto"/>
          <w:sz w:val="72"/>
          <w:szCs w:val="72"/>
          <w:highlight w:val="none"/>
        </w:rPr>
      </w:pPr>
    </w:p>
    <w:p w14:paraId="53F7AF88">
      <w:pPr>
        <w:jc w:val="left"/>
        <w:rPr>
          <w:rFonts w:cs="黑体" w:asciiTheme="minorEastAsia" w:hAnsiTheme="minorEastAsia"/>
          <w:color w:val="auto"/>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8287B"/>
    <w:multiLevelType w:val="singleLevel"/>
    <w:tmpl w:val="9678287B"/>
    <w:lvl w:ilvl="0" w:tentative="0">
      <w:start w:val="2"/>
      <w:numFmt w:val="chineseCounting"/>
      <w:suff w:val="nothing"/>
      <w:lvlText w:val="（%1）"/>
      <w:lvlJc w:val="left"/>
      <w:rPr>
        <w:rFonts w:hint="eastAsia"/>
      </w:rPr>
    </w:lvl>
  </w:abstractNum>
  <w:abstractNum w:abstractNumId="1">
    <w:nsid w:val="C387F6B7"/>
    <w:multiLevelType w:val="singleLevel"/>
    <w:tmpl w:val="C387F6B7"/>
    <w:lvl w:ilvl="0" w:tentative="0">
      <w:start w:val="7"/>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YjVjOWNlMjI0NzQ1OTYxMjliMmRiMzBhMTViNjk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133956"/>
    <w:rsid w:val="056441D3"/>
    <w:rsid w:val="05F872A7"/>
    <w:rsid w:val="0A7704F8"/>
    <w:rsid w:val="0C0E2835"/>
    <w:rsid w:val="155562CC"/>
    <w:rsid w:val="15D84D8C"/>
    <w:rsid w:val="176900D9"/>
    <w:rsid w:val="195132C8"/>
    <w:rsid w:val="1D97DEFF"/>
    <w:rsid w:val="1DFF72E5"/>
    <w:rsid w:val="1EBB2B15"/>
    <w:rsid w:val="1ED772F0"/>
    <w:rsid w:val="1EFC6F07"/>
    <w:rsid w:val="20A71FED"/>
    <w:rsid w:val="21F928FB"/>
    <w:rsid w:val="250824DF"/>
    <w:rsid w:val="254F32F5"/>
    <w:rsid w:val="26303F24"/>
    <w:rsid w:val="280A2064"/>
    <w:rsid w:val="288C390A"/>
    <w:rsid w:val="2B7B4656"/>
    <w:rsid w:val="2D4D6E88"/>
    <w:rsid w:val="2FDF85B8"/>
    <w:rsid w:val="2FFFEE04"/>
    <w:rsid w:val="34D856ED"/>
    <w:rsid w:val="34DF85B0"/>
    <w:rsid w:val="36260A17"/>
    <w:rsid w:val="37BC3397"/>
    <w:rsid w:val="3B295BFB"/>
    <w:rsid w:val="3B8F36BC"/>
    <w:rsid w:val="3D4550CF"/>
    <w:rsid w:val="3DD56113"/>
    <w:rsid w:val="40832C3E"/>
    <w:rsid w:val="455A2831"/>
    <w:rsid w:val="459B1F08"/>
    <w:rsid w:val="460B5DF0"/>
    <w:rsid w:val="491FF225"/>
    <w:rsid w:val="4B773D96"/>
    <w:rsid w:val="4C410A27"/>
    <w:rsid w:val="4E395582"/>
    <w:rsid w:val="4F677B4A"/>
    <w:rsid w:val="4F8202A0"/>
    <w:rsid w:val="4FFD214C"/>
    <w:rsid w:val="50E66D0B"/>
    <w:rsid w:val="550D176B"/>
    <w:rsid w:val="5777D4F5"/>
    <w:rsid w:val="59DD8326"/>
    <w:rsid w:val="5C3936CD"/>
    <w:rsid w:val="5D0F662E"/>
    <w:rsid w:val="5D8F1A4E"/>
    <w:rsid w:val="5DEF592A"/>
    <w:rsid w:val="5FC6BB1E"/>
    <w:rsid w:val="5FE065A2"/>
    <w:rsid w:val="5FF720F1"/>
    <w:rsid w:val="5FF82ACB"/>
    <w:rsid w:val="606B54F2"/>
    <w:rsid w:val="660728CC"/>
    <w:rsid w:val="67AF5D43"/>
    <w:rsid w:val="67BA708E"/>
    <w:rsid w:val="67FF5C0B"/>
    <w:rsid w:val="6823329A"/>
    <w:rsid w:val="68450F55"/>
    <w:rsid w:val="6C0F6395"/>
    <w:rsid w:val="6CF963E6"/>
    <w:rsid w:val="6D281506"/>
    <w:rsid w:val="6DB171C2"/>
    <w:rsid w:val="6EFC0924"/>
    <w:rsid w:val="6FB74722"/>
    <w:rsid w:val="6FEF8B7E"/>
    <w:rsid w:val="70D144E6"/>
    <w:rsid w:val="71A6591B"/>
    <w:rsid w:val="737D59BA"/>
    <w:rsid w:val="74770AFA"/>
    <w:rsid w:val="75C81FF1"/>
    <w:rsid w:val="762A380C"/>
    <w:rsid w:val="77C37683"/>
    <w:rsid w:val="78736BD9"/>
    <w:rsid w:val="78FD6EAF"/>
    <w:rsid w:val="79FF515B"/>
    <w:rsid w:val="7CF877E9"/>
    <w:rsid w:val="7E336F0E"/>
    <w:rsid w:val="7E9E1962"/>
    <w:rsid w:val="7E9F11B4"/>
    <w:rsid w:val="7EBD3E1E"/>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8"/>
    <w:semiHidden/>
    <w:qFormat/>
    <w:uiPriority w:val="0"/>
    <w:pPr>
      <w:snapToGrid w:val="0"/>
      <w:jc w:val="left"/>
    </w:pPr>
    <w:rPr>
      <w:sz w:val="18"/>
      <w:szCs w:val="18"/>
    </w:rPr>
  </w:style>
  <w:style w:type="paragraph" w:styleId="8">
    <w:name w:val="Body Text First Indent 2"/>
    <w:basedOn w:val="3"/>
    <w:unhideWhenUsed/>
    <w:qFormat/>
    <w:uiPriority w:val="99"/>
    <w:pPr>
      <w:ind w:firstLine="420" w:firstLineChars="200"/>
    </w:p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6919</Words>
  <Characters>7253</Characters>
  <Lines>63</Lines>
  <Paragraphs>18</Paragraphs>
  <TotalTime>0</TotalTime>
  <ScaleCrop>false</ScaleCrop>
  <LinksUpToDate>false</LinksUpToDate>
  <CharactersWithSpaces>7273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2025-12-16T13:12:02Z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C5671C5FA88E455B9E6991A99971B5C2_13</vt:lpwstr>
  </property>
  <property fmtid="{D5CDD505-2E9C-101B-9397-08002B2CF9AE}" pid="4" name="KSOTemplateDocerSaveRecord">
    <vt:lpwstr>eyJoZGlkIjoiYWNjNTk2OTRjYzEzNTI3Yzk4MDU3ZTg2ZjlhODM2NDAiLCJ1c2VySWQiOiIxNDkyNDM0OTU4In0=</vt:lpwstr>
  </property>
</Properties>
</file>