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EECE1" w:themeColor="background2"/>
  <w:body>
    <w:p w14:paraId="6BA2E64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07A9E5AA">
      <w:pPr>
        <w:pStyle w:val="13"/>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华容县华一水库管理所</w:t>
      </w:r>
    </w:p>
    <w:p w14:paraId="3E85B69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2E15E088">
      <w:pPr>
        <w:pStyle w:val="13"/>
        <w:spacing w:line="500" w:lineRule="exact"/>
        <w:jc w:val="both"/>
        <w:rPr>
          <w:b/>
          <w:sz w:val="36"/>
          <w:szCs w:val="28"/>
        </w:rPr>
      </w:pPr>
    </w:p>
    <w:p w14:paraId="4A7A36B8">
      <w:pPr>
        <w:pStyle w:val="13"/>
        <w:spacing w:line="500" w:lineRule="exact"/>
        <w:jc w:val="center"/>
        <w:rPr>
          <w:b/>
          <w:sz w:val="36"/>
          <w:szCs w:val="28"/>
        </w:rPr>
      </w:pPr>
      <w:r>
        <w:rPr>
          <w:rFonts w:hint="eastAsia"/>
          <w:b/>
          <w:sz w:val="36"/>
          <w:szCs w:val="28"/>
        </w:rPr>
        <w:t>目录</w:t>
      </w:r>
    </w:p>
    <w:p w14:paraId="67341C50">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华容县华一水库管理所</w:t>
      </w:r>
      <w:r>
        <w:rPr>
          <w:rFonts w:hint="eastAsia" w:ascii="黑体" w:hAnsi="黑体" w:eastAsia="黑体" w:cs="黑体"/>
          <w:b w:val="0"/>
          <w:bCs/>
          <w:sz w:val="28"/>
          <w:szCs w:val="28"/>
        </w:rPr>
        <w:t>概况</w:t>
      </w:r>
    </w:p>
    <w:p w14:paraId="6AE1B65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A6BE37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286610E">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D425F9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A57074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7C9A54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D3C09E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DE56F5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B1A07A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5573AC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A69C8E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F308EF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07679BBE">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2AE1CD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65A5905">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E29598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51F4F0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F90020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22DE4C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94481D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628C4E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286366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九、国有资本经营预算财政拨款支出决算情况</w:t>
      </w:r>
    </w:p>
    <w:p w14:paraId="0E9AF7A2">
      <w:pPr>
        <w:autoSpaceDE w:val="0"/>
        <w:autoSpaceDN w:val="0"/>
        <w:adjustRightInd w:val="0"/>
        <w:spacing w:line="500" w:lineRule="exact"/>
        <w:ind w:firstLine="700" w:firstLineChars="250"/>
        <w:jc w:val="left"/>
        <w:rPr>
          <w:rFonts w:hint="eastAsia"/>
          <w:lang w:eastAsia="zh-CN"/>
        </w:rPr>
      </w:pPr>
      <w:r>
        <w:rPr>
          <w:rFonts w:hint="eastAsia" w:ascii="仿宋_GB2312" w:hAnsi="仿宋_GB2312" w:eastAsia="仿宋_GB2312" w:cs="仿宋_GB2312"/>
          <w:color w:val="000000"/>
          <w:kern w:val="0"/>
          <w:sz w:val="28"/>
          <w:szCs w:val="28"/>
          <w:lang w:eastAsia="zh-CN"/>
        </w:rPr>
        <w:t>十、关于机关运行经费支出说明</w:t>
      </w:r>
    </w:p>
    <w:p w14:paraId="2F5C11B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十一、一般性支出情况说明</w:t>
      </w:r>
    </w:p>
    <w:p w14:paraId="7B7029C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十二、关于政府采购支出说明</w:t>
      </w:r>
    </w:p>
    <w:p w14:paraId="6A9AA146">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十三、关于国有资产占用情况说明</w:t>
      </w:r>
    </w:p>
    <w:p w14:paraId="1A0689BE">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十四、关于2023年度预算绩效情况的说明</w:t>
      </w:r>
    </w:p>
    <w:p w14:paraId="2F38ACE7">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BD8228E">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716BDD4">
      <w:pPr>
        <w:pStyle w:val="13"/>
        <w:spacing w:line="500" w:lineRule="exact"/>
        <w:rPr>
          <w:rFonts w:hint="eastAsia" w:ascii="黑体" w:hAnsi="黑体" w:eastAsia="黑体" w:cs="黑体"/>
          <w:b w:val="0"/>
          <w:bCs/>
          <w:sz w:val="28"/>
          <w:szCs w:val="28"/>
        </w:rPr>
      </w:pPr>
    </w:p>
    <w:p w14:paraId="054B6A96">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 xml:space="preserve">第一部分 </w:t>
      </w:r>
    </w:p>
    <w:p w14:paraId="3C38FCD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48"/>
          <w:szCs w:val="48"/>
          <w:lang w:val="en-US" w:eastAsia="zh-CN"/>
        </w:rPr>
        <w:t>华容县华一水库管理所</w:t>
      </w:r>
      <w:r>
        <w:rPr>
          <w:rFonts w:hint="eastAsia" w:ascii="方正小标宋_GBK" w:hAnsi="方正小标宋_GBK" w:eastAsia="方正小标宋_GBK" w:cs="方正小标宋_GBK"/>
          <w:sz w:val="48"/>
          <w:szCs w:val="48"/>
        </w:rPr>
        <w:t>概况</w:t>
      </w:r>
    </w:p>
    <w:p w14:paraId="5DBDDB6C">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70CC0B0">
      <w:pPr>
        <w:keepNext/>
        <w:keepLines/>
        <w:shd w:val="clear" w:color="auto" w:fill="FFFFFF"/>
        <w:ind w:firstLine="640"/>
        <w:jc w:val="left"/>
        <w:rPr>
          <w:rFonts w:hint="eastAsia" w:ascii="仿宋_GB2312" w:hAnsi="仿宋" w:eastAsia="仿宋_GB2312"/>
          <w:color w:val="000000"/>
          <w:sz w:val="32"/>
          <w:szCs w:val="32"/>
          <w:highlight w:val="none"/>
          <w:lang w:eastAsia="zh-CN"/>
        </w:rPr>
      </w:pPr>
      <w:r>
        <w:rPr>
          <w:rFonts w:hint="eastAsia" w:ascii="仿宋_GB2312" w:hAnsi="仿宋" w:eastAsia="仿宋_GB2312"/>
          <w:color w:val="000000"/>
          <w:sz w:val="32"/>
          <w:szCs w:val="32"/>
          <w:highlight w:val="none"/>
        </w:rPr>
        <w:t>主要职能</w:t>
      </w:r>
      <w:r>
        <w:rPr>
          <w:rFonts w:hint="eastAsia" w:ascii="仿宋_GB2312" w:hAnsi="仿宋" w:eastAsia="仿宋_GB2312"/>
          <w:color w:val="000000"/>
          <w:sz w:val="32"/>
          <w:szCs w:val="32"/>
          <w:highlight w:val="none"/>
          <w:lang w:eastAsia="zh-CN"/>
        </w:rPr>
        <w:t>：</w:t>
      </w:r>
    </w:p>
    <w:p w14:paraId="06FC8732">
      <w:pPr>
        <w:keepNext/>
        <w:keepLines/>
        <w:shd w:val="clear" w:color="auto" w:fill="FFFFFF"/>
        <w:ind w:firstLine="640"/>
        <w:jc w:val="left"/>
        <w:rPr>
          <w:rFonts w:hint="eastAsia" w:ascii="宋体" w:hAnsi="宋体"/>
          <w:color w:val="000000"/>
          <w:kern w:val="0"/>
          <w:sz w:val="32"/>
          <w:szCs w:val="24"/>
          <w:highlight w:val="none"/>
          <w:lang w:val="en-US" w:eastAsia="zh-CN"/>
        </w:rPr>
      </w:pPr>
      <w:r>
        <w:rPr>
          <w:rFonts w:hint="eastAsia" w:ascii="宋体" w:hAnsi="宋体"/>
          <w:color w:val="000000"/>
          <w:kern w:val="0"/>
          <w:sz w:val="32"/>
          <w:szCs w:val="24"/>
          <w:highlight w:val="none"/>
          <w:lang w:val="en-US" w:eastAsia="zh-CN"/>
        </w:rPr>
        <w:t>①.一座中性水库，六座小二型水库的防洪保安。</w:t>
      </w:r>
    </w:p>
    <w:p w14:paraId="77836CFA">
      <w:pPr>
        <w:keepNext/>
        <w:keepLines/>
        <w:shd w:val="clear" w:color="auto" w:fill="FFFFFF"/>
        <w:ind w:firstLine="640"/>
        <w:jc w:val="left"/>
        <w:rPr>
          <w:rFonts w:hint="eastAsia" w:ascii="宋体" w:hAnsi="宋体"/>
          <w:color w:val="000000"/>
          <w:kern w:val="0"/>
          <w:sz w:val="32"/>
          <w:szCs w:val="24"/>
          <w:highlight w:val="none"/>
          <w:lang w:val="en-US" w:eastAsia="zh-CN"/>
        </w:rPr>
      </w:pPr>
      <w:r>
        <w:rPr>
          <w:rFonts w:hint="eastAsia" w:ascii="宋体" w:hAnsi="宋体"/>
          <w:color w:val="000000"/>
          <w:kern w:val="0"/>
          <w:sz w:val="32"/>
          <w:szCs w:val="24"/>
          <w:highlight w:val="none"/>
          <w:lang w:val="en-US" w:eastAsia="zh-CN"/>
        </w:rPr>
        <w:t>②.华一水库灌区农田抗旱用水。</w:t>
      </w:r>
    </w:p>
    <w:p w14:paraId="7296F33F">
      <w:pPr>
        <w:spacing w:line="600" w:lineRule="exact"/>
        <w:ind w:firstLine="640" w:firstLineChars="200"/>
        <w:rPr>
          <w:rFonts w:hint="eastAsia" w:ascii="仿宋_GB2312" w:hAnsi="仿宋" w:eastAsia="仿宋_GB2312"/>
          <w:color w:val="000000"/>
          <w:sz w:val="32"/>
          <w:szCs w:val="32"/>
          <w:highlight w:val="none"/>
          <w:lang w:eastAsia="zh-CN"/>
        </w:rPr>
      </w:pPr>
      <w:r>
        <w:rPr>
          <w:rFonts w:hint="eastAsia" w:ascii="宋体" w:hAnsi="宋体"/>
          <w:color w:val="000000"/>
          <w:kern w:val="0"/>
          <w:sz w:val="32"/>
          <w:szCs w:val="24"/>
          <w:highlight w:val="none"/>
          <w:lang w:val="en-US" w:eastAsia="zh-CN"/>
        </w:rPr>
        <w:t>③.华一水库灌区农田水利基本建设维护。</w:t>
      </w:r>
    </w:p>
    <w:p w14:paraId="585BBA26">
      <w:pPr>
        <w:jc w:val="left"/>
        <w:rPr>
          <w:rFonts w:hint="eastAsia" w:ascii="Times New Roman" w:hAnsi="Times New Roman" w:eastAsia="仿宋_GB2312" w:cs="仿宋_GB2312"/>
          <w:color w:val="FFFFFF" w:themeColor="background1"/>
          <w:sz w:val="32"/>
          <w:szCs w:val="32"/>
          <w:highlight w:val="none"/>
          <w14:textFill>
            <w14:solidFill>
              <w14:schemeClr w14:val="bg1"/>
            </w14:solidFill>
          </w14:textFill>
        </w:rPr>
      </w:pPr>
    </w:p>
    <w:p w14:paraId="6DF5BB6E">
      <w:pPr>
        <w:widowControl/>
        <w:spacing w:line="600" w:lineRule="exact"/>
        <w:rPr>
          <w:rFonts w:hint="eastAsia" w:ascii="黑体" w:hAnsi="黑体" w:eastAsia="黑体" w:cs="黑体"/>
          <w:b w:val="0"/>
          <w:bCs/>
          <w:color w:val="FFFFFF" w:themeColor="background1"/>
          <w:kern w:val="0"/>
          <w:sz w:val="32"/>
          <w:szCs w:val="32"/>
          <w14:textFill>
            <w14:solidFill>
              <w14:schemeClr w14:val="bg1"/>
            </w14:solidFill>
          </w14:textFill>
        </w:rPr>
      </w:pPr>
      <w:r>
        <w:rPr>
          <w:rFonts w:hint="eastAsia" w:ascii="黑体" w:hAnsi="黑体" w:eastAsia="黑体" w:cs="黑体"/>
          <w:b w:val="0"/>
          <w:bCs/>
          <w:kern w:val="0"/>
          <w:sz w:val="32"/>
          <w:szCs w:val="32"/>
        </w:rPr>
        <w:t>二、机构设置及决算单位构成</w:t>
      </w:r>
    </w:p>
    <w:p w14:paraId="3475EEB1">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6B3A90CC">
      <w:pPr>
        <w:widowControl/>
        <w:spacing w:line="600" w:lineRule="exact"/>
        <w:ind w:firstLine="640" w:firstLineChars="200"/>
        <w:rPr>
          <w:rFonts w:hint="default" w:ascii="Times New Roman" w:hAnsi="Times New Roman" w:eastAsia="仿宋_GB2312" w:cs="仿宋_GB2312"/>
          <w:bCs/>
          <w:kern w:val="0"/>
          <w:sz w:val="36"/>
          <w:szCs w:val="36"/>
          <w:lang w:val="en-US"/>
        </w:rPr>
      </w:pPr>
      <w:r>
        <w:rPr>
          <w:rFonts w:hint="eastAsia" w:ascii="Times New Roman" w:hAnsi="Times New Roman" w:eastAsia="仿宋_GB2312" w:cs="仿宋_GB2312"/>
          <w:bCs/>
          <w:kern w:val="0"/>
          <w:sz w:val="32"/>
          <w:szCs w:val="32"/>
          <w:lang w:eastAsia="zh-CN"/>
        </w:rPr>
        <w:t>华容县华一水库管理所</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lang w:eastAsia="zh-CN"/>
        </w:rPr>
        <w:t>财务室，工程室，水政</w:t>
      </w:r>
      <w:r>
        <w:rPr>
          <w:rFonts w:hint="eastAsia" w:ascii="Times New Roman" w:hAnsi="Times New Roman" w:eastAsia="仿宋_GB2312" w:cs="仿宋_GB2312"/>
          <w:bCs/>
          <w:kern w:val="0"/>
          <w:sz w:val="32"/>
          <w:szCs w:val="32"/>
          <w:lang w:val="en-US" w:eastAsia="zh-CN"/>
        </w:rPr>
        <w:t>室，总务室</w:t>
      </w:r>
      <w:r>
        <w:rPr>
          <w:rFonts w:hint="eastAsia" w:ascii="Times New Roman" w:hAnsi="Times New Roman" w:eastAsia="仿宋_GB2312" w:cs="仿宋_GB2312"/>
          <w:bCs/>
          <w:kern w:val="0"/>
          <w:sz w:val="36"/>
          <w:szCs w:val="36"/>
          <w:lang w:val="en-US" w:eastAsia="zh-CN"/>
        </w:rPr>
        <w:t>.</w:t>
      </w:r>
    </w:p>
    <w:p w14:paraId="758C51C0">
      <w:pPr>
        <w:widowControl/>
        <w:spacing w:line="600" w:lineRule="exact"/>
        <w:rPr>
          <w:rFonts w:hint="default" w:ascii="Times New Roman" w:hAnsi="Times New Roman" w:cs="仿宋_GB2312" w:eastAsiaTheme="minorEastAsia"/>
          <w:bCs/>
          <w:kern w:val="0"/>
          <w:sz w:val="32"/>
          <w:szCs w:val="32"/>
          <w:lang w:val="en-US" w:eastAsia="zh-CN"/>
        </w:rPr>
      </w:pPr>
      <w:r>
        <w:rPr>
          <w:rFonts w:hint="eastAsia" w:ascii="Times New Roman" w:hAnsi="Times New Roman" w:eastAsia="仿宋_GB2312" w:cs="仿宋_GB2312"/>
          <w:bCs/>
          <w:kern w:val="0"/>
          <w:sz w:val="32"/>
          <w:szCs w:val="32"/>
        </w:rPr>
        <w:t>决算单位构成。</w:t>
      </w:r>
      <w:r>
        <w:rPr>
          <w:rFonts w:hint="eastAsia" w:ascii="Times New Roman" w:hAnsi="Times New Roman" w:eastAsia="仿宋_GB2312" w:cs="仿宋_GB2312"/>
          <w:bCs/>
          <w:kern w:val="0"/>
          <w:sz w:val="32"/>
          <w:szCs w:val="32"/>
          <w:lang w:eastAsia="zh-CN"/>
        </w:rPr>
        <w:t>华容县</w:t>
      </w:r>
      <w:r>
        <w:rPr>
          <w:rFonts w:hint="eastAsia" w:ascii="Times New Roman" w:hAnsi="Times New Roman" w:eastAsia="仿宋_GB2312" w:cs="仿宋_GB2312"/>
          <w:bCs/>
          <w:kern w:val="0"/>
          <w:sz w:val="32"/>
          <w:szCs w:val="32"/>
          <w:lang w:val="en-US" w:eastAsia="zh-CN"/>
        </w:rPr>
        <w:t>华一水库管理所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单位</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决算，没有下属单位。</w:t>
      </w:r>
    </w:p>
    <w:p w14:paraId="77F41769">
      <w:pPr>
        <w:jc w:val="left"/>
        <w:rPr>
          <w:rFonts w:ascii="仿宋_GB2312" w:eastAsia="仿宋_GB2312" w:hAnsiTheme="minorEastAsia"/>
          <w:sz w:val="28"/>
          <w:szCs w:val="32"/>
        </w:rPr>
      </w:pPr>
    </w:p>
    <w:p w14:paraId="4CC17E92">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0D3CC37D">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06727AC0">
      <w:pPr>
        <w:pStyle w:val="13"/>
        <w:jc w:val="center"/>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详见附件表格</w:t>
      </w:r>
    </w:p>
    <w:p w14:paraId="6462DB5C">
      <w:pPr>
        <w:pStyle w:val="13"/>
        <w:jc w:val="center"/>
        <w:rPr>
          <w:rFonts w:hint="eastAsia" w:ascii="方正小标宋_GBK" w:hAnsi="方正小标宋_GBK" w:eastAsia="方正小标宋_GBK" w:cs="方正小标宋_GBK"/>
          <w:sz w:val="48"/>
          <w:szCs w:val="48"/>
        </w:rPr>
      </w:pPr>
    </w:p>
    <w:p w14:paraId="2929F6C7">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33B89D89">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w:t>
      </w:r>
      <w:r>
        <w:rPr>
          <w:rFonts w:hint="eastAsia" w:ascii="方正小标宋_GBK" w:hAnsi="方正小标宋_GBK" w:eastAsia="方正小标宋_GBK" w:cs="方正小标宋_GBK"/>
          <w:sz w:val="48"/>
          <w:szCs w:val="48"/>
          <w:lang w:val="en-US" w:eastAsia="zh-CN"/>
        </w:rPr>
        <w:t>3</w:t>
      </w:r>
      <w:r>
        <w:rPr>
          <w:rFonts w:hint="eastAsia" w:ascii="方正小标宋_GBK" w:hAnsi="方正小标宋_GBK" w:eastAsia="方正小标宋_GBK" w:cs="方正小标宋_GBK"/>
          <w:sz w:val="48"/>
          <w:szCs w:val="48"/>
        </w:rPr>
        <w:t>年度部门决算情况说明</w:t>
      </w:r>
    </w:p>
    <w:p w14:paraId="11D33172">
      <w:pPr>
        <w:widowControl/>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12264BE6">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黑体"/>
          <w:color w:val="000000" w:themeColor="text1"/>
          <w:sz w:val="32"/>
          <w:szCs w:val="32"/>
          <w:highlight w:val="yellow"/>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881</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332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w:t>
      </w:r>
      <w:r>
        <w:rPr>
          <w:rFonts w:hint="eastAsia" w:ascii="Times New Roman" w:hAnsi="Times New Roman" w:eastAsia="仿宋_GB2312"/>
          <w:color w:val="000000" w:themeColor="text1"/>
          <w:sz w:val="32"/>
          <w:szCs w:val="32"/>
          <w:highlight w:val="none"/>
          <w:shd w:val="clear" w:fill="FFFFFF" w:themeFill="background1"/>
          <w14:textFill>
            <w14:solidFill>
              <w14:schemeClr w14:val="tx1"/>
            </w14:solidFill>
          </w14:textFill>
        </w:rPr>
        <w:t>主要是因为</w:t>
      </w:r>
      <w:r>
        <w:rPr>
          <w:rFonts w:hint="eastAsia" w:ascii="Times New Roman" w:hAnsi="Times New Roman" w:eastAsia="仿宋_GB2312"/>
          <w:color w:val="000000" w:themeColor="text1"/>
          <w:sz w:val="32"/>
          <w:szCs w:val="32"/>
          <w:highlight w:val="none"/>
          <w:shd w:val="clear" w:fill="FFFFFF" w:themeFill="background1"/>
          <w:lang w:val="en-US" w:eastAsia="zh-CN"/>
          <w14:textFill>
            <w14:solidFill>
              <w14:schemeClr w14:val="tx1"/>
            </w14:solidFill>
          </w14:textFill>
        </w:rPr>
        <w:t>本年度项目资金减少</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1D3746CB">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二、收入决算情况说明</w:t>
      </w:r>
    </w:p>
    <w:p w14:paraId="378689C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w:t>
      </w:r>
      <w:r>
        <w:rPr>
          <w:rFonts w:hint="eastAsia" w:ascii="Times New Roman" w:hAnsi="Times New Roman" w:eastAsia="仿宋_GB2312"/>
          <w:sz w:val="32"/>
          <w:szCs w:val="32"/>
          <w:lang w:val="en-US" w:eastAsia="zh-CN"/>
        </w:rPr>
        <w:t>881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806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91</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w:t>
      </w:r>
    </w:p>
    <w:p w14:paraId="5CB7D5B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CFC8F1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881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336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545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D50BA2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C633A3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黑体"/>
          <w:sz w:val="32"/>
          <w:szCs w:val="32"/>
          <w:highlight w:val="none"/>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806</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467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42</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val="en-US" w:eastAsia="zh-CN"/>
        </w:rPr>
        <w:t>本年度</w:t>
      </w:r>
      <w:r>
        <w:rPr>
          <w:rFonts w:hint="eastAsia" w:ascii="Times New Roman" w:hAnsi="Times New Roman" w:eastAsia="仿宋_GB2312"/>
          <w:sz w:val="32"/>
          <w:szCs w:val="32"/>
          <w:highlight w:val="none"/>
          <w:lang w:eastAsia="zh-CN"/>
        </w:rPr>
        <w:t>项目资金</w:t>
      </w:r>
      <w:r>
        <w:rPr>
          <w:rFonts w:hint="eastAsia" w:ascii="Times New Roman" w:hAnsi="Times New Roman" w:eastAsia="仿宋_GB2312"/>
          <w:sz w:val="32"/>
          <w:szCs w:val="32"/>
          <w:highlight w:val="none"/>
          <w:lang w:val="en-US" w:eastAsia="zh-CN"/>
        </w:rPr>
        <w:t>减少</w:t>
      </w:r>
      <w:r>
        <w:rPr>
          <w:rFonts w:hint="eastAsia" w:ascii="Times New Roman" w:hAnsi="Times New Roman" w:eastAsia="仿宋_GB2312"/>
          <w:sz w:val="32"/>
          <w:szCs w:val="32"/>
          <w:highlight w:val="none"/>
          <w:lang w:eastAsia="zh-CN"/>
        </w:rPr>
        <w:t>。</w:t>
      </w:r>
    </w:p>
    <w:p w14:paraId="7FC07E6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yellow"/>
        </w:rPr>
      </w:pPr>
      <w:r>
        <w:rPr>
          <w:rFonts w:hint="eastAsia" w:ascii="黑体" w:hAnsi="黑体" w:eastAsia="黑体" w:cs="黑体"/>
          <w:b w:val="0"/>
          <w:bCs/>
          <w:sz w:val="32"/>
          <w:szCs w:val="32"/>
        </w:rPr>
        <w:t>二、收入决算情况说明</w:t>
      </w:r>
    </w:p>
    <w:p w14:paraId="559C301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8B6491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4FC2488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806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91</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highlight w:val="none"/>
          <w:lang w:val="en-US" w:eastAsia="zh-CN"/>
        </w:rPr>
        <w:t>467</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减少42</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val="en-US" w:eastAsia="zh-CN"/>
        </w:rPr>
        <w:t>本年度项目资金减少。</w:t>
      </w:r>
    </w:p>
    <w:p w14:paraId="5FD4B131">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31E9D92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806</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用于农林水</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476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政府性基金330万元，占41%。</w:t>
      </w:r>
    </w:p>
    <w:p w14:paraId="659DF5D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616F42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highlight w:val="none"/>
        </w:rPr>
        <w:t>年初预算数为</w:t>
      </w:r>
      <w:r>
        <w:rPr>
          <w:rFonts w:hint="eastAsia" w:ascii="Times New Roman" w:hAnsi="Times New Roman" w:eastAsia="仿宋_GB2312"/>
          <w:sz w:val="32"/>
          <w:szCs w:val="32"/>
          <w:highlight w:val="none"/>
          <w:lang w:val="en-US" w:eastAsia="zh-CN"/>
        </w:rPr>
        <w:t>313</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，支出决算数为</w:t>
      </w:r>
      <w:r>
        <w:rPr>
          <w:rFonts w:hint="eastAsia" w:ascii="Times New Roman" w:hAnsi="Times New Roman" w:eastAsia="仿宋_GB2312"/>
          <w:sz w:val="32"/>
          <w:szCs w:val="32"/>
          <w:lang w:val="en-US" w:eastAsia="zh-CN"/>
        </w:rPr>
        <w:t>476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152</w:t>
      </w:r>
      <w:r>
        <w:rPr>
          <w:rFonts w:hint="eastAsia" w:ascii="Times New Roman" w:hAnsi="Times New Roman" w:eastAsia="仿宋_GB2312"/>
          <w:sz w:val="32"/>
          <w:szCs w:val="32"/>
        </w:rPr>
        <w:t>%，其中：</w:t>
      </w:r>
    </w:p>
    <w:p w14:paraId="1D160EF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w:t>
      </w:r>
      <w:r>
        <w:rPr>
          <w:rFonts w:hint="eastAsia" w:ascii="Times New Roman" w:hAnsi="Times New Roman" w:eastAsia="仿宋_GB2312"/>
          <w:sz w:val="32"/>
          <w:szCs w:val="32"/>
          <w:lang w:val="en-US" w:eastAsia="zh-CN"/>
        </w:rPr>
        <w:t>农林水支出</w:t>
      </w:r>
      <w:r>
        <w:rPr>
          <w:rFonts w:hint="eastAsia" w:ascii="Times New Roman" w:hAnsi="Times New Roman" w:eastAsia="仿宋_GB2312"/>
          <w:sz w:val="32"/>
          <w:szCs w:val="32"/>
        </w:rPr>
        <w:t>。</w:t>
      </w:r>
    </w:p>
    <w:p w14:paraId="610451F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yellow"/>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313</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476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152</w:t>
      </w:r>
      <w:r>
        <w:rPr>
          <w:rFonts w:hint="eastAsia" w:ascii="Times New Roman" w:hAnsi="Times New Roman" w:eastAsia="仿宋_GB2312"/>
          <w:sz w:val="32"/>
          <w:szCs w:val="32"/>
        </w:rPr>
        <w:t>%，决算数大于年初预算数的</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小二型水库维修养护费增加</w:t>
      </w:r>
      <w:r>
        <w:rPr>
          <w:rFonts w:hint="eastAsia" w:ascii="Times New Roman" w:hAnsi="Times New Roman" w:eastAsia="仿宋_GB2312"/>
          <w:sz w:val="32"/>
          <w:szCs w:val="32"/>
          <w:highlight w:val="none"/>
          <w:lang w:eastAsia="zh-CN"/>
        </w:rPr>
        <w:t>。</w:t>
      </w:r>
    </w:p>
    <w:p w14:paraId="1D0614F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政府性基金</w:t>
      </w:r>
      <w:r>
        <w:rPr>
          <w:rFonts w:hint="eastAsia" w:ascii="Times New Roman" w:hAnsi="Times New Roman" w:eastAsia="仿宋_GB2312"/>
          <w:sz w:val="32"/>
          <w:szCs w:val="32"/>
        </w:rPr>
        <w:t>。</w:t>
      </w:r>
    </w:p>
    <w:p w14:paraId="03CB065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yellow"/>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rPr>
        <w:t>支出决算为</w:t>
      </w:r>
      <w:r>
        <w:rPr>
          <w:rFonts w:hint="eastAsia" w:ascii="Times New Roman" w:hAnsi="Times New Roman" w:eastAsia="仿宋_GB2312"/>
          <w:sz w:val="32"/>
          <w:szCs w:val="32"/>
          <w:lang w:val="en-US" w:eastAsia="zh-CN"/>
        </w:rPr>
        <w:t>330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330</w:t>
      </w:r>
      <w:r>
        <w:rPr>
          <w:rFonts w:hint="eastAsia" w:ascii="Times New Roman" w:hAnsi="Times New Roman" w:eastAsia="仿宋_GB2312"/>
          <w:sz w:val="32"/>
          <w:szCs w:val="32"/>
        </w:rPr>
        <w:t>%，决算数大于年初预算数的</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农林水支出项目的增加。</w:t>
      </w:r>
    </w:p>
    <w:p w14:paraId="68420552">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olor w:val="FF0000"/>
          <w:sz w:val="32"/>
          <w:szCs w:val="32"/>
        </w:rPr>
      </w:pPr>
    </w:p>
    <w:p w14:paraId="3FA93F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6B5A99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336</w:t>
      </w:r>
      <w:r>
        <w:rPr>
          <w:rFonts w:hint="eastAsia" w:ascii="Times New Roman" w:hAnsi="Times New Roman" w:eastAsia="仿宋_GB2312"/>
          <w:sz w:val="32"/>
          <w:szCs w:val="32"/>
        </w:rPr>
        <w:t>万元，其中：</w:t>
      </w:r>
    </w:p>
    <w:p w14:paraId="33F5C77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310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92</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val="zh-CN"/>
        </w:rPr>
        <w:t>、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lang w:eastAsia="zh-CN"/>
        </w:rPr>
        <w:t>。</w:t>
      </w:r>
    </w:p>
    <w:p w14:paraId="2F128635">
      <w:pPr>
        <w:pStyle w:val="13"/>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color w:val="FF0000"/>
          <w:sz w:val="32"/>
          <w:szCs w:val="32"/>
          <w:lang w:eastAsia="zh-CN"/>
        </w:rPr>
      </w:pPr>
    </w:p>
    <w:p w14:paraId="25335183">
      <w:pPr>
        <w:keepNext/>
        <w:keepLines/>
        <w:ind w:firstLine="643"/>
        <w:jc w:val="left"/>
        <w:rPr>
          <w:rFonts w:hint="eastAsia" w:ascii="宋体" w:hAnsi="宋体" w:eastAsia="宋体"/>
          <w:color w:val="auto"/>
          <w:kern w:val="0"/>
          <w:sz w:val="32"/>
          <w:szCs w:val="24"/>
          <w:highlight w:val="white"/>
          <w:lang w:val="en-US"/>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26</w:t>
      </w:r>
      <w:r>
        <w:rPr>
          <w:rFonts w:hint="eastAsia" w:ascii="Times New Roman" w:hAnsi="Times New Roman" w:eastAsia="仿宋_GB2312"/>
          <w:sz w:val="32"/>
          <w:szCs w:val="32"/>
        </w:rPr>
        <w:t>万元，主要包括办公费、印刷费、咨询费、手续费</w:t>
      </w:r>
      <w:r>
        <w:rPr>
          <w:rFonts w:hint="eastAsia" w:ascii="Times New Roman" w:hAnsi="Times New Roman" w:eastAsia="仿宋_GB2312"/>
          <w:sz w:val="32"/>
          <w:szCs w:val="32"/>
          <w:lang w:val="en-US"/>
        </w:rPr>
        <w:t>、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5719D108">
      <w:pPr>
        <w:pStyle w:val="13"/>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b/>
          <w:color w:val="FF0000"/>
          <w:sz w:val="32"/>
          <w:szCs w:val="32"/>
        </w:rPr>
      </w:pPr>
    </w:p>
    <w:p w14:paraId="6C51D88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FF0000"/>
          <w:sz w:val="32"/>
          <w:szCs w:val="32"/>
        </w:rPr>
      </w:pPr>
      <w:r>
        <w:rPr>
          <w:rFonts w:hint="eastAsia" w:ascii="黑体" w:hAnsi="黑体" w:eastAsia="黑体" w:cs="黑体"/>
          <w:b w:val="0"/>
          <w:bCs/>
          <w:sz w:val="32"/>
          <w:szCs w:val="32"/>
        </w:rPr>
        <w:t>七、财政拨款三公经费支出决算情况说明</w:t>
      </w:r>
    </w:p>
    <w:p w14:paraId="20288DC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6277A4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63</w:t>
      </w:r>
      <w:r>
        <w:rPr>
          <w:rFonts w:hint="eastAsia" w:ascii="Times New Roman" w:hAnsi="Times New Roman" w:eastAsia="仿宋_GB2312"/>
          <w:sz w:val="32"/>
          <w:szCs w:val="32"/>
        </w:rPr>
        <w:t>%，主要原因是</w:t>
      </w:r>
      <w:r>
        <w:rPr>
          <w:rFonts w:hint="eastAsia" w:ascii="Times New Roman" w:hAnsi="Times New Roman" w:eastAsia="仿宋_GB2312"/>
          <w:sz w:val="32"/>
          <w:szCs w:val="32"/>
          <w:highlight w:val="none"/>
          <w:lang w:eastAsia="zh-CN"/>
        </w:rPr>
        <w:t>认真贯彻落实中央八项规定精神和厉行节约要求，从严控制“三公”经费开支，</w:t>
      </w:r>
      <w:r>
        <w:rPr>
          <w:rFonts w:hint="eastAsia" w:ascii="Times New Roman" w:hAnsi="Times New Roman" w:eastAsia="仿宋_GB2312"/>
          <w:sz w:val="32"/>
          <w:szCs w:val="32"/>
          <w:lang w:eastAsia="zh-CN"/>
        </w:rPr>
        <w:t>厉行节约的原则，</w:t>
      </w:r>
      <w:r>
        <w:rPr>
          <w:rFonts w:hint="eastAsia" w:ascii="Times New Roman" w:hAnsi="Times New Roman" w:eastAsia="仿宋_GB2312"/>
          <w:sz w:val="32"/>
          <w:szCs w:val="32"/>
        </w:rPr>
        <w:t>与上年相比</w:t>
      </w:r>
      <w:r>
        <w:rPr>
          <w:rFonts w:hint="eastAsia" w:ascii="Times New Roman" w:hAnsi="Times New Roman" w:eastAsia="仿宋_GB2312"/>
          <w:sz w:val="32"/>
          <w:szCs w:val="32"/>
          <w:highlight w:val="none"/>
        </w:rPr>
        <w:t>减少</w:t>
      </w:r>
      <w:r>
        <w:rPr>
          <w:rFonts w:hint="eastAsia" w:ascii="Times New Roman" w:hAnsi="Times New Roman" w:eastAsia="仿宋_GB2312"/>
          <w:sz w:val="32"/>
          <w:szCs w:val="32"/>
          <w:lang w:val="en-US" w:eastAsia="zh-CN"/>
        </w:rPr>
        <w:t>0.16</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减少</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%,其中：</w:t>
      </w:r>
    </w:p>
    <w:p w14:paraId="4A7058E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73FCC6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与上年比减少0.16万元</w:t>
      </w:r>
      <w:r>
        <w:rPr>
          <w:rFonts w:hint="eastAsia" w:ascii="Times New Roman" w:hAnsi="Times New Roman" w:eastAsia="仿宋_GB2312"/>
          <w:sz w:val="32"/>
          <w:szCs w:val="32"/>
        </w:rPr>
        <w:t>与的主要原因是</w:t>
      </w:r>
      <w:r>
        <w:rPr>
          <w:rFonts w:hint="eastAsia" w:ascii="Times New Roman" w:hAnsi="Times New Roman" w:eastAsia="仿宋_GB2312"/>
          <w:sz w:val="32"/>
          <w:szCs w:val="32"/>
          <w:lang w:eastAsia="zh-CN"/>
        </w:rPr>
        <w:t>厉行节约的原则</w:t>
      </w:r>
      <w:r>
        <w:rPr>
          <w:rFonts w:hint="eastAsia" w:ascii="Times New Roman" w:hAnsi="Times New Roman" w:eastAsia="仿宋_GB2312"/>
          <w:sz w:val="32"/>
          <w:szCs w:val="32"/>
        </w:rPr>
        <w:t>。</w:t>
      </w:r>
    </w:p>
    <w:p w14:paraId="7498940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252110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4FC9FC9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51A81E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1.59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4674077A">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r>
        <w:rPr>
          <w:rFonts w:hint="eastAsia" w:ascii="Times New Roman" w:hAnsi="Times New Roman" w:eastAsia="仿宋_GB2312"/>
          <w:sz w:val="32"/>
          <w:szCs w:val="32"/>
          <w:lang w:eastAsia="zh-CN"/>
        </w:rPr>
        <w:t>无。</w:t>
      </w:r>
    </w:p>
    <w:p w14:paraId="242FD71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1.59</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80</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单位项目检查</w:t>
      </w:r>
      <w:r>
        <w:rPr>
          <w:rFonts w:hint="eastAsia" w:ascii="Times New Roman" w:hAnsi="Times New Roman" w:eastAsia="仿宋_GB2312"/>
          <w:sz w:val="32"/>
          <w:szCs w:val="32"/>
        </w:rPr>
        <w:t>发生的接待支出。</w:t>
      </w:r>
    </w:p>
    <w:p w14:paraId="74636339">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（单位本级或某二级机构）更新公务用车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5CEA5BE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3868CBB">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olor w:val="FF0000"/>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330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农林水</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330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330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18D48AE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九、国有资本经营预算财政拨款支出决算情况</w:t>
      </w:r>
    </w:p>
    <w:p w14:paraId="7E235D1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2023年本单位没有使用国有资本经营预算安排的支出。</w:t>
      </w:r>
    </w:p>
    <w:p w14:paraId="3AE679A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十、关于机关运行经费支出说明</w:t>
      </w:r>
    </w:p>
    <w:p w14:paraId="0F7DEF3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本单位是非参公管理的事业单位，</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11BC774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十一、一般性支出情况说明</w:t>
      </w:r>
    </w:p>
    <w:p w14:paraId="70ABE1F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FF0000"/>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万元，用于召开……会议，人数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人，内容为……；开支培训费</w:t>
      </w:r>
      <w:r>
        <w:rPr>
          <w:rFonts w:hint="eastAsia" w:ascii="Times New Roman" w:hAnsi="Times New Roman" w:eastAsia="仿宋_GB2312"/>
          <w:sz w:val="32"/>
          <w:szCs w:val="32"/>
          <w:lang w:val="en-US" w:eastAsia="zh-CN"/>
        </w:rPr>
        <w:t>0.4</w:t>
      </w:r>
      <w:r>
        <w:rPr>
          <w:rFonts w:hint="eastAsia" w:ascii="Times New Roman" w:hAnsi="Times New Roman" w:eastAsia="仿宋_GB2312"/>
          <w:sz w:val="32"/>
          <w:szCs w:val="32"/>
        </w:rPr>
        <w:t>万元，用于开展……</w:t>
      </w:r>
      <w:bookmarkStart w:id="0" w:name="_GoBack"/>
      <w:bookmarkEnd w:id="0"/>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继续教育培训。</w:t>
      </w:r>
      <w:r>
        <w:rPr>
          <w:rFonts w:hint="eastAsia" w:ascii="Times New Roman" w:hAnsi="Times New Roman" w:eastAsia="仿宋_GB2312"/>
          <w:sz w:val="32"/>
          <w:szCs w:val="32"/>
        </w:rPr>
        <w:t>举办……等节庆、晚会、论坛、赛事活动，开支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71DF60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十二、关于政府采购支出说明</w:t>
      </w:r>
    </w:p>
    <w:p w14:paraId="37AEA87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751E9C59">
      <w:pPr>
        <w:pStyle w:val="13"/>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十三、关于国有资产占用情况说明</w:t>
      </w:r>
    </w:p>
    <w:p w14:paraId="5CAEE86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highlight w:val="none"/>
        </w:rPr>
        <w:t>其他用车主要是</w:t>
      </w:r>
      <w:r>
        <w:rPr>
          <w:rFonts w:hint="eastAsia" w:ascii="Times New Roman" w:hAnsi="Times New Roman" w:eastAsia="仿宋_GB2312"/>
          <w:color w:val="auto"/>
          <w:sz w:val="32"/>
          <w:szCs w:val="32"/>
          <w:highlight w:val="none"/>
          <w:lang w:eastAsia="zh-CN"/>
        </w:rPr>
        <w:t>无</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0498FDC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十四、关于2023年度预算绩效情况的说明</w:t>
      </w:r>
    </w:p>
    <w:p w14:paraId="7A52FA0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eastAsia="zh-CN"/>
        </w:rPr>
        <w:t>（一）绩效管理工作开展情况</w:t>
      </w:r>
      <w:r>
        <w:rPr>
          <w:rFonts w:hint="eastAsia" w:ascii="Times New Roman" w:hAnsi="Times New Roman" w:eastAsia="仿宋_GB2312" w:cs="黑体"/>
          <w:color w:val="000000"/>
          <w:kern w:val="0"/>
          <w:sz w:val="32"/>
          <w:szCs w:val="32"/>
          <w:lang w:val="en-US" w:eastAsia="zh-CN" w:bidi="ar-SA"/>
        </w:rPr>
        <w:t xml:space="preserve"> </w:t>
      </w:r>
    </w:p>
    <w:p w14:paraId="0E2AA4F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楷体" w:hAnsi="楷体" w:eastAsia="楷体" w:cs="楷体"/>
          <w:b/>
          <w:bCs/>
          <w:sz w:val="32"/>
          <w:szCs w:val="32"/>
          <w:lang w:val="en-US" w:eastAsia="zh-CN"/>
        </w:rPr>
      </w:pPr>
      <w:r>
        <w:rPr>
          <w:rFonts w:hint="eastAsia" w:ascii="Times New Roman" w:hAnsi="Times New Roman" w:eastAsia="仿宋_GB2312" w:cs="黑体"/>
          <w:color w:val="000000"/>
          <w:kern w:val="0"/>
          <w:sz w:val="32"/>
          <w:szCs w:val="32"/>
          <w:lang w:val="en-US" w:eastAsia="zh-CN" w:bidi="ar-SA"/>
        </w:rPr>
        <w:t>根据预算绩效管理要求，我单位组织开展了本年度整体支出绩效评价，有待加强绩效管理工作，提高资金使用率。</w:t>
      </w:r>
    </w:p>
    <w:p w14:paraId="627D026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5D801A6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eastAsia" w:ascii="Times New Roman" w:hAnsi="Times New Roman" w:eastAsia="仿宋_GB2312" w:cs="黑体"/>
          <w:color w:val="000000"/>
          <w:kern w:val="0"/>
          <w:sz w:val="32"/>
          <w:szCs w:val="32"/>
          <w:lang w:val="en-US" w:eastAsia="zh-CN" w:bidi="ar-SA"/>
        </w:rPr>
        <w:t xml:space="preserve">  根据预算绩效管理要求，我单位组织开展了本年度整体支出绩效评价，涉及一般公共预算476支出万元，政府性基金预算支出330万元。根据单位目标管理要求，2023年完成以下工作任务：</w:t>
      </w:r>
      <w:r>
        <w:rPr>
          <w:rFonts w:hint="eastAsia" w:ascii="仿宋" w:hAnsi="仿宋" w:eastAsia="仿宋" w:cs="仿宋"/>
          <w:sz w:val="32"/>
          <w:szCs w:val="32"/>
          <w:lang w:val="en-US" w:eastAsia="zh-CN"/>
        </w:rPr>
        <w:t>1一座中型水库及六座小二型水库的防洪保安；2、保障灌区农田抗旱用水及两大工业园区的工业用水；3、华一水库的日常保洁，确保单位正常运转。</w:t>
      </w:r>
    </w:p>
    <w:p w14:paraId="15A1FB9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FF0000"/>
          <w:sz w:val="32"/>
          <w:szCs w:val="32"/>
        </w:rPr>
      </w:pPr>
    </w:p>
    <w:p w14:paraId="5D13FFB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2CD5BB5">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leftChars="200"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本单位绩效管理工作还存在绩效目标编制不够全面，绩效指标量化不够，预算执行监控力度不强，在今后的工作中需要进一步加以改进和完善。需要进一步规范财务核算，加强预算执行情况的监管力度；绩效管理制度体系薄弱，需要进一步完善，推进制度落实。</w:t>
      </w:r>
    </w:p>
    <w:p w14:paraId="3F5668A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14:paraId="7343362C">
      <w:pPr>
        <w:pStyle w:val="13"/>
        <w:ind w:firstLine="4320" w:firstLineChars="900"/>
        <w:jc w:val="both"/>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40FA3B44">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名词解释</w:t>
      </w:r>
    </w:p>
    <w:p w14:paraId="697CD697">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政拨款收入：指本级财政当年拨付的资金</w:t>
      </w:r>
    </w:p>
    <w:p w14:paraId="59D34A22">
      <w:pPr>
        <w:keepNext/>
        <w:keepLines/>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其他收入：指除上述“财政拨款收入”、“上级补助收入”、“事业收入”、“经营收入”、“附属单位上缴收入”等以外的收入。</w:t>
      </w:r>
    </w:p>
    <w:p w14:paraId="2217D043">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1608CEB9">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农林水支出（类）：是指用于农林水事务支出，包括保障机构正常运转、完成日常和特定的工作任务或事业发展目标的支出。</w:t>
      </w:r>
    </w:p>
    <w:p w14:paraId="31CB6507">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粮油物资储备支出（类）：是指用于粮油物资储备方面的支出，包括保障机构正常运转、完成日常和特定的工作任务或事业发展目标的支出。</w:t>
      </w:r>
    </w:p>
    <w:p w14:paraId="5676C1F2">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其他支出（类）：是指用于反映除上述项目以外其他不能划分到具体功能科目中的支出项目，包括保障机构正常运转、完成日常和特定的工作任务或事业发展目标的支出。</w:t>
      </w:r>
    </w:p>
    <w:p w14:paraId="15660B70">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基本支出：指保障机构正常运转、完成支日常工作任务而发生的人员支出和公用支出。</w:t>
      </w:r>
    </w:p>
    <w:p w14:paraId="600BC59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9F71EC4">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工资福利支出：反映单位开支的在职职工和编制外长期聘用人员的各类劳动报酬，以及为上述人员缴纳的各项社会保险费等。</w:t>
      </w:r>
    </w:p>
    <w:p w14:paraId="7FCC725B">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25851F0F">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14:paraId="09E48C55">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奖金：反映机关工作人员年终一次性奖金。</w:t>
      </w:r>
    </w:p>
    <w:p w14:paraId="3B0782E8">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伙食补助费：反映单位发给职工的伙食补助费，如误餐补助等。</w:t>
      </w:r>
    </w:p>
    <w:p w14:paraId="5F4FDF8D">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绩效工资：反映事业单位工作人员的绩效工资。</w:t>
      </w:r>
    </w:p>
    <w:p w14:paraId="31320E5A">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机关事业单位基本养老保险缴费：反映机关事业单位缴纳的基本养老保险费。由单位代扣的工作人员基本养老保险缴费，不在此科目反映。</w:t>
      </w:r>
    </w:p>
    <w:p w14:paraId="40DD90E3">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职工基本医疗保险缴费：反映单位为职工缴纳的基本医疗保险费。</w:t>
      </w:r>
    </w:p>
    <w:p w14:paraId="075D3846">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其他社会保障缴费：反映单位为职工缴纳的基本医疗、失业、工伤、生育等社会保险费，残疾人就业保障金，军队（含武警）为军人缴纳的伤亡、退役医疗等社会保险费。</w:t>
      </w:r>
    </w:p>
    <w:p w14:paraId="073DC78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住房公积金：反映行政事业单位按人力资源和社会保障部、财政部规定的基本工资和津贴补贴以及规定比例为职工缴纳的住房公积金。</w:t>
      </w:r>
    </w:p>
    <w:p w14:paraId="5C95F943">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699A663D">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商品和服务支出：反映单位购买商品和服务的支出（不包括用于购置固定资产的支出、战略性和应急储备支出）。</w:t>
      </w:r>
    </w:p>
    <w:p w14:paraId="71FF3CEE">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办公费：反映单位购买按财务会计制度规定不符合固定资产确认标准的日常办公用品、书报杂志等支出。</w:t>
      </w:r>
    </w:p>
    <w:p w14:paraId="6200BA29">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印刷费：反映单位的印刷费支出。</w:t>
      </w:r>
    </w:p>
    <w:p w14:paraId="119DC2E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邮电费：反映单位开支的信函、包裹、货物等物品的邮寄费及电话费、电报费、传真费、网络通讯费等。</w:t>
      </w:r>
    </w:p>
    <w:p w14:paraId="17D415E4">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差旅费：反映单位工作人员出差发生的城市间交通费、住宿费、伙食补贴费和市内交通费。</w:t>
      </w:r>
    </w:p>
    <w:p w14:paraId="44F940B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维修(护)费：反映单位日常开支的固定资产（不包括车船等交通工具）修理和维护费用，网络信息系统运行与维护费用，以及按规定提取的修购基金。</w:t>
      </w:r>
    </w:p>
    <w:p w14:paraId="564DC543">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会议费：反映会议中按规定开支的住宿费、伙食费、会议室租金、交通费、文件印刷费、医药费等。</w:t>
      </w:r>
    </w:p>
    <w:p w14:paraId="302990F0">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培训费：反映除因公出国（境）培训费以外的各类培训支出。</w:t>
      </w:r>
    </w:p>
    <w:p w14:paraId="66C176A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公务接待费：反映单位按规定开支的各类公务接待（含外宾接待）费用。</w:t>
      </w:r>
    </w:p>
    <w:p w14:paraId="0C6F1A48">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6EFC48F">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劳务费：反映支付给单位和个人的劳务费用，如临时聘用人员、钟点工工资，稿费、翻译费，评审费等。</w:t>
      </w:r>
    </w:p>
    <w:p w14:paraId="62F186DE">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工会经费：反映单位按规定提取的工会经费。</w:t>
      </w:r>
    </w:p>
    <w:p w14:paraId="240B43A8">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其他交通费用：反映单位除公务用车运行维护费以外的其他交通费用。如公务交通补贴，租车费用、出租车费用，飞机、船舶等的燃料费、维修费、保险费等。</w:t>
      </w:r>
    </w:p>
    <w:p w14:paraId="66D88CB9">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其他商品和服务支出：反映上述科目未包括的日常公用支出。如行政赔偿费和诉讼费、国内组织的会员费、来访费、广告宣传、其他劳务费及离休人员特需费、公用经费等。</w:t>
      </w:r>
    </w:p>
    <w:p w14:paraId="70D55FF4">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对个人和家庭的补助：反映政府用于对个人和家庭的补助支出。</w:t>
      </w:r>
    </w:p>
    <w:p w14:paraId="0A69AD9B">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抚恤金：反映按规定开支的烈士遗属、牺牲病故人员遗属的一次性和定期抚恤金，伤残人员的抚恤金，离退休人员等其他人员的各项抚恤金。</w:t>
      </w:r>
    </w:p>
    <w:p w14:paraId="379CB0E1">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奖励金：反映政府各部门的奖励支出，如对个体私营经济的奖励、计划生育目标责任奖励、独生子女父母奖励等。</w:t>
      </w:r>
    </w:p>
    <w:p w14:paraId="544DD06A">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其他对个人和家庭的补助支出：反映未包括在上述科目的对个人和家庭的补助支出，</w:t>
      </w:r>
    </w:p>
    <w:p w14:paraId="6E91718D">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办公设备购置：反映用于购置并按财务会计制度规定纳入固定资产核算范围的办公家具和办公设备的支出，以及按规定提取的修购基金。</w:t>
      </w:r>
    </w:p>
    <w:p w14:paraId="69E1642D">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56CCA61D">
      <w:pPr>
        <w:pStyle w:val="13"/>
        <w:keepNext w:val="0"/>
        <w:keepLines w:val="0"/>
        <w:pageBreakBefore w:val="0"/>
        <w:widowControl w:val="0"/>
        <w:kinsoku/>
        <w:wordWrap/>
        <w:overflowPunct/>
        <w:topLinePunct w:val="0"/>
        <w:bidi w:val="0"/>
        <w:snapToGrid/>
        <w:spacing w:line="600" w:lineRule="exact"/>
        <w:ind w:firstLine="1440" w:firstLineChars="200"/>
        <w:textAlignment w:val="auto"/>
        <w:rPr>
          <w:rFonts w:hint="eastAsia" w:ascii="方正小标宋_GBK" w:hAnsi="方正小标宋_GBK" w:eastAsia="方正小标宋_GBK" w:cs="方正小标宋_GBK"/>
          <w:sz w:val="72"/>
          <w:szCs w:val="72"/>
        </w:rPr>
      </w:pPr>
    </w:p>
    <w:p w14:paraId="41B3F141">
      <w:pPr>
        <w:widowControl/>
        <w:ind w:firstLine="640" w:firstLineChars="200"/>
        <w:jc w:val="left"/>
        <w:rPr>
          <w:rFonts w:cs="黑体" w:asciiTheme="minorEastAsia" w:hAnsiTheme="minorEastAsia"/>
          <w:color w:val="000000"/>
          <w:kern w:val="0"/>
          <w:sz w:val="32"/>
          <w:szCs w:val="32"/>
        </w:rPr>
      </w:pPr>
    </w:p>
    <w:p w14:paraId="28DD68CE">
      <w:pPr>
        <w:ind w:firstLine="1440" w:firstLineChars="200"/>
        <w:jc w:val="left"/>
        <w:rPr>
          <w:rFonts w:hint="eastAsia" w:ascii="方正小标宋_GBK" w:hAnsi="方正小标宋_GBK" w:eastAsia="方正小标宋_GBK" w:cs="方正小标宋_GBK"/>
          <w:sz w:val="72"/>
          <w:szCs w:val="72"/>
        </w:rPr>
      </w:pPr>
    </w:p>
    <w:p w14:paraId="68FBF8DE">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w:t>
      </w:r>
      <w:r>
        <w:rPr>
          <w:rFonts w:hint="eastAsia" w:ascii="方正小标宋_GBK" w:hAnsi="方正小标宋_GBK" w:eastAsia="方正小标宋_GBK" w:cs="方正小标宋_GBK"/>
          <w:sz w:val="48"/>
          <w:szCs w:val="48"/>
          <w:lang w:eastAsia="zh-CN"/>
        </w:rPr>
        <w:t>五</w:t>
      </w:r>
      <w:r>
        <w:rPr>
          <w:rFonts w:hint="eastAsia" w:ascii="方正小标宋_GBK" w:hAnsi="方正小标宋_GBK" w:eastAsia="方正小标宋_GBK" w:cs="方正小标宋_GBK"/>
          <w:sz w:val="48"/>
          <w:szCs w:val="48"/>
        </w:rPr>
        <w:t>部分</w:t>
      </w:r>
    </w:p>
    <w:p w14:paraId="58A3E117">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eastAsia="zh-CN"/>
        </w:rPr>
        <w:t>附</w:t>
      </w:r>
      <w:r>
        <w:rPr>
          <w:rFonts w:hint="eastAsia" w:ascii="方正小标宋_GBK" w:hAnsi="方正小标宋_GBK" w:eastAsia="方正小标宋_GBK" w:cs="方正小标宋_GBK"/>
          <w:sz w:val="48"/>
          <w:szCs w:val="48"/>
          <w:lang w:val="en-US" w:eastAsia="zh-CN"/>
        </w:rPr>
        <w:t xml:space="preserve"> </w:t>
      </w:r>
      <w:r>
        <w:rPr>
          <w:rFonts w:hint="eastAsia" w:ascii="方正小标宋_GBK" w:hAnsi="方正小标宋_GBK" w:eastAsia="方正小标宋_GBK" w:cs="方正小标宋_GBK"/>
          <w:sz w:val="48"/>
          <w:szCs w:val="48"/>
          <w:lang w:eastAsia="zh-CN"/>
        </w:rPr>
        <w:t>件</w:t>
      </w:r>
    </w:p>
    <w:p w14:paraId="7E309BB8">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华容县华一水库管理所2023年度部门决算公开表格</w:t>
      </w:r>
    </w:p>
    <w:p w14:paraId="21DEFC27">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二、</w:t>
      </w:r>
      <w:r>
        <w:rPr>
          <w:rFonts w:hint="eastAsia" w:ascii="Times New Roman" w:hAnsi="Times New Roman" w:eastAsia="仿宋_GB2312"/>
          <w:sz w:val="32"/>
          <w:szCs w:val="32"/>
          <w:lang w:val="en-US" w:eastAsia="zh-CN"/>
        </w:rPr>
        <w:t>华容县华一水库管理所2023年度整体支出绩效自评报告。</w:t>
      </w:r>
    </w:p>
    <w:p w14:paraId="2ED97755">
      <w:pPr>
        <w:pStyle w:val="13"/>
        <w:ind w:firstLine="1280" w:firstLineChars="400"/>
        <w:rPr>
          <w:rFonts w:hint="eastAsia" w:cs="黑体" w:asciiTheme="minorEastAsia" w:hAnsiTheme="minorEastAsia" w:eastAsiaTheme="minorEastAsia"/>
          <w:color w:val="000000"/>
          <w:kern w:val="0"/>
          <w:sz w:val="32"/>
          <w:szCs w:val="32"/>
          <w:lang w:val="en-US" w:eastAsia="zh-CN" w:bidi="ar-SA"/>
        </w:rPr>
      </w:pPr>
    </w:p>
    <w:p w14:paraId="5454DC3E">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3A63795E">
      <w:pPr>
        <w:pStyle w:val="13"/>
        <w:jc w:val="center"/>
        <w:rPr>
          <w:sz w:val="72"/>
          <w:szCs w:val="72"/>
        </w:rPr>
      </w:pPr>
    </w:p>
    <w:p w14:paraId="77C85708">
      <w:pPr>
        <w:pStyle w:val="13"/>
        <w:jc w:val="center"/>
        <w:rPr>
          <w:sz w:val="72"/>
          <w:szCs w:val="72"/>
        </w:rPr>
      </w:pPr>
    </w:p>
    <w:p w14:paraId="1253EEC9">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N2M0ODc4MzczN2RiMDAxOWRkZDNjMzczY2FiNDk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7634FB"/>
    <w:rsid w:val="04E92909"/>
    <w:rsid w:val="05031314"/>
    <w:rsid w:val="051807CD"/>
    <w:rsid w:val="052B3616"/>
    <w:rsid w:val="05A818BE"/>
    <w:rsid w:val="06197838"/>
    <w:rsid w:val="08513E1D"/>
    <w:rsid w:val="0BC4547A"/>
    <w:rsid w:val="127C2401"/>
    <w:rsid w:val="12B552CD"/>
    <w:rsid w:val="138B28B7"/>
    <w:rsid w:val="16222D9A"/>
    <w:rsid w:val="195357E7"/>
    <w:rsid w:val="1D97DEFF"/>
    <w:rsid w:val="1DFF72E5"/>
    <w:rsid w:val="1EFC6F07"/>
    <w:rsid w:val="238672A4"/>
    <w:rsid w:val="256D7E2C"/>
    <w:rsid w:val="26244677"/>
    <w:rsid w:val="29A278B2"/>
    <w:rsid w:val="2A044B35"/>
    <w:rsid w:val="2FDF85B8"/>
    <w:rsid w:val="2FFFEE04"/>
    <w:rsid w:val="32383F92"/>
    <w:rsid w:val="334212B2"/>
    <w:rsid w:val="34DF85B0"/>
    <w:rsid w:val="359445D2"/>
    <w:rsid w:val="399A7CBE"/>
    <w:rsid w:val="3B1B48C3"/>
    <w:rsid w:val="3B8F36BC"/>
    <w:rsid w:val="3BC91D58"/>
    <w:rsid w:val="40183D14"/>
    <w:rsid w:val="40CB7C19"/>
    <w:rsid w:val="43537423"/>
    <w:rsid w:val="46C9765A"/>
    <w:rsid w:val="47FE4EA5"/>
    <w:rsid w:val="491FF225"/>
    <w:rsid w:val="49951CE4"/>
    <w:rsid w:val="4A275659"/>
    <w:rsid w:val="4C75686F"/>
    <w:rsid w:val="4D875DE8"/>
    <w:rsid w:val="4DC5630C"/>
    <w:rsid w:val="4DD645F6"/>
    <w:rsid w:val="4E395582"/>
    <w:rsid w:val="4FFD214C"/>
    <w:rsid w:val="577755A6"/>
    <w:rsid w:val="5777D4F5"/>
    <w:rsid w:val="585775AD"/>
    <w:rsid w:val="592444B3"/>
    <w:rsid w:val="59DD8326"/>
    <w:rsid w:val="5B9546D6"/>
    <w:rsid w:val="5DCD5A3D"/>
    <w:rsid w:val="5DEF592A"/>
    <w:rsid w:val="5E6E2357"/>
    <w:rsid w:val="5FC6BB1E"/>
    <w:rsid w:val="5FF720F1"/>
    <w:rsid w:val="67AF5D43"/>
    <w:rsid w:val="67FF5C0B"/>
    <w:rsid w:val="6D281506"/>
    <w:rsid w:val="6ED04D58"/>
    <w:rsid w:val="6EFC0924"/>
    <w:rsid w:val="6F1D062A"/>
    <w:rsid w:val="6FB74722"/>
    <w:rsid w:val="6FEF8B7E"/>
    <w:rsid w:val="70251E8E"/>
    <w:rsid w:val="71231C41"/>
    <w:rsid w:val="71A6591B"/>
    <w:rsid w:val="737D59BA"/>
    <w:rsid w:val="73875397"/>
    <w:rsid w:val="76E9284A"/>
    <w:rsid w:val="77C37683"/>
    <w:rsid w:val="79FF515B"/>
    <w:rsid w:val="7C7471F7"/>
    <w:rsid w:val="7DFA22B6"/>
    <w:rsid w:val="7E674299"/>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annotation text"/>
    <w:basedOn w:val="1"/>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2"/>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5846</Words>
  <Characters>6062</Characters>
  <Lines>63</Lines>
  <Paragraphs>18</Paragraphs>
  <TotalTime>6</TotalTime>
  <ScaleCrop>false</ScaleCrop>
  <LinksUpToDate>false</LinksUpToDate>
  <CharactersWithSpaces>6085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2025-12-16T12:29:20Z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A44412F8788B41928B83C8C28B73A1D3_13</vt:lpwstr>
  </property>
  <property fmtid="{D5CDD505-2E9C-101B-9397-08002B2CF9AE}" pid="4" name="KSOTemplateDocerSaveRecord">
    <vt:lpwstr>eyJoZGlkIjoiYWNjNTk2OTRjYzEzNTI3Yzk4MDU3ZTg2ZjlhODM2NDAiLCJ1c2VySWQiOiIxNDkyNDM0OTU4In0=</vt:lpwstr>
  </property>
</Properties>
</file>