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华容县实验小学</w:t>
      </w:r>
      <w:r>
        <w:rPr>
          <w:rFonts w:hint="eastAsia" w:ascii="方正小标宋简体" w:hAnsi="方正小标宋简体" w:eastAsia="方正小标宋简体" w:cs="方正小标宋简体"/>
          <w:sz w:val="44"/>
          <w:szCs w:val="44"/>
        </w:rPr>
        <w:t>部门（单位）</w:t>
      </w:r>
      <w:r>
        <w:rPr>
          <w:rFonts w:hint="eastAsia" w:ascii="方正小标宋简体" w:hAnsi="方正小标宋简体" w:eastAsia="方正小标宋简体" w:cs="方正小标宋简体"/>
          <w:sz w:val="44"/>
          <w:szCs w:val="44"/>
          <w:lang w:val="en-US" w:eastAsia="zh-CN"/>
        </w:rPr>
        <w:t>校舍维修改造专项</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黑体" w:cs="Times New Roman"/>
          <w:sz w:val="32"/>
          <w:szCs w:val="32"/>
        </w:rPr>
      </w:pPr>
    </w:p>
    <w:p>
      <w:pPr>
        <w:widowControl w:val="0"/>
        <w:snapToGrid w:val="0"/>
        <w:jc w:val="left"/>
        <w:rPr>
          <w:rFonts w:hint="default" w:ascii="Times New Roman" w:hAnsi="Times New Roman" w:eastAsia="宋体" w:cs="Times New Roman"/>
          <w:kern w:val="2"/>
          <w:sz w:val="18"/>
          <w:szCs w:val="18"/>
          <w:lang w:val="en-US" w:eastAsia="zh-CN" w:bidi="ar-SA"/>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before="100" w:line="221" w:lineRule="auto"/>
        <w:ind w:firstLine="600" w:firstLineChars="200"/>
        <w:jc w:val="both"/>
        <w:textAlignment w:val="auto"/>
        <w:rPr>
          <w:rFonts w:hint="eastAsia" w:ascii="仿宋_GB2312" w:hAnsi="仿宋_GB2312" w:eastAsia="仿宋_GB2312" w:cs="仿宋_GB2312"/>
          <w:kern w:val="2"/>
          <w:sz w:val="32"/>
          <w:szCs w:val="32"/>
          <w:lang w:val="en-US" w:eastAsia="en-US" w:bidi="ar-SA"/>
        </w:rPr>
      </w:pPr>
      <w:r>
        <w:rPr>
          <w:rFonts w:hint="eastAsia" w:ascii="仿宋_GB2312" w:hAnsi="仿宋_GB2312" w:eastAsia="仿宋_GB2312" w:cs="仿宋_GB2312"/>
          <w:spacing w:val="-10"/>
          <w:kern w:val="2"/>
          <w:sz w:val="32"/>
          <w:szCs w:val="32"/>
          <w:lang w:val="en-US" w:eastAsia="en-US" w:bidi="ar-SA"/>
        </w:rPr>
        <w:t>部门（单位）名称</w:t>
      </w:r>
      <w:r>
        <w:rPr>
          <w:rFonts w:hint="eastAsia" w:ascii="仿宋_GB2312" w:hAnsi="仿宋_GB2312" w:eastAsia="仿宋_GB2312" w:cs="仿宋_GB2312"/>
          <w:spacing w:val="4"/>
          <w:kern w:val="2"/>
          <w:sz w:val="32"/>
          <w:szCs w:val="32"/>
          <w:lang w:val="en-US" w:eastAsia="en-US" w:bidi="ar-SA"/>
        </w:rPr>
        <w:t>：</w:t>
      </w:r>
      <w:r>
        <w:rPr>
          <w:rFonts w:hint="eastAsia" w:ascii="仿宋_GB2312" w:hAnsi="仿宋_GB2312" w:eastAsia="仿宋_GB2312" w:cs="仿宋_GB2312"/>
          <w:spacing w:val="4"/>
          <w:kern w:val="2"/>
          <w:sz w:val="32"/>
          <w:szCs w:val="32"/>
          <w:u w:val="single" w:color="auto"/>
          <w:lang w:val="en-US" w:eastAsia="zh-CN" w:bidi="ar-SA"/>
        </w:rPr>
        <w:t>(</w:t>
      </w:r>
      <w:r>
        <w:rPr>
          <w:rFonts w:hint="eastAsia" w:ascii="仿宋_GB2312" w:hAnsi="仿宋_GB2312" w:eastAsia="仿宋_GB2312" w:cs="仿宋_GB2312"/>
          <w:spacing w:val="-118"/>
          <w:kern w:val="2"/>
          <w:sz w:val="32"/>
          <w:szCs w:val="32"/>
          <w:u w:val="single" w:color="auto"/>
          <w:lang w:val="en-US" w:eastAsia="en-US" w:bidi="ar-SA"/>
        </w:rPr>
        <w:t xml:space="preserve"> </w:t>
      </w:r>
      <w:r>
        <w:rPr>
          <w:rFonts w:hint="eastAsia" w:ascii="仿宋_GB2312" w:hAnsi="仿宋_GB2312" w:eastAsia="仿宋_GB2312" w:cs="仿宋_GB2312"/>
          <w:spacing w:val="-75"/>
          <w:kern w:val="2"/>
          <w:sz w:val="32"/>
          <w:szCs w:val="32"/>
          <w:u w:val="single" w:color="auto"/>
          <w:lang w:val="en-US" w:eastAsia="en-US" w:bidi="ar-SA"/>
        </w:rPr>
        <w:t xml:space="preserve"> </w:t>
      </w:r>
      <w:r>
        <w:rPr>
          <w:rFonts w:hint="eastAsia" w:ascii="仿宋_GB2312" w:hAnsi="仿宋_GB2312" w:eastAsia="仿宋_GB2312" w:cs="仿宋_GB2312"/>
          <w:spacing w:val="-10"/>
          <w:kern w:val="2"/>
          <w:sz w:val="32"/>
          <w:szCs w:val="32"/>
          <w:u w:val="single" w:color="auto"/>
          <w:lang w:val="en-US" w:eastAsia="en-US" w:bidi="ar-SA"/>
        </w:rPr>
        <w:t>盖章）</w:t>
      </w:r>
      <w:r>
        <w:rPr>
          <w:rFonts w:hint="eastAsia" w:ascii="仿宋_GB2312" w:hAnsi="仿宋_GB2312" w:eastAsia="仿宋_GB2312" w:cs="仿宋_GB2312"/>
          <w:kern w:val="2"/>
          <w:sz w:val="32"/>
          <w:szCs w:val="32"/>
          <w:u w:val="single" w:color="auto"/>
          <w:lang w:val="en-US" w:eastAsia="en-US" w:bidi="ar-SA"/>
        </w:rPr>
        <w:t xml:space="preserve">       </w:t>
      </w:r>
      <w:r>
        <w:rPr>
          <w:rFonts w:hint="eastAsia" w:ascii="仿宋_GB2312" w:hAnsi="仿宋_GB2312" w:eastAsia="仿宋_GB2312" w:cs="仿宋_GB2312"/>
          <w:kern w:val="2"/>
          <w:sz w:val="32"/>
          <w:szCs w:val="32"/>
          <w:u w:val="single" w:color="auto"/>
          <w:lang w:val="en-US" w:eastAsia="zh-CN" w:bidi="ar-SA"/>
        </w:rPr>
        <w:t xml:space="preserve">     </w:t>
      </w:r>
      <w:r>
        <w:rPr>
          <w:rFonts w:hint="eastAsia" w:ascii="仿宋_GB2312" w:hAnsi="仿宋_GB2312" w:eastAsia="仿宋_GB2312" w:cs="仿宋_GB2312"/>
          <w:kern w:val="2"/>
          <w:sz w:val="32"/>
          <w:szCs w:val="32"/>
          <w:u w:val="single" w:color="auto"/>
          <w:lang w:val="en-US" w:eastAsia="en-US" w:bidi="ar-SA"/>
        </w:rPr>
        <w:t xml:space="preserve">  </w:t>
      </w:r>
    </w:p>
    <w:p>
      <w:pPr>
        <w:spacing w:before="228" w:line="22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rPr>
        <w:t xml:space="preserve"> </w:t>
      </w:r>
      <w:r>
        <w:rPr>
          <w:rFonts w:hint="eastAsia" w:ascii="仿宋_GB2312" w:hAnsi="仿宋_GB2312" w:eastAsia="仿宋_GB2312" w:cs="仿宋_GB2312"/>
          <w:spacing w:val="21"/>
          <w:sz w:val="32"/>
          <w:szCs w:val="32"/>
          <w:lang w:val="en-US" w:eastAsia="zh-CN"/>
        </w:rPr>
        <w:t>5</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43"/>
          <w:sz w:val="32"/>
          <w:szCs w:val="32"/>
          <w:lang w:val="en-US" w:eastAsia="zh-CN"/>
        </w:rPr>
        <w:t>22</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pPr>
        <w:widowControl w:val="0"/>
        <w:spacing w:before="102" w:line="224" w:lineRule="auto"/>
        <w:ind w:left="3216"/>
        <w:jc w:val="both"/>
        <w:rPr>
          <w:rFonts w:hint="eastAsia" w:ascii="仿宋_GB2312" w:hAnsi="仿宋_GB2312" w:eastAsia="仿宋_GB2312" w:cs="仿宋_GB2312"/>
          <w:spacing w:val="8"/>
          <w:kern w:val="2"/>
          <w:sz w:val="32"/>
          <w:szCs w:val="32"/>
          <w:lang w:val="en-US" w:eastAsia="en-US" w:bidi="ar-SA"/>
        </w:rPr>
      </w:pPr>
      <w:r>
        <w:rPr>
          <w:rFonts w:hint="eastAsia" w:ascii="仿宋_GB2312" w:hAnsi="仿宋_GB2312" w:eastAsia="仿宋_GB2312" w:cs="仿宋_GB2312"/>
          <w:spacing w:val="8"/>
          <w:kern w:val="2"/>
          <w:sz w:val="32"/>
          <w:szCs w:val="32"/>
          <w:lang w:val="en-US" w:eastAsia="en-US" w:bidi="ar-SA"/>
        </w:rPr>
        <w:t>（此页为封面）</w:t>
      </w:r>
    </w:p>
    <w:p>
      <w:pPr>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br w:type="page"/>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华容县实验小学</w:t>
      </w:r>
      <w:r>
        <w:rPr>
          <w:rFonts w:hint="eastAsia" w:ascii="方正小标宋简体" w:hAnsi="方正小标宋简体" w:eastAsia="方正小标宋简体" w:cs="方正小标宋简体"/>
          <w:sz w:val="44"/>
          <w:szCs w:val="44"/>
        </w:rPr>
        <w:t>部门（单位）</w:t>
      </w:r>
      <w:r>
        <w:rPr>
          <w:rFonts w:hint="eastAsia" w:ascii="方正小标宋简体" w:hAnsi="方正小标宋简体" w:eastAsia="方正小标宋简体" w:cs="方正小标宋简体"/>
          <w:sz w:val="44"/>
          <w:szCs w:val="44"/>
          <w:lang w:val="en-US" w:eastAsia="zh-CN"/>
        </w:rPr>
        <w:t>校舍维修改造专项</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r>
        <w:rPr>
          <w:rFonts w:hint="eastAsia" w:ascii="方正小标宋简体" w:hAnsi="方正小标宋简体" w:eastAsia="方正小标宋简体" w:cs="方正小标宋简体"/>
          <w:sz w:val="44"/>
          <w:szCs w:val="44"/>
        </w:rPr>
        <w:t>绩效自评报告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项目概况。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1．项目背景</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为了改善我</w:t>
      </w:r>
      <w:r>
        <w:rPr>
          <w:rFonts w:hint="eastAsia" w:ascii="Times New Roman" w:hAnsi="Times New Roman" w:eastAsia="仿宋_GB2312" w:cs="Times New Roman"/>
          <w:sz w:val="32"/>
          <w:szCs w:val="32"/>
          <w:lang w:val="en-US" w:eastAsia="zh-CN"/>
        </w:rPr>
        <w:t>校</w:t>
      </w:r>
      <w:r>
        <w:rPr>
          <w:rFonts w:hint="eastAsia" w:ascii="Times New Roman" w:hAnsi="Times New Roman" w:eastAsia="仿宋_GB2312" w:cs="Times New Roman"/>
          <w:sz w:val="32"/>
          <w:szCs w:val="32"/>
        </w:rPr>
        <w:t>教学办公和学生学习、生活环境，保障校舍安全，维持单位基本运转。同时，为维护我</w:t>
      </w:r>
      <w:r>
        <w:rPr>
          <w:rFonts w:hint="eastAsia" w:ascii="Times New Roman" w:hAnsi="Times New Roman" w:eastAsia="仿宋_GB2312" w:cs="Times New Roman"/>
          <w:sz w:val="32"/>
          <w:szCs w:val="32"/>
          <w:lang w:val="en-US" w:eastAsia="zh-CN"/>
        </w:rPr>
        <w:t>校</w:t>
      </w:r>
      <w:r>
        <w:rPr>
          <w:rFonts w:hint="eastAsia" w:ascii="Times New Roman" w:hAnsi="Times New Roman" w:eastAsia="仿宋_GB2312" w:cs="Times New Roman"/>
          <w:sz w:val="32"/>
          <w:szCs w:val="32"/>
        </w:rPr>
        <w:t>教育教学秩序，保障教育教学的正常开展实施该项目。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2．项目主要内容及实施情况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对我</w:t>
      </w:r>
      <w:r>
        <w:rPr>
          <w:rFonts w:hint="eastAsia" w:ascii="Times New Roman" w:hAnsi="Times New Roman" w:eastAsia="仿宋_GB2312" w:cs="Times New Roman"/>
          <w:sz w:val="32"/>
          <w:szCs w:val="32"/>
          <w:lang w:val="en-US" w:eastAsia="zh-CN"/>
        </w:rPr>
        <w:t>校</w:t>
      </w:r>
      <w:r>
        <w:rPr>
          <w:rFonts w:hint="eastAsia" w:ascii="Times New Roman" w:hAnsi="Times New Roman" w:eastAsia="仿宋_GB2312" w:cs="Times New Roman"/>
          <w:sz w:val="32"/>
          <w:szCs w:val="32"/>
        </w:rPr>
        <w:t>教学办公楼、宿舍、厕所、操场等共计</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处进行了修缮，维修校园校舍面积</w:t>
      </w:r>
      <w:r>
        <w:rPr>
          <w:rFonts w:hint="eastAsia" w:ascii="Times New Roman" w:hAnsi="Times New Roman" w:eastAsia="仿宋_GB2312" w:cs="Times New Roman"/>
          <w:sz w:val="32"/>
          <w:szCs w:val="32"/>
          <w:lang w:val="en-US" w:eastAsia="zh-CN"/>
        </w:rPr>
        <w:t>260</w:t>
      </w:r>
      <w:r>
        <w:rPr>
          <w:rFonts w:hint="eastAsia" w:ascii="Times New Roman" w:hAnsi="Times New Roman" w:eastAsia="仿宋_GB2312" w:cs="Times New Roman"/>
          <w:sz w:val="32"/>
          <w:szCs w:val="32"/>
        </w:rPr>
        <w:t>㎡，另有灯具、瓷砖等若干，完成了预计目标。</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3.资金投入及使用情况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项目预算安排</w:t>
      </w:r>
      <w:r>
        <w:rPr>
          <w:rFonts w:hint="eastAsia" w:ascii="Times New Roman" w:hAnsi="Times New Roman" w:eastAsia="仿宋_GB2312" w:cs="Times New Roman"/>
          <w:sz w:val="32"/>
          <w:szCs w:val="32"/>
          <w:lang w:val="en-US" w:eastAsia="zh-CN"/>
        </w:rPr>
        <w:t>200</w:t>
      </w:r>
      <w:r>
        <w:rPr>
          <w:rFonts w:hint="eastAsia" w:ascii="Times New Roman" w:hAnsi="Times New Roman" w:eastAsia="仿宋_GB2312" w:cs="Times New Roman"/>
          <w:sz w:val="32"/>
          <w:szCs w:val="32"/>
        </w:rPr>
        <w:t>万元，共计拨付资金</w:t>
      </w:r>
      <w:r>
        <w:rPr>
          <w:rFonts w:hint="eastAsia" w:ascii="Times New Roman" w:hAnsi="Times New Roman" w:eastAsia="仿宋_GB2312" w:cs="Times New Roman"/>
          <w:sz w:val="32"/>
          <w:szCs w:val="32"/>
          <w:lang w:val="en-US" w:eastAsia="zh-CN"/>
        </w:rPr>
        <w:t>200</w:t>
      </w:r>
      <w:r>
        <w:rPr>
          <w:rFonts w:hint="eastAsia" w:ascii="Times New Roman" w:hAnsi="Times New Roman" w:eastAsia="仿宋_GB2312" w:cs="Times New Roman"/>
          <w:sz w:val="32"/>
          <w:szCs w:val="32"/>
        </w:rPr>
        <w:t>万元，预算执行率100%，全部维修改造项目全部完成并投入使用。</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项目绩效目标。</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项目绩效总目标：对校园校舍安全实现常态化管理。</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项目绩效阶段性目标：保证2023年教育教学正常开展。</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绩效评价目的、对象和范围。</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1、严格执行《预算法》，强化支出责任，提高项目资金使用效益，对项目支出情况开展绩效评价，践行“花钱必问效、无效必问责”。</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2、通过对20</w:t>
      </w:r>
      <w:r>
        <w:rPr>
          <w:rFonts w:hint="eastAsia" w:ascii="仿宋" w:hAnsi="仿宋" w:eastAsia="仿宋" w:cs="仿宋"/>
          <w:sz w:val="30"/>
          <w:szCs w:val="30"/>
          <w:lang w:val="en-US" w:eastAsia="zh-CN"/>
        </w:rPr>
        <w:t>23</w:t>
      </w:r>
      <w:r>
        <w:rPr>
          <w:rFonts w:hint="eastAsia" w:ascii="仿宋" w:hAnsi="仿宋" w:eastAsia="仿宋" w:cs="仿宋"/>
          <w:sz w:val="30"/>
          <w:szCs w:val="30"/>
        </w:rPr>
        <w:t>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3、促使项目承担</w:t>
      </w:r>
      <w:r>
        <w:rPr>
          <w:rFonts w:hint="eastAsia" w:ascii="仿宋" w:hAnsi="仿宋" w:eastAsia="仿宋" w:cs="仿宋"/>
          <w:sz w:val="30"/>
          <w:szCs w:val="30"/>
          <w:lang w:val="en-US" w:eastAsia="zh-CN"/>
        </w:rPr>
        <w:t>部门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学校</w:t>
      </w:r>
      <w:r>
        <w:rPr>
          <w:rFonts w:hint="eastAsia" w:ascii="仿宋" w:hAnsi="仿宋" w:eastAsia="仿宋" w:cs="仿宋"/>
          <w:sz w:val="30"/>
          <w:szCs w:val="30"/>
        </w:rPr>
        <w:t>及项目分管领导，对绩效评价中发现的问题，认真整改，及时调整和完善单位的工作计划和绩效目标，提高管理水平，同时为项目后续资金投入、分配和管理提供决策依据。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绩效评价原则、评价指标体系</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附表说明</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、评价方法、评价标准等。</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1、绩效评价原则</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（1）科学规范。绩效评价注重财政支出的经济性、效率性和有效性，严格执行规定的程序，采用定量与定性分析相结合的方法。</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（2）公正公开。绩效评价客观、公正，标准统一、资料可靠，依法公开并接受监督。</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（3）绩效相关。绩效评价针对具体支出及其产出绩效进行评价，结果清晰反映支出和产出绩效之间的紧密对应关系。</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rPr>
        <w:t>评价指标体系</w:t>
      </w:r>
      <w:r>
        <w:rPr>
          <w:rFonts w:hint="eastAsia" w:ascii="仿宋" w:hAnsi="仿宋" w:eastAsia="仿宋" w:cs="仿宋"/>
          <w:sz w:val="30"/>
          <w:szCs w:val="30"/>
          <w:lang w:val="en-US" w:eastAsia="zh-CN"/>
        </w:rPr>
        <w:t>及评价标准</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详见附表说明</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3、评价方法</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Times New Roman" w:hAnsi="Times New Roman" w:eastAsia="仿宋_GB2312" w:cs="Times New Roman"/>
          <w:sz w:val="32"/>
          <w:szCs w:val="32"/>
        </w:rPr>
      </w:pPr>
      <w:r>
        <w:rPr>
          <w:rFonts w:hint="eastAsia" w:ascii="仿宋" w:hAnsi="仿宋" w:eastAsia="仿宋" w:cs="仿宋"/>
          <w:sz w:val="30"/>
          <w:szCs w:val="30"/>
          <w:lang w:val="en-US" w:eastAsia="zh-CN"/>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20份问卷，回收20份问卷。</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绩效评价工作过程。</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2、组织开展绩效自评工作。根据《华容县财政局关于开展2023年度财政预算支出绩效自评工作的通知》（华财函[2024]103号）要求，成立绩效评价领导小组，积极开展2023年部门预算绩效管理考核相关工作。</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3、撰写绩效自评报告。根据提供的材料，对项目支出绩效情况进行评价、打分，最后根据评价、打分的结果撰写项目支出绩效评价报告。</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本项目主要采用比较法进行绩效评价，共设置绩效评价指标9条，评价指标总分为100分，评价指标得分99.97分，原始自评等级为“优”。</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项目决策情况。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根据教体系统年初预算及项目规划</w:t>
      </w:r>
      <w:r>
        <w:rPr>
          <w:rFonts w:hint="eastAsia" w:ascii="仿宋" w:hAnsi="仿宋" w:eastAsia="仿宋" w:cs="仿宋"/>
          <w:sz w:val="30"/>
          <w:szCs w:val="30"/>
        </w:rPr>
        <w:t>向</w:t>
      </w:r>
      <w:r>
        <w:rPr>
          <w:rFonts w:hint="eastAsia" w:ascii="仿宋" w:hAnsi="仿宋" w:eastAsia="仿宋" w:cs="仿宋"/>
          <w:sz w:val="30"/>
          <w:szCs w:val="30"/>
          <w:lang w:val="en-US" w:eastAsia="zh-CN"/>
        </w:rPr>
        <w:t>县人民政府</w:t>
      </w:r>
      <w:r>
        <w:rPr>
          <w:rFonts w:hint="eastAsia" w:ascii="仿宋" w:hAnsi="仿宋" w:eastAsia="仿宋" w:cs="仿宋"/>
          <w:sz w:val="30"/>
          <w:szCs w:val="30"/>
        </w:rPr>
        <w:t>书面申报维修改造项目，</w:t>
      </w:r>
      <w:r>
        <w:rPr>
          <w:rFonts w:hint="eastAsia" w:ascii="仿宋" w:hAnsi="仿宋" w:eastAsia="仿宋" w:cs="仿宋"/>
          <w:sz w:val="30"/>
          <w:szCs w:val="30"/>
          <w:lang w:val="en-US" w:eastAsia="zh-CN"/>
        </w:rPr>
        <w:t>教体局</w:t>
      </w:r>
      <w:r>
        <w:rPr>
          <w:rFonts w:hint="eastAsia" w:ascii="仿宋" w:hAnsi="仿宋" w:eastAsia="仿宋" w:cs="仿宋"/>
          <w:sz w:val="30"/>
          <w:szCs w:val="30"/>
        </w:rPr>
        <w:t>对项目进行实地勘察，并对必要性和可行性进行论证。</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项目过程情况。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Times New Roman" w:hAnsi="Times New Roman" w:eastAsia="仿宋_GB2312" w:cs="Times New Roman"/>
          <w:sz w:val="32"/>
          <w:szCs w:val="32"/>
        </w:rPr>
      </w:pPr>
      <w:r>
        <w:rPr>
          <w:rFonts w:hint="eastAsia" w:ascii="仿宋" w:hAnsi="仿宋" w:eastAsia="仿宋" w:cs="仿宋"/>
          <w:sz w:val="30"/>
          <w:szCs w:val="30"/>
        </w:rPr>
        <w:t>项目确定后进行公开招标，确定工程施工单位，并聘请专业的监理公司对工程质量进行监督，竣工验收后开展审计，及时拨付资金，项目过程合法合规。</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项目产出情况。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项目预算安排</w:t>
      </w:r>
      <w:r>
        <w:rPr>
          <w:rFonts w:hint="eastAsia" w:ascii="仿宋" w:hAnsi="仿宋" w:eastAsia="仿宋" w:cs="仿宋"/>
          <w:sz w:val="30"/>
          <w:szCs w:val="30"/>
          <w:lang w:val="en-US" w:eastAsia="zh-CN"/>
        </w:rPr>
        <w:t>200</w:t>
      </w:r>
      <w:r>
        <w:rPr>
          <w:rFonts w:hint="eastAsia" w:ascii="仿宋" w:hAnsi="仿宋" w:eastAsia="仿宋" w:cs="仿宋"/>
          <w:sz w:val="30"/>
          <w:szCs w:val="30"/>
        </w:rPr>
        <w:t>万元，共计拨付资金</w:t>
      </w:r>
      <w:r>
        <w:rPr>
          <w:rFonts w:hint="eastAsia" w:ascii="仿宋" w:hAnsi="仿宋" w:eastAsia="仿宋" w:cs="仿宋"/>
          <w:sz w:val="30"/>
          <w:szCs w:val="30"/>
          <w:lang w:val="en-US" w:eastAsia="zh-CN"/>
        </w:rPr>
        <w:t>200</w:t>
      </w:r>
      <w:bookmarkStart w:id="0" w:name="_GoBack"/>
      <w:bookmarkEnd w:id="0"/>
      <w:r>
        <w:rPr>
          <w:rFonts w:hint="eastAsia" w:ascii="仿宋" w:hAnsi="仿宋" w:eastAsia="仿宋" w:cs="仿宋"/>
          <w:sz w:val="30"/>
          <w:szCs w:val="30"/>
        </w:rPr>
        <w:t>万元，预算执行率</w:t>
      </w:r>
      <w:r>
        <w:rPr>
          <w:rFonts w:hint="eastAsia" w:ascii="仿宋" w:hAnsi="仿宋" w:eastAsia="仿宋" w:cs="仿宋"/>
          <w:sz w:val="30"/>
          <w:szCs w:val="30"/>
          <w:lang w:val="en-US" w:eastAsia="zh-CN"/>
        </w:rPr>
        <w:t>100</w:t>
      </w:r>
      <w:r>
        <w:rPr>
          <w:rFonts w:hint="eastAsia" w:ascii="仿宋" w:hAnsi="仿宋" w:eastAsia="仿宋" w:cs="仿宋"/>
          <w:sz w:val="30"/>
          <w:szCs w:val="30"/>
        </w:rPr>
        <w:t>%。对</w:t>
      </w:r>
      <w:r>
        <w:rPr>
          <w:rFonts w:hint="eastAsia" w:ascii="仿宋" w:hAnsi="仿宋" w:eastAsia="仿宋" w:cs="仿宋"/>
          <w:sz w:val="30"/>
          <w:szCs w:val="30"/>
          <w:lang w:val="en-US" w:eastAsia="zh-CN"/>
        </w:rPr>
        <w:t>我校教学</w:t>
      </w:r>
      <w:r>
        <w:rPr>
          <w:rFonts w:hint="eastAsia" w:ascii="仿宋" w:hAnsi="仿宋" w:eastAsia="仿宋" w:cs="仿宋"/>
          <w:sz w:val="30"/>
          <w:szCs w:val="30"/>
        </w:rPr>
        <w:t>办公楼</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宿舍、厕所、操场等共计5</w:t>
      </w:r>
      <w:r>
        <w:rPr>
          <w:rFonts w:hint="eastAsia" w:ascii="仿宋" w:hAnsi="仿宋" w:eastAsia="仿宋" w:cs="仿宋"/>
          <w:sz w:val="30"/>
          <w:szCs w:val="30"/>
        </w:rPr>
        <w:t>处进行了修缮，维修办公场地面积</w:t>
      </w:r>
      <w:r>
        <w:rPr>
          <w:rFonts w:hint="eastAsia" w:ascii="仿宋" w:hAnsi="仿宋" w:eastAsia="仿宋" w:cs="仿宋"/>
          <w:sz w:val="30"/>
          <w:szCs w:val="30"/>
          <w:lang w:val="en-US" w:eastAsia="zh-CN"/>
        </w:rPr>
        <w:t>260</w:t>
      </w:r>
      <w:r>
        <w:rPr>
          <w:rFonts w:hint="eastAsia" w:ascii="仿宋" w:hAnsi="仿宋" w:eastAsia="仿宋" w:cs="仿宋"/>
          <w:sz w:val="30"/>
          <w:szCs w:val="30"/>
        </w:rPr>
        <w:t>㎡，另有灯具、瓷砖等若干，完成了预计目标。</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四</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项目效益情况。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通过</w:t>
      </w:r>
      <w:r>
        <w:rPr>
          <w:rFonts w:hint="eastAsia" w:ascii="仿宋" w:hAnsi="仿宋" w:eastAsia="仿宋" w:cs="仿宋"/>
          <w:sz w:val="30"/>
          <w:szCs w:val="30"/>
          <w:lang w:val="en-US" w:eastAsia="zh-CN"/>
        </w:rPr>
        <w:t>校舍</w:t>
      </w:r>
      <w:r>
        <w:rPr>
          <w:rFonts w:hint="eastAsia" w:ascii="仿宋" w:hAnsi="仿宋" w:eastAsia="仿宋" w:cs="仿宋"/>
          <w:sz w:val="30"/>
          <w:szCs w:val="30"/>
        </w:rPr>
        <w:t>维修</w:t>
      </w:r>
      <w:r>
        <w:rPr>
          <w:rFonts w:hint="eastAsia" w:ascii="仿宋" w:hAnsi="仿宋" w:eastAsia="仿宋" w:cs="仿宋"/>
          <w:sz w:val="30"/>
          <w:szCs w:val="30"/>
          <w:lang w:val="en-US" w:eastAsia="zh-CN"/>
        </w:rPr>
        <w:t>改造专项的</w:t>
      </w:r>
      <w:r>
        <w:rPr>
          <w:rFonts w:hint="eastAsia" w:ascii="仿宋" w:hAnsi="仿宋" w:eastAsia="仿宋" w:cs="仿宋"/>
          <w:sz w:val="30"/>
          <w:szCs w:val="30"/>
        </w:rPr>
        <w:t>开展，有力改善了</w:t>
      </w:r>
      <w:r>
        <w:rPr>
          <w:rFonts w:hint="eastAsia" w:ascii="仿宋" w:hAnsi="仿宋" w:eastAsia="仿宋" w:cs="仿宋"/>
          <w:sz w:val="30"/>
          <w:szCs w:val="30"/>
          <w:lang w:val="en-US" w:eastAsia="zh-CN"/>
        </w:rPr>
        <w:t>教学</w:t>
      </w:r>
      <w:r>
        <w:rPr>
          <w:rFonts w:hint="eastAsia" w:ascii="仿宋" w:hAnsi="仿宋" w:eastAsia="仿宋" w:cs="仿宋"/>
          <w:sz w:val="30"/>
          <w:szCs w:val="30"/>
        </w:rPr>
        <w:t>办公</w:t>
      </w:r>
      <w:r>
        <w:rPr>
          <w:rFonts w:hint="eastAsia" w:ascii="仿宋" w:hAnsi="仿宋" w:eastAsia="仿宋" w:cs="仿宋"/>
          <w:sz w:val="30"/>
          <w:szCs w:val="30"/>
          <w:lang w:val="en-US" w:eastAsia="zh-CN"/>
        </w:rPr>
        <w:t>和学生生活及学习</w:t>
      </w:r>
      <w:r>
        <w:rPr>
          <w:rFonts w:hint="eastAsia" w:ascii="仿宋" w:hAnsi="仿宋" w:eastAsia="仿宋" w:cs="仿宋"/>
          <w:sz w:val="30"/>
          <w:szCs w:val="30"/>
        </w:rPr>
        <w:t>环境，保障了</w:t>
      </w:r>
      <w:r>
        <w:rPr>
          <w:rFonts w:hint="eastAsia" w:ascii="仿宋" w:hAnsi="仿宋" w:eastAsia="仿宋" w:cs="仿宋"/>
          <w:sz w:val="30"/>
          <w:szCs w:val="30"/>
          <w:lang w:val="en-US" w:eastAsia="zh-CN"/>
        </w:rPr>
        <w:t>校舍安全，保障了</w:t>
      </w:r>
      <w:r>
        <w:rPr>
          <w:rFonts w:hint="eastAsia" w:ascii="仿宋" w:hAnsi="仿宋" w:eastAsia="仿宋" w:cs="仿宋"/>
          <w:sz w:val="30"/>
          <w:szCs w:val="30"/>
        </w:rPr>
        <w:t>单位</w:t>
      </w:r>
      <w:r>
        <w:rPr>
          <w:rFonts w:hint="eastAsia" w:ascii="仿宋" w:hAnsi="仿宋" w:eastAsia="仿宋" w:cs="仿宋"/>
          <w:sz w:val="30"/>
          <w:szCs w:val="30"/>
          <w:lang w:val="en-US" w:eastAsia="zh-CN"/>
        </w:rPr>
        <w:t>基本</w:t>
      </w:r>
      <w:r>
        <w:rPr>
          <w:rFonts w:hint="eastAsia" w:ascii="仿宋" w:hAnsi="仿宋" w:eastAsia="仿宋" w:cs="仿宋"/>
          <w:sz w:val="30"/>
          <w:szCs w:val="30"/>
        </w:rPr>
        <w:t>运转，为</w:t>
      </w:r>
      <w:r>
        <w:rPr>
          <w:rFonts w:hint="eastAsia" w:ascii="仿宋" w:hAnsi="仿宋" w:eastAsia="仿宋" w:cs="仿宋"/>
          <w:sz w:val="30"/>
          <w:szCs w:val="30"/>
          <w:lang w:val="en-US" w:eastAsia="zh-CN"/>
        </w:rPr>
        <w:t>维护我校教育教学秩序，保障教育教学的正常开展</w:t>
      </w:r>
      <w:r>
        <w:rPr>
          <w:rFonts w:hint="eastAsia" w:ascii="仿宋" w:hAnsi="仿宋" w:eastAsia="仿宋" w:cs="仿宋"/>
          <w:sz w:val="30"/>
          <w:szCs w:val="30"/>
        </w:rPr>
        <w:t>奠定坚实的基础。</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我校在项目的申请、资金下达、项目实施等方面严格按照规定的程序，使该项目能够按时完成，但在今后的工作中还要再精益求精，狠抓细节管理，提高资金的使用效率，让教育经费更好的服务于教学，从而提升教学水平，使学生、家长、教职工以及社会对我县的教学工作更加满意。</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项目实施中也还存在其他问题，一是需进一步加强项目资金管理，提高财政专项资金的使用效益和管理水平，二是资金下达不及时，会影响到项目的进度。</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、其他需要说明的问题</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其他需要说明的问题无。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0" w:usb1="00000000" w:usb2="00000000" w:usb3="00000000" w:csb0="00000000" w:csb1="00000000"/>
  </w:font>
  <w:font w:name="方正小标宋_GBK">
    <w:panose1 w:val="03000509000000000000"/>
    <w:charset w:val="86"/>
    <w:family w:val="script"/>
    <w:pitch w:val="default"/>
    <w:sig w:usb0="00000000" w:usb1="00000000" w:usb2="00000000" w:usb3="00000000" w:csb0="00000000" w:csb1="00000000"/>
  </w:font>
  <w:font w:name="仿宋_GB2312">
    <w:panose1 w:val="02010609030101010101"/>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9361BE"/>
    <w:rsid w:val="15D32A30"/>
    <w:rsid w:val="4293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2024-05-23T07:25:00Z</dcterms:created>
  <dc:creator>幸运</dc:creator>
  <cp:lastModifiedBy>幸运</cp:lastModifiedBy>
  <dcterms:modified xsi:type="dcterms:W3CDTF">2024-05-23T08:32:38Z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3AFE2AB4CF79453FAEF45EE39F93B560</vt:lpwstr>
  </property>
</Properties>
</file>