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569E5F">
      <w:pPr>
        <w:pStyle w:val="16"/>
        <w:jc w:val="center"/>
        <w:rPr>
          <w:rFonts w:ascii="方正小标宋_GBK" w:hAnsi="方正小标宋_GBK" w:eastAsia="方正小标宋_GBK" w:cs="方正小标宋_GBK"/>
          <w:sz w:val="84"/>
          <w:szCs w:val="84"/>
        </w:rPr>
      </w:pPr>
      <w:r>
        <w:rPr>
          <w:rFonts w:hint="eastAsia" w:ascii="方正小标宋_GBK" w:hAnsi="方正小标宋_GBK" w:eastAsia="方正小标宋_GBK" w:cs="方正小标宋_GBK"/>
          <w:sz w:val="84"/>
          <w:szCs w:val="84"/>
        </w:rPr>
        <w:t>2023年度</w:t>
      </w:r>
    </w:p>
    <w:p w14:paraId="4C1A7454">
      <w:pPr>
        <w:pStyle w:val="16"/>
        <w:jc w:val="center"/>
        <w:rPr>
          <w:rFonts w:ascii="方正小标宋_GBK" w:hAnsi="方正小标宋_GBK" w:eastAsia="方正小标宋_GBK" w:cs="方正小标宋_GBK"/>
          <w:sz w:val="84"/>
          <w:szCs w:val="84"/>
        </w:rPr>
      </w:pPr>
      <w:r>
        <w:rPr>
          <w:rFonts w:hint="eastAsia" w:ascii="方正小标宋_GBK" w:hAnsi="方正小标宋_GBK" w:eastAsia="方正小标宋_GBK" w:cs="方正小标宋_GBK"/>
          <w:sz w:val="84"/>
          <w:szCs w:val="84"/>
        </w:rPr>
        <w:t>华容县工业和信息化局决算</w:t>
      </w:r>
    </w:p>
    <w:p w14:paraId="26A13918">
      <w:pPr>
        <w:pStyle w:val="16"/>
        <w:spacing w:line="500" w:lineRule="exact"/>
        <w:jc w:val="both"/>
        <w:rPr>
          <w:b/>
          <w:sz w:val="36"/>
          <w:szCs w:val="28"/>
        </w:rPr>
      </w:pPr>
    </w:p>
    <w:p w14:paraId="70442D56">
      <w:pPr>
        <w:pStyle w:val="16"/>
        <w:spacing w:line="500" w:lineRule="exact"/>
        <w:jc w:val="center"/>
        <w:rPr>
          <w:b/>
          <w:sz w:val="36"/>
          <w:szCs w:val="28"/>
        </w:rPr>
      </w:pPr>
      <w:r>
        <w:rPr>
          <w:rFonts w:hint="eastAsia"/>
          <w:b/>
          <w:sz w:val="36"/>
          <w:szCs w:val="28"/>
        </w:rPr>
        <w:t>目录</w:t>
      </w:r>
    </w:p>
    <w:p w14:paraId="133A1EC4">
      <w:pPr>
        <w:pStyle w:val="16"/>
        <w:spacing w:line="500" w:lineRule="exact"/>
        <w:rPr>
          <w:rFonts w:hAnsi="黑体"/>
          <w:bCs/>
          <w:sz w:val="28"/>
          <w:szCs w:val="28"/>
        </w:rPr>
      </w:pPr>
      <w:r>
        <w:rPr>
          <w:rFonts w:hint="eastAsia" w:hAnsi="黑体"/>
          <w:bCs/>
          <w:sz w:val="28"/>
          <w:szCs w:val="28"/>
        </w:rPr>
        <w:t>第一部分 华容县工业和信息化局（单位）概况</w:t>
      </w:r>
    </w:p>
    <w:p w14:paraId="4D4D1D92">
      <w:pPr>
        <w:pStyle w:val="16"/>
        <w:spacing w:line="500" w:lineRule="exact"/>
        <w:ind w:firstLine="700" w:firstLineChars="25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一、部门职责</w:t>
      </w:r>
    </w:p>
    <w:p w14:paraId="1B45423B">
      <w:pPr>
        <w:pStyle w:val="16"/>
        <w:spacing w:line="500" w:lineRule="exact"/>
        <w:ind w:firstLine="700" w:firstLineChars="25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二、机构设置</w:t>
      </w:r>
    </w:p>
    <w:p w14:paraId="2206F50A">
      <w:pPr>
        <w:pStyle w:val="16"/>
        <w:spacing w:line="500" w:lineRule="exact"/>
        <w:rPr>
          <w:rFonts w:hAnsi="黑体"/>
          <w:bCs/>
          <w:sz w:val="28"/>
          <w:szCs w:val="28"/>
        </w:rPr>
      </w:pPr>
      <w:r>
        <w:rPr>
          <w:rFonts w:hint="eastAsia" w:hAnsi="黑体"/>
          <w:bCs/>
          <w:sz w:val="28"/>
          <w:szCs w:val="28"/>
        </w:rPr>
        <w:t>第二部分 部门决算表</w:t>
      </w:r>
    </w:p>
    <w:p w14:paraId="04849987">
      <w:pPr>
        <w:pStyle w:val="16"/>
        <w:spacing w:line="500" w:lineRule="exact"/>
        <w:ind w:firstLine="700" w:firstLineChars="25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一、收入支出决算总表</w:t>
      </w:r>
    </w:p>
    <w:p w14:paraId="56F955B4">
      <w:pPr>
        <w:pStyle w:val="16"/>
        <w:spacing w:line="500" w:lineRule="exact"/>
        <w:ind w:firstLine="700" w:firstLineChars="25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二、收入决算表</w:t>
      </w:r>
    </w:p>
    <w:p w14:paraId="6EB34B83">
      <w:pPr>
        <w:pStyle w:val="16"/>
        <w:spacing w:line="500" w:lineRule="exact"/>
        <w:ind w:firstLine="700" w:firstLineChars="25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三、支出决算表</w:t>
      </w:r>
    </w:p>
    <w:p w14:paraId="2A78083A">
      <w:pPr>
        <w:pStyle w:val="16"/>
        <w:spacing w:line="500" w:lineRule="exact"/>
        <w:ind w:firstLine="700" w:firstLineChars="25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四、财政拨款收入支出决算总表</w:t>
      </w:r>
    </w:p>
    <w:p w14:paraId="756C22E2">
      <w:pPr>
        <w:pStyle w:val="16"/>
        <w:spacing w:line="500" w:lineRule="exact"/>
        <w:ind w:firstLine="700" w:firstLineChars="25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五、一般公共预算财政拨款支出决算表</w:t>
      </w:r>
    </w:p>
    <w:p w14:paraId="0351381D">
      <w:pPr>
        <w:pStyle w:val="16"/>
        <w:spacing w:line="500" w:lineRule="exact"/>
        <w:ind w:firstLine="700" w:firstLineChars="25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六、一般公共预算财政拨款基本支出决算明细表</w:t>
      </w:r>
    </w:p>
    <w:p w14:paraId="20BE6128">
      <w:pPr>
        <w:pStyle w:val="16"/>
        <w:spacing w:line="500" w:lineRule="exact"/>
        <w:ind w:firstLine="700" w:firstLineChars="25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七、政府性基金预算财政拨款收入支出决算表</w:t>
      </w:r>
    </w:p>
    <w:p w14:paraId="364086B1">
      <w:pPr>
        <w:pStyle w:val="16"/>
        <w:spacing w:line="500" w:lineRule="exact"/>
        <w:ind w:firstLine="700" w:firstLineChars="25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八、国有资本经营预算财政拨款支出决算表</w:t>
      </w:r>
    </w:p>
    <w:p w14:paraId="37017956">
      <w:pPr>
        <w:pStyle w:val="16"/>
        <w:spacing w:line="500" w:lineRule="exact"/>
        <w:ind w:firstLine="700" w:firstLineChars="25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九、财政拨款“三公”经费支出决算表</w:t>
      </w:r>
    </w:p>
    <w:p w14:paraId="5C965BD2">
      <w:pPr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600" w:lineRule="exact"/>
        <w:textAlignment w:val="auto"/>
        <w:rPr>
          <w:rFonts w:hint="eastAsia" w:ascii="黑体" w:hAnsi="黑体" w:eastAsia="黑体" w:cs="黑体"/>
          <w:b w:val="0"/>
          <w:bCs/>
          <w:color w:val="000000"/>
          <w:kern w:val="0"/>
          <w:sz w:val="28"/>
          <w:szCs w:val="28"/>
          <w:highlight w:val="none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/>
          <w:color w:val="000000"/>
          <w:kern w:val="0"/>
          <w:sz w:val="28"/>
          <w:szCs w:val="28"/>
          <w:highlight w:val="none"/>
          <w:lang w:val="en-US" w:eastAsia="zh-CN" w:bidi="ar-SA"/>
        </w:rPr>
        <w:t>第三部分2023年度部门决算情况说明</w:t>
      </w:r>
    </w:p>
    <w:p w14:paraId="3705B988">
      <w:pPr>
        <w:widowControl w:val="0"/>
        <w:autoSpaceDE w:val="0"/>
        <w:autoSpaceDN w:val="0"/>
        <w:adjustRightInd w:val="0"/>
        <w:spacing w:line="500" w:lineRule="exact"/>
        <w:ind w:firstLine="700" w:firstLineChars="250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highlight w:val="none"/>
          <w:lang w:val="en-US" w:eastAsia="zh-CN" w:bidi="ar-SA"/>
        </w:rPr>
        <w:t>一、收入支出决算总体情况说明</w:t>
      </w:r>
    </w:p>
    <w:p w14:paraId="5AE94C81">
      <w:pPr>
        <w:widowControl w:val="0"/>
        <w:autoSpaceDE w:val="0"/>
        <w:autoSpaceDN w:val="0"/>
        <w:adjustRightInd w:val="0"/>
        <w:spacing w:line="500" w:lineRule="exact"/>
        <w:ind w:firstLine="700" w:firstLineChars="250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highlight w:val="none"/>
          <w:lang w:val="en-US" w:eastAsia="zh-CN" w:bidi="ar-SA"/>
        </w:rPr>
        <w:t>二、收入决算情况说明</w:t>
      </w:r>
    </w:p>
    <w:p w14:paraId="00420706">
      <w:pPr>
        <w:widowControl w:val="0"/>
        <w:autoSpaceDE w:val="0"/>
        <w:autoSpaceDN w:val="0"/>
        <w:adjustRightInd w:val="0"/>
        <w:spacing w:line="500" w:lineRule="exact"/>
        <w:ind w:firstLine="700" w:firstLineChars="250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highlight w:val="none"/>
          <w:lang w:val="en-US" w:eastAsia="zh-CN" w:bidi="ar-SA"/>
        </w:rPr>
        <w:t>三、支出决算情况说明</w:t>
      </w:r>
    </w:p>
    <w:p w14:paraId="3AC14103">
      <w:pPr>
        <w:widowControl w:val="0"/>
        <w:autoSpaceDE w:val="0"/>
        <w:autoSpaceDN w:val="0"/>
        <w:adjustRightInd w:val="0"/>
        <w:spacing w:line="500" w:lineRule="exact"/>
        <w:ind w:firstLine="700" w:firstLineChars="250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highlight w:val="none"/>
          <w:lang w:val="en-US" w:eastAsia="zh-CN" w:bidi="ar-SA"/>
        </w:rPr>
        <w:t>四、财政拨款收入支出决算总体情况说明</w:t>
      </w:r>
    </w:p>
    <w:p w14:paraId="00B1A517">
      <w:pPr>
        <w:widowControl w:val="0"/>
        <w:autoSpaceDE w:val="0"/>
        <w:autoSpaceDN w:val="0"/>
        <w:adjustRightInd w:val="0"/>
        <w:spacing w:line="500" w:lineRule="exact"/>
        <w:ind w:firstLine="700" w:firstLineChars="250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highlight w:val="none"/>
          <w:lang w:val="en-US" w:eastAsia="zh-CN" w:bidi="ar-SA"/>
        </w:rPr>
        <w:t>五、一般公共预算财政拨款支出决算情况说明</w:t>
      </w:r>
    </w:p>
    <w:p w14:paraId="7AC0CE59">
      <w:pPr>
        <w:widowControl w:val="0"/>
        <w:autoSpaceDE w:val="0"/>
        <w:autoSpaceDN w:val="0"/>
        <w:adjustRightInd w:val="0"/>
        <w:spacing w:line="500" w:lineRule="exact"/>
        <w:ind w:firstLine="700" w:firstLineChars="250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highlight w:val="none"/>
          <w:lang w:val="en-US" w:eastAsia="zh-CN" w:bidi="ar-SA"/>
        </w:rPr>
        <w:t>六、一般公共预算财政拨款基本支出决算情况说明</w:t>
      </w:r>
    </w:p>
    <w:p w14:paraId="41C16576">
      <w:pPr>
        <w:widowControl w:val="0"/>
        <w:autoSpaceDE w:val="0"/>
        <w:autoSpaceDN w:val="0"/>
        <w:adjustRightInd w:val="0"/>
        <w:spacing w:line="500" w:lineRule="exact"/>
        <w:ind w:firstLine="700" w:firstLineChars="250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highlight w:val="none"/>
          <w:lang w:val="en-US" w:eastAsia="zh-CN" w:bidi="ar-SA"/>
        </w:rPr>
        <w:t>七、财政拨款“三公”经费支出决算情况说明</w:t>
      </w:r>
    </w:p>
    <w:p w14:paraId="740B4E0F">
      <w:pPr>
        <w:widowControl w:val="0"/>
        <w:autoSpaceDE w:val="0"/>
        <w:autoSpaceDN w:val="0"/>
        <w:adjustRightInd w:val="0"/>
        <w:spacing w:line="500" w:lineRule="exact"/>
        <w:ind w:firstLine="700" w:firstLineChars="250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highlight w:val="none"/>
          <w:lang w:val="en-US" w:eastAsia="zh-CN" w:bidi="ar-SA"/>
        </w:rPr>
        <w:t>八、政府性基金预算收入支出决算情况</w:t>
      </w:r>
    </w:p>
    <w:p w14:paraId="3B6D467D">
      <w:pPr>
        <w:widowControl w:val="0"/>
        <w:autoSpaceDE w:val="0"/>
        <w:autoSpaceDN w:val="0"/>
        <w:adjustRightInd w:val="0"/>
        <w:spacing w:line="500" w:lineRule="exact"/>
        <w:ind w:firstLine="700" w:firstLineChars="250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highlight w:val="none"/>
          <w:lang w:val="en-US" w:eastAsia="zh-CN" w:bidi="ar-SA"/>
        </w:rPr>
        <w:t>九、国有资本经营预算财政拨款支出决算情况</w:t>
      </w:r>
    </w:p>
    <w:p w14:paraId="3ABBDD4D">
      <w:pPr>
        <w:widowControl w:val="0"/>
        <w:autoSpaceDE w:val="0"/>
        <w:autoSpaceDN w:val="0"/>
        <w:adjustRightInd w:val="0"/>
        <w:spacing w:line="500" w:lineRule="exact"/>
        <w:ind w:firstLine="700" w:firstLineChars="250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highlight w:val="none"/>
          <w:lang w:val="en-US" w:eastAsia="zh-CN" w:bidi="ar-SA"/>
        </w:rPr>
        <w:t>十、关于机关运行经费支出说明</w:t>
      </w:r>
    </w:p>
    <w:p w14:paraId="5A1D256A">
      <w:pPr>
        <w:widowControl w:val="0"/>
        <w:autoSpaceDE w:val="0"/>
        <w:autoSpaceDN w:val="0"/>
        <w:adjustRightInd w:val="0"/>
        <w:spacing w:line="500" w:lineRule="exact"/>
        <w:ind w:firstLine="700" w:firstLineChars="250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highlight w:val="none"/>
          <w:lang w:val="en-US" w:eastAsia="zh-CN" w:bidi="ar-SA"/>
        </w:rPr>
        <w:t>十一、一般性支出情况说明</w:t>
      </w:r>
    </w:p>
    <w:p w14:paraId="382BF0DF">
      <w:pPr>
        <w:widowControl w:val="0"/>
        <w:autoSpaceDE w:val="0"/>
        <w:autoSpaceDN w:val="0"/>
        <w:adjustRightInd w:val="0"/>
        <w:spacing w:line="500" w:lineRule="exact"/>
        <w:ind w:firstLine="700" w:firstLineChars="250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highlight w:val="none"/>
          <w:lang w:val="en-US" w:eastAsia="zh-CN" w:bidi="ar-SA"/>
        </w:rPr>
        <w:t>十二、关于政府采购支出说明</w:t>
      </w:r>
    </w:p>
    <w:p w14:paraId="4646B28D">
      <w:pPr>
        <w:widowControl w:val="0"/>
        <w:autoSpaceDE w:val="0"/>
        <w:autoSpaceDN w:val="0"/>
        <w:adjustRightInd w:val="0"/>
        <w:spacing w:line="500" w:lineRule="exact"/>
        <w:ind w:firstLine="700" w:firstLineChars="250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highlight w:val="none"/>
          <w:lang w:val="en-US" w:eastAsia="zh-CN" w:bidi="ar-SA"/>
        </w:rPr>
        <w:t>十三、关于国有资产占用情况说明</w:t>
      </w:r>
    </w:p>
    <w:p w14:paraId="4F1AC7C9">
      <w:pPr>
        <w:widowControl w:val="0"/>
        <w:autoSpaceDE w:val="0"/>
        <w:autoSpaceDN w:val="0"/>
        <w:adjustRightInd w:val="0"/>
        <w:spacing w:line="500" w:lineRule="exact"/>
        <w:ind w:firstLine="700" w:firstLineChars="250"/>
        <w:rPr>
          <w:rFonts w:ascii="Calibri" w:hAnsi="Calibri" w:eastAsia="宋体" w:cs="Times New Roman"/>
          <w:szCs w:val="24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highlight w:val="none"/>
          <w:lang w:val="en-US" w:eastAsia="zh-CN" w:bidi="ar-SA"/>
        </w:rPr>
        <w:t>十四、关于2023年度预算绩效情况的说明</w:t>
      </w:r>
    </w:p>
    <w:p w14:paraId="151F75B7">
      <w:pPr>
        <w:pStyle w:val="16"/>
        <w:spacing w:line="500" w:lineRule="exact"/>
        <w:rPr>
          <w:rFonts w:hAnsi="黑体"/>
          <w:bCs/>
          <w:sz w:val="28"/>
          <w:szCs w:val="28"/>
        </w:rPr>
      </w:pPr>
      <w:r>
        <w:rPr>
          <w:rFonts w:hint="eastAsia" w:hAnsi="黑体"/>
          <w:bCs/>
          <w:sz w:val="28"/>
          <w:szCs w:val="28"/>
        </w:rPr>
        <w:t>第四部分 名词解释</w:t>
      </w:r>
    </w:p>
    <w:p w14:paraId="7B08C327">
      <w:pPr>
        <w:pStyle w:val="16"/>
        <w:spacing w:line="500" w:lineRule="exact"/>
        <w:rPr>
          <w:rFonts w:hAnsi="黑体"/>
          <w:bCs/>
          <w:sz w:val="28"/>
          <w:szCs w:val="28"/>
        </w:rPr>
      </w:pPr>
      <w:r>
        <w:rPr>
          <w:rFonts w:hint="eastAsia" w:hAnsi="黑体"/>
          <w:bCs/>
          <w:sz w:val="28"/>
          <w:szCs w:val="28"/>
        </w:rPr>
        <w:t>第五部分 附件</w:t>
      </w:r>
    </w:p>
    <w:p w14:paraId="4C6F29A9">
      <w:pPr>
        <w:pStyle w:val="16"/>
        <w:spacing w:line="500" w:lineRule="exact"/>
        <w:rPr>
          <w:rFonts w:hAnsi="黑体"/>
          <w:bCs/>
          <w:sz w:val="28"/>
          <w:szCs w:val="28"/>
        </w:rPr>
      </w:pPr>
    </w:p>
    <w:p w14:paraId="375238F3">
      <w:pPr>
        <w:pStyle w:val="16"/>
        <w:jc w:val="center"/>
        <w:rPr>
          <w:rFonts w:ascii="方正小标宋_GBK" w:hAnsi="方正小标宋_GBK" w:eastAsia="方正小标宋_GBK" w:cs="方正小标宋_GBK"/>
          <w:sz w:val="48"/>
          <w:szCs w:val="48"/>
        </w:rPr>
      </w:pPr>
      <w:r>
        <w:rPr>
          <w:rFonts w:hint="eastAsia" w:ascii="方正小标宋_GBK" w:hAnsi="方正小标宋_GBK" w:eastAsia="方正小标宋_GBK" w:cs="方正小标宋_GBK"/>
          <w:sz w:val="48"/>
          <w:szCs w:val="48"/>
        </w:rPr>
        <w:t xml:space="preserve">第一部分 </w:t>
      </w:r>
    </w:p>
    <w:p w14:paraId="52C8A8D9">
      <w:pPr>
        <w:pStyle w:val="16"/>
        <w:jc w:val="center"/>
        <w:rPr>
          <w:rFonts w:ascii="方正小标宋_GBK" w:hAnsi="方正小标宋_GBK" w:eastAsia="方正小标宋_GBK" w:cs="方正小标宋_GBK"/>
          <w:sz w:val="84"/>
          <w:szCs w:val="84"/>
        </w:rPr>
      </w:pPr>
      <w:r>
        <w:rPr>
          <w:rFonts w:hint="eastAsia" w:ascii="方正小标宋_GBK" w:hAnsi="方正小标宋_GBK" w:eastAsia="方正小标宋_GBK" w:cs="方正小标宋_GBK"/>
          <w:sz w:val="48"/>
          <w:szCs w:val="48"/>
        </w:rPr>
        <w:t>华容县工业和信息化局（单位）概况</w:t>
      </w:r>
    </w:p>
    <w:p w14:paraId="7C7486D8">
      <w:pPr>
        <w:pStyle w:val="17"/>
        <w:numPr>
          <w:ilvl w:val="0"/>
          <w:numId w:val="1"/>
        </w:numPr>
        <w:ind w:firstLineChars="0"/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部门职责</w:t>
      </w:r>
    </w:p>
    <w:p w14:paraId="60F747FC">
      <w:pPr>
        <w:pStyle w:val="10"/>
        <w:widowControl/>
        <w:spacing w:beforeAutospacing="0" w:afterAutospacing="0" w:line="33" w:lineRule="atLeast"/>
        <w:ind w:firstLine="420"/>
        <w:jc w:val="both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（一）负责全县工业经济的日常运行调节，编制并组织实施近期工业经济运行调控目标、政策和措施；监测分析近期工业经济运行态势，统计并发布相关信息，进行预测预警和信息引导，协调解决经济运行中的突出矛盾和问题并提出政策建议。</w:t>
      </w:r>
    </w:p>
    <w:p w14:paraId="2EDBBDED">
      <w:pPr>
        <w:pStyle w:val="10"/>
        <w:widowControl/>
        <w:spacing w:beforeAutospacing="0" w:afterAutospacing="0" w:line="33" w:lineRule="atLeast"/>
        <w:ind w:firstLine="420"/>
        <w:jc w:val="both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（二）拟订全县新型工业化的发展战略、规划和相关政策措施并组织实施；负责组织、协调全县培育发展战略性新兴产业工作；综合管理全县工业经济，指导、协调和服务工业企业；推进信息化和工业化融合。</w:t>
      </w:r>
    </w:p>
    <w:p w14:paraId="7082828B">
      <w:pPr>
        <w:pStyle w:val="10"/>
        <w:widowControl/>
        <w:spacing w:beforeAutospacing="0" w:afterAutospacing="0" w:line="33" w:lineRule="atLeast"/>
        <w:ind w:firstLine="420"/>
        <w:jc w:val="both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（三）拟订并组织实施工业、信息化的发展专项规划，贯彻落实国家和省、市产业政策；拟订优化产业结构和产品结构的地方配套政策措施，并监督检查执行情况；研究和规划全县工业产业投资布局；负责工业与信息化领域的产业安全和应急管理工作，协调处理重大安全事故。</w:t>
      </w:r>
    </w:p>
    <w:p w14:paraId="609352E3">
      <w:pPr>
        <w:pStyle w:val="10"/>
        <w:widowControl/>
        <w:spacing w:beforeAutospacing="0" w:afterAutospacing="0" w:line="33" w:lineRule="atLeast"/>
        <w:ind w:firstLine="420"/>
        <w:jc w:val="both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（四）对涉及工业和信息化领域相关法律法规的执法情况进行监督检查；协调减轻企业负担工作。</w:t>
      </w:r>
    </w:p>
    <w:p w14:paraId="7285AE51">
      <w:pPr>
        <w:pStyle w:val="10"/>
        <w:widowControl/>
        <w:spacing w:beforeAutospacing="0" w:afterAutospacing="0" w:line="33" w:lineRule="atLeast"/>
        <w:ind w:firstLine="420"/>
        <w:jc w:val="both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（五）组织拟订全县工业企业技术进步的发展战略、规划并组织实施；编制和组织实施技术改造规划，提出工业和信息化固定资产投资规模和方向；负责工业领域招商引资工作，抓好重大工业项目的督查与协调；推进企业技术创新体系建设，指导行业技术创新和技术进步，以先进适用技术改造提升传统产业，推进产学研结合和科研成果产业化。</w:t>
      </w:r>
    </w:p>
    <w:p w14:paraId="1B13CD30">
      <w:pPr>
        <w:pStyle w:val="10"/>
        <w:widowControl/>
        <w:spacing w:beforeAutospacing="0" w:afterAutospacing="0" w:line="33" w:lineRule="atLeast"/>
        <w:ind w:firstLine="420"/>
        <w:jc w:val="both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（六）制定中小企业发展战略、中长期发展规划并组织实施；指导中小企业加强管理；推进中小企业服务体系建设，做好中小企业融资和融资担保服务与协调工作；指导中小企业法律顾问工作；推进全民创业。</w:t>
      </w:r>
    </w:p>
    <w:p w14:paraId="34A04C9E">
      <w:pPr>
        <w:pStyle w:val="10"/>
        <w:widowControl/>
        <w:spacing w:beforeAutospacing="0" w:afterAutospacing="0" w:line="33" w:lineRule="atLeast"/>
        <w:ind w:firstLine="420"/>
        <w:jc w:val="both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（七）负责工业节能工作，参与拟订能源节能和资源综合利用规划；承担工业企业的节能考核和监察工作；组织推进清洁生产工作；组织协调相关重大示范工程和相关新产品、新技术、新设备、新材料的推广应用。</w:t>
      </w:r>
    </w:p>
    <w:p w14:paraId="653ED97D">
      <w:pPr>
        <w:pStyle w:val="10"/>
        <w:widowControl/>
        <w:spacing w:beforeAutospacing="0" w:afterAutospacing="0" w:line="33" w:lineRule="atLeast"/>
        <w:ind w:firstLine="420"/>
        <w:jc w:val="both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（八）综合协调工业经济运行中与铁路、公路、水运、管理运输以及通信、邮政有关的重大问题；负责经济运行保障要素的综合协调工作；指导生产企业物流外包，促进企业内部物流社会化。</w:t>
      </w:r>
    </w:p>
    <w:p w14:paraId="32BA268C">
      <w:pPr>
        <w:pStyle w:val="10"/>
        <w:widowControl/>
        <w:spacing w:beforeAutospacing="0" w:afterAutospacing="0" w:line="33" w:lineRule="atLeast"/>
        <w:ind w:firstLine="420"/>
        <w:jc w:val="both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（九）组织拟订全县信息化发展战略、专项规划及相关政策，协调解决相关问题。</w:t>
      </w:r>
    </w:p>
    <w:p w14:paraId="01D1B787">
      <w:pPr>
        <w:pStyle w:val="10"/>
        <w:widowControl/>
        <w:spacing w:beforeAutospacing="0" w:afterAutospacing="0" w:line="33" w:lineRule="atLeast"/>
        <w:ind w:firstLine="420"/>
        <w:jc w:val="both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（十）制定全县信息安全发展战略、规划、指导、协调信息安全保障体系建设；指导监督政府部门、重点行业重要信息系统与基础信息网络的安全保障，协助处理网络与信息安全的重大事件。</w:t>
      </w:r>
    </w:p>
    <w:p w14:paraId="7A1E42A2">
      <w:pPr>
        <w:pStyle w:val="10"/>
        <w:widowControl/>
        <w:spacing w:beforeAutospacing="0" w:afterAutospacing="0" w:line="33" w:lineRule="atLeast"/>
        <w:ind w:firstLine="420"/>
        <w:jc w:val="both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（十一）根据国家和省市统一规划，协调全县公用通信网、互联网、广播电视网和其他专用通信网的规划和建设，促进网络资源共享；依法监督管理信息服务市场。</w:t>
      </w:r>
    </w:p>
    <w:p w14:paraId="344F30C3">
      <w:pPr>
        <w:pStyle w:val="10"/>
        <w:widowControl/>
        <w:spacing w:beforeAutospacing="0" w:afterAutospacing="0" w:line="33" w:lineRule="atLeast"/>
        <w:ind w:firstLine="420"/>
        <w:jc w:val="both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（十二）负责推动软件业及信息服务业发展；组织制订软件业和信息服务业发展战略、专项规划及相关政策，协调解决重大问题，推动软件公共服务体系建设，推进软件服务外包；指导、协调技术开发和相关产业发展。</w:t>
      </w:r>
    </w:p>
    <w:p w14:paraId="0BCDD1EE">
      <w:pPr>
        <w:pStyle w:val="10"/>
        <w:widowControl/>
        <w:spacing w:beforeAutospacing="0" w:afterAutospacing="0" w:line="33" w:lineRule="atLeast"/>
        <w:ind w:firstLine="420"/>
        <w:jc w:val="both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（十三）指导全县工业、信息化领域人才开发与培训工作；开展人才和智力对外合作交流。</w:t>
      </w:r>
    </w:p>
    <w:p w14:paraId="6F742DF7">
      <w:pPr>
        <w:pStyle w:val="10"/>
        <w:widowControl/>
        <w:spacing w:beforeAutospacing="0" w:afterAutospacing="0" w:line="33" w:lineRule="atLeast"/>
        <w:ind w:firstLine="420"/>
        <w:jc w:val="both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（十四）承办县委、县人民政府交办的其他事项。</w:t>
      </w:r>
    </w:p>
    <w:p w14:paraId="040AE270">
      <w:pPr>
        <w:widowControl/>
        <w:spacing w:line="600" w:lineRule="exact"/>
        <w:rPr>
          <w:rFonts w:ascii="黑体" w:hAnsi="黑体" w:eastAsia="黑体" w:cs="黑体"/>
          <w:bCs/>
          <w:kern w:val="0"/>
          <w:sz w:val="32"/>
          <w:szCs w:val="32"/>
        </w:rPr>
      </w:pPr>
      <w:r>
        <w:rPr>
          <w:rFonts w:hint="eastAsia" w:ascii="黑体" w:hAnsi="黑体" w:eastAsia="黑体" w:cs="黑体"/>
          <w:bCs/>
          <w:kern w:val="0"/>
          <w:sz w:val="32"/>
          <w:szCs w:val="32"/>
        </w:rPr>
        <w:t>二、机构设置及决算单位构成</w:t>
      </w:r>
    </w:p>
    <w:p w14:paraId="3FCF6B6B">
      <w:pPr>
        <w:widowControl/>
        <w:spacing w:line="600" w:lineRule="exact"/>
        <w:ind w:firstLine="640" w:firstLineChars="200"/>
        <w:rPr>
          <w:rFonts w:ascii="Times New Roman" w:hAnsi="Times New Roman" w:eastAsia="仿宋_GB2312" w:cs="仿宋_GB2312"/>
          <w:kern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bCs/>
          <w:kern w:val="0"/>
          <w:sz w:val="32"/>
          <w:szCs w:val="32"/>
        </w:rPr>
        <w:t>（一）内设机构设置。工信局内设机构包括：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</w:rPr>
        <w:t>办公室、政策法规与行政审批股、运行监测协调股、中小企业发展服务股、节能与综合利用股、产业集聚发展推进股和信息化股。</w:t>
      </w:r>
    </w:p>
    <w:p w14:paraId="3EB3AB88">
      <w:pPr>
        <w:widowControl/>
        <w:spacing w:line="600" w:lineRule="exact"/>
        <w:ind w:firstLine="640" w:firstLineChars="200"/>
        <w:rPr>
          <w:rFonts w:ascii="Times New Roman" w:hAnsi="Times New Roman" w:eastAsia="仿宋_GB2312" w:cs="仿宋_GB2312"/>
          <w:bCs/>
          <w:kern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bCs/>
          <w:kern w:val="0"/>
          <w:sz w:val="32"/>
          <w:szCs w:val="32"/>
        </w:rPr>
        <w:t>（二）决算单位构成。工信局2023年部门决算汇总公开单位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</w:rPr>
        <w:t>只有本级，没有其他预算单位。</w:t>
      </w:r>
    </w:p>
    <w:p w14:paraId="5229948C">
      <w:pPr>
        <w:widowControl/>
        <w:spacing w:line="600" w:lineRule="exact"/>
        <w:ind w:firstLine="640" w:firstLineChars="200"/>
        <w:rPr>
          <w:rFonts w:ascii="Times New Roman" w:hAnsi="Times New Roman" w:eastAsia="仿宋_GB2312" w:cs="仿宋_GB2312"/>
          <w:bCs/>
          <w:kern w:val="0"/>
          <w:sz w:val="32"/>
          <w:szCs w:val="32"/>
        </w:rPr>
      </w:pPr>
    </w:p>
    <w:p w14:paraId="2AF2D576">
      <w:pPr>
        <w:jc w:val="left"/>
        <w:rPr>
          <w:rFonts w:ascii="仿宋_GB2312" w:eastAsia="仿宋_GB2312" w:hAnsiTheme="minorEastAsia"/>
          <w:sz w:val="28"/>
          <w:szCs w:val="32"/>
        </w:rPr>
      </w:pPr>
    </w:p>
    <w:p w14:paraId="6FE7592F">
      <w:pPr>
        <w:pStyle w:val="16"/>
        <w:jc w:val="center"/>
        <w:rPr>
          <w:rFonts w:ascii="方正小标宋_GBK" w:hAnsi="方正小标宋_GBK" w:eastAsia="方正小标宋_GBK" w:cs="方正小标宋_GBK"/>
          <w:sz w:val="48"/>
          <w:szCs w:val="48"/>
        </w:rPr>
      </w:pPr>
      <w:r>
        <w:rPr>
          <w:rFonts w:hint="eastAsia" w:ascii="方正小标宋_GBK" w:hAnsi="方正小标宋_GBK" w:eastAsia="方正小标宋_GBK" w:cs="方正小标宋_GBK"/>
          <w:sz w:val="48"/>
          <w:szCs w:val="48"/>
        </w:rPr>
        <w:t>第二部分</w:t>
      </w:r>
    </w:p>
    <w:p w14:paraId="49B5F781">
      <w:pPr>
        <w:pStyle w:val="16"/>
        <w:jc w:val="center"/>
        <w:rPr>
          <w:rFonts w:ascii="方正小标宋_GBK" w:hAnsi="方正小标宋_GBK" w:eastAsia="方正小标宋_GBK" w:cs="方正小标宋_GBK"/>
          <w:sz w:val="48"/>
          <w:szCs w:val="48"/>
        </w:rPr>
      </w:pPr>
      <w:r>
        <w:rPr>
          <w:rFonts w:hint="eastAsia" w:ascii="方正小标宋_GBK" w:hAnsi="方正小标宋_GBK" w:eastAsia="方正小标宋_GBK" w:cs="方正小标宋_GBK"/>
          <w:sz w:val="48"/>
          <w:szCs w:val="48"/>
        </w:rPr>
        <w:t>部门决算表</w:t>
      </w:r>
    </w:p>
    <w:p w14:paraId="6E9A6B60">
      <w:pPr>
        <w:pStyle w:val="16"/>
        <w:jc w:val="center"/>
        <w:rPr>
          <w:rFonts w:hAnsi="黑体"/>
          <w:bCs/>
          <w:color w:val="auto"/>
          <w:kern w:val="2"/>
          <w:sz w:val="32"/>
          <w:szCs w:val="32"/>
        </w:rPr>
      </w:pPr>
      <w:r>
        <w:rPr>
          <w:rFonts w:hint="eastAsia" w:hAnsi="黑体"/>
          <w:bCs/>
          <w:color w:val="auto"/>
          <w:kern w:val="2"/>
          <w:sz w:val="32"/>
          <w:szCs w:val="32"/>
        </w:rPr>
        <w:t>详见附件表格</w:t>
      </w:r>
    </w:p>
    <w:p w14:paraId="423F6118">
      <w:pPr>
        <w:pStyle w:val="16"/>
        <w:jc w:val="center"/>
        <w:rPr>
          <w:rFonts w:ascii="方正小标宋_GBK" w:hAnsi="方正小标宋_GBK" w:eastAsia="方正小标宋_GBK" w:cs="方正小标宋_GBK"/>
          <w:sz w:val="48"/>
          <w:szCs w:val="48"/>
        </w:rPr>
      </w:pPr>
    </w:p>
    <w:p w14:paraId="5458E822">
      <w:pPr>
        <w:pStyle w:val="16"/>
        <w:jc w:val="center"/>
        <w:rPr>
          <w:rFonts w:ascii="方正小标宋_GBK" w:hAnsi="方正小标宋_GBK" w:eastAsia="方正小标宋_GBK" w:cs="方正小标宋_GBK"/>
          <w:sz w:val="48"/>
          <w:szCs w:val="48"/>
        </w:rPr>
      </w:pPr>
      <w:r>
        <w:rPr>
          <w:rFonts w:hint="eastAsia" w:ascii="方正小标宋_GBK" w:hAnsi="方正小标宋_GBK" w:eastAsia="方正小标宋_GBK" w:cs="方正小标宋_GBK"/>
          <w:sz w:val="48"/>
          <w:szCs w:val="48"/>
        </w:rPr>
        <w:t>第三部分</w:t>
      </w:r>
    </w:p>
    <w:p w14:paraId="3B81E625">
      <w:pPr>
        <w:pStyle w:val="16"/>
        <w:jc w:val="center"/>
        <w:rPr>
          <w:rFonts w:ascii="方正小标宋_GBK" w:hAnsi="方正小标宋_GBK" w:eastAsia="方正小标宋_GBK" w:cs="方正小标宋_GBK"/>
          <w:sz w:val="48"/>
          <w:szCs w:val="48"/>
        </w:rPr>
      </w:pPr>
      <w:r>
        <w:rPr>
          <w:rFonts w:hint="eastAsia" w:ascii="方正小标宋_GBK" w:hAnsi="方正小标宋_GBK" w:eastAsia="方正小标宋_GBK" w:cs="方正小标宋_GBK"/>
          <w:sz w:val="48"/>
          <w:szCs w:val="48"/>
        </w:rPr>
        <w:t>2023年度部门决算情况说明</w:t>
      </w:r>
    </w:p>
    <w:p w14:paraId="7F7DFABB">
      <w:pPr>
        <w:widowControl/>
        <w:jc w:val="left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一、收入支出决算总体情况说明</w:t>
      </w:r>
    </w:p>
    <w:p w14:paraId="6439C305">
      <w:pPr>
        <w:pStyle w:val="16"/>
        <w:spacing w:line="600" w:lineRule="exact"/>
        <w:ind w:firstLine="640" w:firstLineChars="200"/>
        <w:rPr>
          <w:rFonts w:ascii="Times New Roman" w:hAnsi="Times New Roman" w:eastAsia="仿宋_GB2312"/>
          <w:color w:val="auto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2023年度收、支总计620.68万元。与上年相比，增加2.62万元，增长0.42%，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主要是因为新增加的华容县纺织促进协会的先进集群奖50万元和其他方面压缩的开支差。</w:t>
      </w:r>
    </w:p>
    <w:p w14:paraId="4CD706E7">
      <w:pPr>
        <w:pStyle w:val="16"/>
        <w:spacing w:line="600" w:lineRule="exact"/>
        <w:ind w:firstLine="640" w:firstLineChars="200"/>
        <w:rPr>
          <w:rFonts w:hAnsi="黑体"/>
          <w:bCs/>
          <w:sz w:val="32"/>
          <w:szCs w:val="32"/>
        </w:rPr>
      </w:pPr>
      <w:r>
        <w:rPr>
          <w:rFonts w:hint="eastAsia" w:hAnsi="黑体"/>
          <w:bCs/>
          <w:sz w:val="32"/>
          <w:szCs w:val="32"/>
        </w:rPr>
        <w:t>二、收入决算情况说明</w:t>
      </w:r>
    </w:p>
    <w:p w14:paraId="1B2DF9C5">
      <w:pPr>
        <w:pStyle w:val="16"/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2023年度收入合计620.68万元，其中：财政拨款收入619.96万元，占99.88%；上级补助收入0万元，占0%；事业收入0万元，占0%；经营收入0万元，占0%；附属单位上缴收入0万元，占0%；其他收入0万元，占0%，上年结转收入0.72万元，占0.12%。</w:t>
      </w:r>
    </w:p>
    <w:p w14:paraId="4178EA4E">
      <w:pPr>
        <w:pStyle w:val="16"/>
        <w:spacing w:line="600" w:lineRule="exact"/>
        <w:ind w:firstLine="640" w:firstLineChars="200"/>
        <w:rPr>
          <w:rFonts w:hAnsi="黑体"/>
          <w:bCs/>
          <w:sz w:val="32"/>
          <w:szCs w:val="32"/>
        </w:rPr>
      </w:pPr>
      <w:r>
        <w:rPr>
          <w:rFonts w:hint="eastAsia" w:hAnsi="黑体"/>
          <w:bCs/>
          <w:sz w:val="32"/>
          <w:szCs w:val="32"/>
        </w:rPr>
        <w:t>三、支出决算情况说明</w:t>
      </w:r>
    </w:p>
    <w:p w14:paraId="5902F9C5">
      <w:pPr>
        <w:pStyle w:val="16"/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2023年度支出合计620.68万元，其中：基本支出513.96万元，占82.81%；项目支出106.72万元，占17.19%；上缴上级支出0万元，占0%；经营支出0万元，占0%；对附属单位补助支出0万元，占0%。</w:t>
      </w:r>
    </w:p>
    <w:p w14:paraId="1A32C671">
      <w:pPr>
        <w:pStyle w:val="16"/>
        <w:spacing w:line="600" w:lineRule="exact"/>
        <w:ind w:firstLine="640" w:firstLineChars="200"/>
        <w:rPr>
          <w:rFonts w:hAnsi="黑体"/>
          <w:bCs/>
          <w:sz w:val="32"/>
          <w:szCs w:val="32"/>
        </w:rPr>
      </w:pPr>
      <w:r>
        <w:rPr>
          <w:rFonts w:hint="eastAsia" w:hAnsi="黑体"/>
          <w:bCs/>
          <w:sz w:val="32"/>
          <w:szCs w:val="32"/>
        </w:rPr>
        <w:t>四、财政拨款收入支出决算总体情况说明</w:t>
      </w:r>
    </w:p>
    <w:p w14:paraId="5C05E7F6">
      <w:pPr>
        <w:pStyle w:val="16"/>
        <w:spacing w:line="600" w:lineRule="exact"/>
        <w:rPr>
          <w:rFonts w:ascii="Times New Roman" w:hAnsi="Times New Roman" w:eastAsia="仿宋_GB2312"/>
          <w:sz w:val="32"/>
          <w:szCs w:val="32"/>
          <w:highlight w:val="yellow"/>
        </w:rPr>
      </w:pPr>
      <w:r>
        <w:rPr>
          <w:rFonts w:hint="eastAsia" w:ascii="Times New Roman" w:hAnsi="Times New Roman" w:eastAsia="仿宋_GB2312"/>
          <w:sz w:val="32"/>
          <w:szCs w:val="32"/>
        </w:rPr>
        <w:t xml:space="preserve">    2023年度财政拨款收、支总计619.96万元，与上年相比，增加1.9万元,增长0.31%，主要是因为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新增加的华容县纺织促进协会的先进集群奖50万元和其他方面压缩的开支差。</w:t>
      </w:r>
    </w:p>
    <w:p w14:paraId="7339FDAF">
      <w:pPr>
        <w:pStyle w:val="16"/>
        <w:spacing w:line="600" w:lineRule="exact"/>
        <w:ind w:firstLine="640" w:firstLineChars="200"/>
        <w:rPr>
          <w:rFonts w:hAnsi="黑体"/>
          <w:bCs/>
          <w:sz w:val="32"/>
          <w:szCs w:val="32"/>
        </w:rPr>
      </w:pPr>
      <w:r>
        <w:rPr>
          <w:rFonts w:hint="eastAsia" w:hAnsi="黑体"/>
          <w:bCs/>
          <w:sz w:val="32"/>
          <w:szCs w:val="32"/>
        </w:rPr>
        <w:t>五、一般公共预算财政拨款支出决算情况说明</w:t>
      </w:r>
    </w:p>
    <w:p w14:paraId="1B7A1CE7">
      <w:pPr>
        <w:pStyle w:val="16"/>
        <w:spacing w:line="600" w:lineRule="exact"/>
        <w:ind w:firstLine="640" w:firstLineChars="200"/>
        <w:rPr>
          <w:rFonts w:ascii="楷体" w:hAnsi="楷体" w:eastAsia="楷体" w:cs="楷体"/>
          <w:bCs/>
          <w:sz w:val="32"/>
          <w:szCs w:val="32"/>
        </w:rPr>
      </w:pPr>
      <w:r>
        <w:rPr>
          <w:rFonts w:hint="eastAsia" w:ascii="楷体" w:hAnsi="楷体" w:eastAsia="楷体" w:cs="楷体"/>
          <w:bCs/>
          <w:sz w:val="32"/>
          <w:szCs w:val="32"/>
        </w:rPr>
        <w:t>（一）一般公共预算财政拨款支出决算总体情况</w:t>
      </w:r>
    </w:p>
    <w:p w14:paraId="34014EC3">
      <w:pPr>
        <w:pStyle w:val="16"/>
        <w:spacing w:line="600" w:lineRule="exact"/>
        <w:ind w:firstLine="800" w:firstLineChars="250"/>
        <w:rPr>
          <w:rFonts w:ascii="Times New Roman" w:hAnsi="Times New Roman" w:eastAsia="仿宋_GB2312"/>
          <w:sz w:val="32"/>
          <w:szCs w:val="32"/>
          <w:highlight w:val="yellow"/>
        </w:rPr>
      </w:pPr>
      <w:r>
        <w:rPr>
          <w:rFonts w:hint="eastAsia" w:ascii="Times New Roman" w:hAnsi="Times New Roman" w:eastAsia="仿宋_GB2312"/>
          <w:sz w:val="32"/>
          <w:szCs w:val="32"/>
        </w:rPr>
        <w:t>2023年度财政拨款支出619.96万元，占本年支出合计的99.88%，与上年相比，财政拨款支出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增加1.9万元，增长0.31%</w:t>
      </w:r>
      <w:r>
        <w:rPr>
          <w:rFonts w:hint="eastAsia" w:ascii="Times New Roman" w:hAnsi="Times New Roman" w:eastAsia="仿宋_GB2312"/>
          <w:sz w:val="32"/>
          <w:szCs w:val="32"/>
        </w:rPr>
        <w:t>，主要是因为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新增加的华容县纺织促进协会的先进集群奖50万元和其他方面压缩的开支差。</w:t>
      </w:r>
    </w:p>
    <w:p w14:paraId="5567C5CC">
      <w:pPr>
        <w:pStyle w:val="16"/>
        <w:spacing w:line="600" w:lineRule="exact"/>
        <w:ind w:firstLine="480" w:firstLineChars="150"/>
        <w:rPr>
          <w:rFonts w:ascii="楷体" w:hAnsi="楷体" w:eastAsia="楷体" w:cs="楷体"/>
          <w:bCs/>
          <w:sz w:val="32"/>
          <w:szCs w:val="32"/>
        </w:rPr>
      </w:pPr>
      <w:r>
        <w:rPr>
          <w:rFonts w:hint="eastAsia" w:ascii="楷体" w:hAnsi="楷体" w:eastAsia="楷体" w:cs="楷体"/>
          <w:bCs/>
          <w:sz w:val="32"/>
          <w:szCs w:val="32"/>
        </w:rPr>
        <w:t>（二）一般公共预算财政拨款支出决算结构情况</w:t>
      </w:r>
    </w:p>
    <w:p w14:paraId="538FDFAD">
      <w:pPr>
        <w:pStyle w:val="16"/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2023年度财政拨款支出619.96万元，主要用于以下方面：一般公共服务（类）支出89.30万元，占14.4%；科学技术（类）支出30万元，占4.84%;资源勘探工业信息等（类）支出480.66，占77.53%;其他支出20万元，占3.23%。</w:t>
      </w:r>
    </w:p>
    <w:p w14:paraId="12D19040">
      <w:pPr>
        <w:pStyle w:val="16"/>
        <w:spacing w:line="600" w:lineRule="exact"/>
        <w:ind w:firstLine="800" w:firstLineChars="250"/>
        <w:rPr>
          <w:rFonts w:ascii="楷体" w:hAnsi="楷体" w:eastAsia="楷体" w:cs="楷体"/>
          <w:bCs/>
          <w:sz w:val="32"/>
          <w:szCs w:val="32"/>
        </w:rPr>
      </w:pPr>
      <w:r>
        <w:rPr>
          <w:rFonts w:hint="eastAsia" w:ascii="楷体" w:hAnsi="楷体" w:eastAsia="楷体" w:cs="楷体"/>
          <w:bCs/>
          <w:sz w:val="32"/>
          <w:szCs w:val="32"/>
        </w:rPr>
        <w:t>（三）一般公共预算财政拨款支出决算具体情况</w:t>
      </w:r>
    </w:p>
    <w:p w14:paraId="5A980371">
      <w:pPr>
        <w:pStyle w:val="16"/>
        <w:spacing w:line="600" w:lineRule="exact"/>
        <w:ind w:firstLine="800" w:firstLineChars="25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2023年度财政拨款支出年初预算数为372.84万元，支出决算数为619.96万元，完成年初预算的166.28%，其中：</w:t>
      </w:r>
    </w:p>
    <w:p w14:paraId="399756CF">
      <w:pPr>
        <w:pStyle w:val="16"/>
        <w:spacing w:line="600" w:lineRule="exact"/>
        <w:ind w:firstLine="800" w:firstLineChars="25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1、一般公共服务（类）政府办公厅（室）及相关机构事务（款）一般行政管理事务（项）。</w:t>
      </w:r>
    </w:p>
    <w:p w14:paraId="742F5336">
      <w:pPr>
        <w:pStyle w:val="16"/>
        <w:spacing w:line="600" w:lineRule="exact"/>
        <w:ind w:firstLine="800" w:firstLineChars="25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年初预算为0万元，支出决算为15万元，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由于年初预算为0，无法计算完成年初预算占比。</w:t>
      </w:r>
      <w:r>
        <w:rPr>
          <w:rFonts w:hint="eastAsia" w:ascii="Times New Roman" w:hAnsi="Times New Roman" w:eastAsia="仿宋_GB2312"/>
          <w:sz w:val="32"/>
          <w:szCs w:val="32"/>
        </w:rPr>
        <w:t>决算数大于年初预算数的主要原因是：财政下拨工信事业工作经费。</w:t>
      </w:r>
    </w:p>
    <w:p w14:paraId="03BF9081">
      <w:pPr>
        <w:pStyle w:val="16"/>
        <w:spacing w:line="600" w:lineRule="exact"/>
        <w:ind w:firstLine="800" w:firstLineChars="25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2、一般公共服务（类）统计信息事务（款）一般行政管理事务（项）。</w:t>
      </w:r>
    </w:p>
    <w:p w14:paraId="3CFD2EC6">
      <w:pPr>
        <w:pStyle w:val="16"/>
        <w:spacing w:line="600" w:lineRule="exact"/>
        <w:ind w:firstLine="800" w:firstLineChars="25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年初预算为0万元，支出决算为30万元，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由于年初预算为0，无法计算完成年初预算占比。</w:t>
      </w:r>
      <w:r>
        <w:rPr>
          <w:rFonts w:hint="eastAsia" w:ascii="Times New Roman" w:hAnsi="Times New Roman" w:eastAsia="仿宋_GB2312"/>
          <w:sz w:val="32"/>
          <w:szCs w:val="32"/>
        </w:rPr>
        <w:t>决算数大于年初预算数的主要原因是：新增30家规模以上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工业</w:t>
      </w:r>
      <w:r>
        <w:rPr>
          <w:rFonts w:hint="eastAsia" w:ascii="Times New Roman" w:hAnsi="Times New Roman" w:eastAsia="仿宋_GB2312"/>
          <w:sz w:val="32"/>
          <w:szCs w:val="32"/>
        </w:rPr>
        <w:t>企业市级奖励金。</w:t>
      </w:r>
    </w:p>
    <w:p w14:paraId="10D42243">
      <w:pPr>
        <w:pStyle w:val="16"/>
        <w:spacing w:line="600" w:lineRule="exact"/>
        <w:ind w:firstLine="800" w:firstLineChars="25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3、一般公共服务（类）统计信息事务（款）其他统计信息事务支出（项）。</w:t>
      </w:r>
    </w:p>
    <w:p w14:paraId="4F016096">
      <w:pPr>
        <w:pStyle w:val="16"/>
        <w:spacing w:line="600" w:lineRule="exact"/>
        <w:ind w:firstLine="800" w:firstLineChars="25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年初预算为0万元，支出决算为8.5万元，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由于年初预算为0，无法计算完成年初预算占比。</w:t>
      </w:r>
      <w:r>
        <w:rPr>
          <w:rFonts w:hint="eastAsia" w:ascii="Times New Roman" w:hAnsi="Times New Roman" w:eastAsia="仿宋_GB2312"/>
          <w:sz w:val="32"/>
          <w:szCs w:val="32"/>
        </w:rPr>
        <w:t>决算数大于年初预算数的主要原因是：新增17家规模以上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工业</w:t>
      </w:r>
      <w:r>
        <w:rPr>
          <w:rFonts w:hint="eastAsia" w:ascii="Times New Roman" w:hAnsi="Times New Roman" w:eastAsia="仿宋_GB2312"/>
          <w:sz w:val="32"/>
          <w:szCs w:val="32"/>
        </w:rPr>
        <w:t>企业申报工作经费。</w:t>
      </w:r>
    </w:p>
    <w:p w14:paraId="47238579">
      <w:pPr>
        <w:pStyle w:val="16"/>
        <w:spacing w:line="600" w:lineRule="exact"/>
        <w:ind w:firstLine="800" w:firstLineChars="25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 xml:space="preserve"> 4、一般公共服务（类）商贸事务（款）招商引资（项）。</w:t>
      </w:r>
    </w:p>
    <w:p w14:paraId="471D60E9">
      <w:pPr>
        <w:pStyle w:val="16"/>
        <w:spacing w:line="600" w:lineRule="exact"/>
        <w:ind w:firstLine="800" w:firstLineChars="25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年初预算为0万元，支出决算为7万元，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由于年初预算为0，无法计算完成年初预算占比。</w:t>
      </w:r>
      <w:r>
        <w:rPr>
          <w:rFonts w:hint="eastAsia" w:ascii="Times New Roman" w:hAnsi="Times New Roman" w:eastAsia="仿宋_GB2312"/>
          <w:sz w:val="32"/>
          <w:szCs w:val="32"/>
        </w:rPr>
        <w:t>决算数大于年初预算数的主要原因是：三级干部会议下拨争项争资前期工作经费。</w:t>
      </w:r>
    </w:p>
    <w:p w14:paraId="586E30AE">
      <w:pPr>
        <w:pStyle w:val="16"/>
        <w:spacing w:line="600" w:lineRule="exact"/>
        <w:ind w:firstLine="800" w:firstLineChars="25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5、一般公共服务（类）其他一般公共服务支出（款）其他一般公共服务支出（项）。</w:t>
      </w:r>
    </w:p>
    <w:p w14:paraId="43DC94C7">
      <w:pPr>
        <w:pStyle w:val="16"/>
        <w:spacing w:line="600" w:lineRule="exact"/>
        <w:ind w:firstLine="800" w:firstLineChars="25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年初预算为0万元，支出决算为28.8万元，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由于年初预算为0，无法计算完成年初预算占比。</w:t>
      </w:r>
      <w:r>
        <w:rPr>
          <w:rFonts w:hint="eastAsia" w:ascii="Times New Roman" w:hAnsi="Times New Roman" w:eastAsia="仿宋_GB2312"/>
          <w:sz w:val="32"/>
          <w:szCs w:val="32"/>
        </w:rPr>
        <w:t>决算数大于年初预算数的主要原因是：工业固投项目申报和小升规后备企业培育购买服务费，中小企业公共服务平台运营费加三级干部会议奖金。</w:t>
      </w:r>
    </w:p>
    <w:p w14:paraId="3F3EE449">
      <w:pPr>
        <w:pStyle w:val="16"/>
        <w:spacing w:line="600" w:lineRule="exact"/>
        <w:ind w:left="638" w:leftChars="304" w:firstLine="160" w:firstLineChars="5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6、科学技术支出（类）其他科学技术支出（款）其他科学技术支出（项）。</w:t>
      </w:r>
    </w:p>
    <w:p w14:paraId="00FAB8AB">
      <w:pPr>
        <w:pStyle w:val="16"/>
        <w:spacing w:line="600" w:lineRule="exact"/>
        <w:ind w:firstLine="800" w:firstLineChars="25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年初预算为0万元，支出决算为30万元，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由于年初预算为0，无法计算完成年初预算占比。</w:t>
      </w:r>
      <w:r>
        <w:rPr>
          <w:rFonts w:hint="eastAsia" w:ascii="Times New Roman" w:hAnsi="Times New Roman" w:eastAsia="仿宋_GB2312"/>
          <w:sz w:val="32"/>
          <w:szCs w:val="32"/>
        </w:rPr>
        <w:t>决算数大于年初预算数的主要原因是：新增30家规模以上工业企业县级配套奖励。</w:t>
      </w:r>
    </w:p>
    <w:p w14:paraId="29D730E5">
      <w:pPr>
        <w:pStyle w:val="16"/>
        <w:spacing w:line="600" w:lineRule="exact"/>
        <w:ind w:left="638" w:leftChars="304" w:firstLine="160" w:firstLineChars="5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7、资源勘探工业信息等支出（类）制造业（款）其他制造业支出（项）。</w:t>
      </w:r>
    </w:p>
    <w:p w14:paraId="027ADB96">
      <w:pPr>
        <w:pStyle w:val="16"/>
        <w:spacing w:line="600" w:lineRule="exact"/>
        <w:ind w:firstLine="800" w:firstLineChars="25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年初预算为0万元，支出决算为50万元，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由于年初预算为0，无法计算完成年初预算占比。</w:t>
      </w:r>
      <w:r>
        <w:rPr>
          <w:rFonts w:hint="eastAsia" w:ascii="Times New Roman" w:hAnsi="Times New Roman" w:eastAsia="仿宋_GB2312"/>
          <w:sz w:val="32"/>
          <w:szCs w:val="32"/>
        </w:rPr>
        <w:t>决算数大于年初预算数的主要原因是：华容县纺织促进协会的湖南省先进集群奖励50万元。</w:t>
      </w:r>
    </w:p>
    <w:p w14:paraId="0FC5A4E7">
      <w:pPr>
        <w:pStyle w:val="16"/>
        <w:spacing w:line="600" w:lineRule="exact"/>
        <w:ind w:left="638" w:leftChars="304" w:firstLine="160" w:firstLineChars="5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8、资源勘探工业信息等支出（类）工业和信息产业监管（款）行政运行（项）。</w:t>
      </w:r>
    </w:p>
    <w:p w14:paraId="000C4953">
      <w:pPr>
        <w:pStyle w:val="16"/>
        <w:spacing w:line="600" w:lineRule="exact"/>
        <w:ind w:firstLine="800" w:firstLineChars="25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年初预算为316.14万元，支出决算为430.66万元，完成年初预算的136.22%，决算数大于年初预算数的主要原因是：财政追加报告经费。</w:t>
      </w:r>
    </w:p>
    <w:p w14:paraId="0A0DD508">
      <w:pPr>
        <w:pStyle w:val="16"/>
        <w:spacing w:line="600" w:lineRule="exact"/>
        <w:ind w:left="638" w:leftChars="304" w:firstLine="160" w:firstLineChars="5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9、其他支出（类）其他支出（款）其他支出（项）。</w:t>
      </w:r>
    </w:p>
    <w:p w14:paraId="7FBAF350">
      <w:pPr>
        <w:pStyle w:val="16"/>
        <w:spacing w:line="600" w:lineRule="exact"/>
        <w:ind w:firstLine="800" w:firstLineChars="25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年初预算为0万元，支出决算为20万元，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由于年初预算为0，无法计算完成年初预算占比。</w:t>
      </w:r>
      <w:r>
        <w:rPr>
          <w:rFonts w:hint="eastAsia" w:ascii="Times New Roman" w:hAnsi="Times New Roman" w:eastAsia="仿宋_GB2312"/>
          <w:sz w:val="32"/>
          <w:szCs w:val="32"/>
        </w:rPr>
        <w:t>决算数大于年初预算数的主要原因是：新增化工园区申报工作经费。</w:t>
      </w:r>
    </w:p>
    <w:p w14:paraId="2F455B6C">
      <w:pPr>
        <w:pStyle w:val="16"/>
        <w:spacing w:line="600" w:lineRule="exact"/>
        <w:ind w:firstLine="640" w:firstLineChars="200"/>
        <w:rPr>
          <w:rFonts w:hAnsi="黑体"/>
          <w:bCs/>
          <w:sz w:val="32"/>
          <w:szCs w:val="32"/>
        </w:rPr>
      </w:pPr>
      <w:r>
        <w:rPr>
          <w:rFonts w:hint="eastAsia" w:hAnsi="黑体"/>
          <w:bCs/>
          <w:sz w:val="32"/>
          <w:szCs w:val="32"/>
        </w:rPr>
        <w:t>六、一般公共预算财政拨款基本支出决算情况说明</w:t>
      </w:r>
    </w:p>
    <w:p w14:paraId="2C0BAB91">
      <w:pPr>
        <w:pStyle w:val="16"/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2023年度财政拨款基本支出513.96万元，其中：</w:t>
      </w:r>
    </w:p>
    <w:p w14:paraId="24915573">
      <w:pPr>
        <w:pStyle w:val="16"/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b/>
          <w:bCs/>
          <w:sz w:val="32"/>
          <w:szCs w:val="32"/>
        </w:rPr>
        <w:t>人员经费</w:t>
      </w:r>
      <w:r>
        <w:rPr>
          <w:rFonts w:hint="eastAsia" w:ascii="Times New Roman" w:hAnsi="Times New Roman" w:eastAsia="仿宋_GB2312"/>
          <w:sz w:val="32"/>
          <w:szCs w:val="32"/>
        </w:rPr>
        <w:t>348.11万元，占基本支出的67.73%,主要包括基本工资、津贴补贴、奖金、绩效工资、机关事业单位基本养老保险缴费、机关事业单位基本养老保险缴费、职业年金缴费、职工基本医疗保险缴费、其他社会保障缴费、住房公积金、对个人和家庭的补助、退休费、抚恤金、生活补助、救济费、奖励金、其他对个人和家庭的补助。</w:t>
      </w:r>
    </w:p>
    <w:p w14:paraId="131F2189">
      <w:pPr>
        <w:pStyle w:val="16"/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b/>
          <w:bCs/>
          <w:sz w:val="32"/>
          <w:szCs w:val="32"/>
        </w:rPr>
        <w:t>公用经费</w:t>
      </w:r>
      <w:r>
        <w:rPr>
          <w:rFonts w:hint="eastAsia" w:ascii="Times New Roman" w:hAnsi="Times New Roman" w:eastAsia="仿宋_GB2312"/>
          <w:sz w:val="32"/>
          <w:szCs w:val="32"/>
        </w:rPr>
        <w:t>165.85万元，占基本支出的32.27%，主要包括商品和服务支出、 办公费、印刷费、水费、电费、邮电费、物业管理费、差旅费、维修（护）费、培训费、公务接待费、劳务费、委托业务费、工会经费、其他交通费用、   其他商品和服务支出。</w:t>
      </w:r>
    </w:p>
    <w:p w14:paraId="254A0620">
      <w:pPr>
        <w:pStyle w:val="16"/>
        <w:spacing w:line="600" w:lineRule="exact"/>
        <w:ind w:firstLine="640" w:firstLineChars="200"/>
        <w:rPr>
          <w:rFonts w:ascii="Times New Roman" w:hAnsi="Times New Roman" w:eastAsia="仿宋_GB2312"/>
          <w:b/>
          <w:color w:val="FF0000"/>
          <w:sz w:val="32"/>
          <w:szCs w:val="32"/>
        </w:rPr>
      </w:pPr>
      <w:r>
        <w:rPr>
          <w:rFonts w:hint="eastAsia" w:hAnsi="黑体"/>
          <w:bCs/>
          <w:sz w:val="32"/>
          <w:szCs w:val="32"/>
        </w:rPr>
        <w:t>七、财政拨款三公经费支出决算情况说明</w:t>
      </w:r>
    </w:p>
    <w:p w14:paraId="5F686E85">
      <w:pPr>
        <w:pStyle w:val="16"/>
        <w:spacing w:line="600" w:lineRule="exact"/>
        <w:ind w:firstLine="640" w:firstLineChars="200"/>
        <w:rPr>
          <w:rFonts w:ascii="楷体" w:hAnsi="楷体" w:eastAsia="楷体" w:cs="楷体"/>
          <w:b/>
          <w:sz w:val="32"/>
          <w:szCs w:val="32"/>
        </w:rPr>
      </w:pPr>
      <w:r>
        <w:rPr>
          <w:rFonts w:hint="eastAsia" w:ascii="楷体" w:hAnsi="楷体" w:eastAsia="楷体" w:cs="楷体"/>
          <w:b/>
          <w:sz w:val="32"/>
          <w:szCs w:val="32"/>
        </w:rPr>
        <w:t>（一）“三公”经费财政拨款支出决算总体情况说明</w:t>
      </w:r>
    </w:p>
    <w:p w14:paraId="6B71913A">
      <w:pPr>
        <w:pStyle w:val="16"/>
        <w:spacing w:line="600" w:lineRule="exact"/>
        <w:ind w:firstLine="800" w:firstLineChars="25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“三公”经费财政拨款支出预算为3万元，支出决算为2.02万元，完成预算的67.33%，决算数小于预算数的主要原因是从严控制“三公”经费开支，与上年相比增加0.99万元，增长96.17%,增长的主要原因是新增化工园区申报工作经费中接待费用有所增加。其中：</w:t>
      </w:r>
    </w:p>
    <w:p w14:paraId="527F3424">
      <w:pPr>
        <w:pStyle w:val="16"/>
        <w:spacing w:line="600" w:lineRule="exact"/>
        <w:ind w:firstLine="800" w:firstLineChars="25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因公出国（境）费支出预算为0万元，支出决算为0万元，完成预算的0%，与上年相比持平。</w:t>
      </w:r>
    </w:p>
    <w:p w14:paraId="1C902B57">
      <w:pPr>
        <w:pStyle w:val="16"/>
        <w:spacing w:line="600" w:lineRule="exact"/>
        <w:ind w:firstLine="800" w:firstLineChars="25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公务接待费支出预算为3万元，支出决算为2.02万元，完成预算的67.33%，决算数小于预算数的主要原因是从严控制“三公”经费开支，与上年相比增加0.99万元，增长96.17%,增长的主要原因是新增化工园区申报工作经费中接待费用有所增加。</w:t>
      </w:r>
    </w:p>
    <w:p w14:paraId="3A13FEE8">
      <w:pPr>
        <w:pStyle w:val="16"/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公务用车购置费支出预算为0万元，支出决算为0万元，完成预算的0%，与上年相比持平。</w:t>
      </w:r>
    </w:p>
    <w:p w14:paraId="6B9625A0">
      <w:pPr>
        <w:pStyle w:val="16"/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公务用车运行维护费支出预算为0万元，支出决算为0万元，完成预算的0%，与上年相比持平。</w:t>
      </w:r>
    </w:p>
    <w:p w14:paraId="27721DDE">
      <w:pPr>
        <w:pStyle w:val="16"/>
        <w:spacing w:line="600" w:lineRule="exact"/>
        <w:ind w:firstLine="640" w:firstLineChars="200"/>
        <w:rPr>
          <w:rFonts w:ascii="楷体" w:hAnsi="楷体" w:eastAsia="楷体" w:cs="楷体"/>
          <w:b/>
          <w:sz w:val="32"/>
          <w:szCs w:val="32"/>
        </w:rPr>
      </w:pPr>
      <w:r>
        <w:rPr>
          <w:rFonts w:hint="eastAsia" w:ascii="楷体" w:hAnsi="楷体" w:eastAsia="楷体" w:cs="楷体"/>
          <w:b/>
          <w:sz w:val="32"/>
          <w:szCs w:val="32"/>
        </w:rPr>
        <w:t>（二）“三公”经费财政拨款支出决算具体情况说明</w:t>
      </w:r>
    </w:p>
    <w:p w14:paraId="496BB46E">
      <w:pPr>
        <w:pStyle w:val="16"/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2023年度“三公”经费财政拨款支出决算中，公务接待费支出决算2.02万元，占100%,因公出国（境）费支出决算0万元，占0%,公务用车购置费及运行维护费支出决算0万元，占0%。其中：</w:t>
      </w:r>
    </w:p>
    <w:p w14:paraId="5085F901">
      <w:pPr>
        <w:pStyle w:val="16"/>
        <w:spacing w:line="600" w:lineRule="exact"/>
        <w:ind w:firstLine="800" w:firstLineChars="250"/>
        <w:rPr>
          <w:rFonts w:ascii="楷体" w:hAnsi="楷体" w:eastAsia="仿宋_GB2312" w:cs="楷体"/>
          <w:b/>
          <w:bCs/>
          <w:i/>
          <w:color w:val="auto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1、因公出国（境）费支出决算为0万元，全年安排因公出国（境）团组0个，累计0人次。</w:t>
      </w:r>
    </w:p>
    <w:p w14:paraId="73D01E6B">
      <w:pPr>
        <w:pStyle w:val="16"/>
        <w:spacing w:line="600" w:lineRule="exact"/>
        <w:ind w:firstLine="800" w:firstLineChars="25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、公务接待费支出决算为2.02万元，全年共接待来访团组10个、来宾96人次（精确到个位数），主要是中化学南方投资有限公司考察、中石化长城能化公司、省工信厅原材料工业处、省专项资金现场绩效评价、中国棉纺织行业协会、四川省经信厅及湖南省工信厅联合调研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等</w:t>
      </w:r>
      <w:r>
        <w:rPr>
          <w:rFonts w:hint="eastAsia" w:ascii="Times New Roman" w:hAnsi="Times New Roman" w:eastAsia="仿宋_GB2312"/>
          <w:sz w:val="32"/>
          <w:szCs w:val="32"/>
        </w:rPr>
        <w:t>发生的接待支出。</w:t>
      </w:r>
    </w:p>
    <w:p w14:paraId="037272B6">
      <w:pPr>
        <w:spacing w:line="600" w:lineRule="exact"/>
        <w:ind w:firstLine="800" w:firstLineChars="250"/>
        <w:rPr>
          <w:rFonts w:ascii="楷体" w:hAnsi="楷体" w:eastAsia="楷体" w:cs="楷体"/>
          <w:b/>
          <w:bCs/>
          <w:i/>
          <w:color w:val="FF0000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3、公务用车购置费及运行维护费支出决算为0万元，其中：公务用车购置费0万元</w:t>
      </w:r>
      <w:r>
        <w:rPr>
          <w:rFonts w:hint="eastAsia"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Times New Roman" w:hAnsi="Times New Roman" w:eastAsia="仿宋_GB2312"/>
          <w:sz w:val="32"/>
          <w:szCs w:val="32"/>
        </w:rPr>
        <w:t>公务用车运行维护费0万元，截止2023年12月31日，我单位开支财政拨款的公务用车保有量为0辆。</w:t>
      </w:r>
    </w:p>
    <w:p w14:paraId="4EC63DC4">
      <w:pPr>
        <w:pStyle w:val="16"/>
        <w:spacing w:line="600" w:lineRule="exact"/>
        <w:ind w:firstLine="640" w:firstLineChars="200"/>
        <w:rPr>
          <w:rFonts w:hAnsi="黑体"/>
          <w:bCs/>
          <w:sz w:val="32"/>
          <w:szCs w:val="32"/>
        </w:rPr>
      </w:pPr>
      <w:r>
        <w:rPr>
          <w:rFonts w:hint="eastAsia" w:hAnsi="黑体"/>
          <w:bCs/>
          <w:sz w:val="32"/>
          <w:szCs w:val="32"/>
        </w:rPr>
        <w:t>八、政府性基金预算收入支出决算情况</w:t>
      </w:r>
    </w:p>
    <w:p w14:paraId="7472FBFB">
      <w:pPr>
        <w:pStyle w:val="16"/>
        <w:spacing w:line="600" w:lineRule="exact"/>
        <w:ind w:firstLine="640"/>
        <w:rPr>
          <w:rFonts w:hint="eastAsia" w:ascii="Times New Roman" w:hAnsi="Times New Roman" w:eastAsia="仿宋_GB2312" w:cstheme="minorBidi"/>
          <w:color w:val="auto"/>
          <w:kern w:val="2"/>
          <w:sz w:val="32"/>
          <w:szCs w:val="32"/>
        </w:rPr>
      </w:pPr>
      <w:r>
        <w:rPr>
          <w:rFonts w:hint="eastAsia" w:ascii="Times New Roman" w:hAnsi="Times New Roman" w:eastAsia="仿宋_GB2312" w:cstheme="minorBidi"/>
          <w:color w:val="auto"/>
          <w:kern w:val="2"/>
          <w:sz w:val="32"/>
          <w:szCs w:val="32"/>
        </w:rPr>
        <w:t>本单位无政府性基金收支。</w:t>
      </w:r>
    </w:p>
    <w:p w14:paraId="545044B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3" w:lineRule="atLeast"/>
        <w:ind w:left="0" w:right="0" w:firstLine="640" w:firstLineChars="200"/>
        <w:jc w:val="both"/>
        <w:textAlignment w:val="auto"/>
        <w:rPr>
          <w:rFonts w:ascii="Calibri" w:hAnsi="Calibri" w:eastAsia="宋体" w:cs="Times New Roman"/>
          <w:kern w:val="0"/>
          <w:sz w:val="24"/>
          <w:szCs w:val="24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val="en-US" w:eastAsia="zh-CN" w:bidi="ar-SA"/>
        </w:rPr>
        <w:t>九、国有资本经营预算财政拨款支出决算情况</w:t>
      </w:r>
    </w:p>
    <w:p w14:paraId="7A4679F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3" w:lineRule="atLeast"/>
        <w:ind w:left="0" w:right="0" w:firstLine="640" w:firstLineChars="200"/>
        <w:jc w:val="both"/>
        <w:textAlignment w:val="auto"/>
        <w:rPr>
          <w:rFonts w:hint="eastAsia" w:ascii="Times New Roman" w:hAnsi="Times New Roman" w:eastAsia="仿宋_GB2312" w:cstheme="minorBidi"/>
          <w:color w:val="auto"/>
          <w:kern w:val="2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-SA"/>
        </w:rPr>
        <w:t>2023年本单位没有使用国有资本经营预算安排的支出。</w:t>
      </w:r>
    </w:p>
    <w:p w14:paraId="37F8E359">
      <w:pPr>
        <w:pStyle w:val="16"/>
        <w:spacing w:line="600" w:lineRule="exact"/>
        <w:ind w:firstLine="640" w:firstLineChars="200"/>
        <w:rPr>
          <w:rFonts w:ascii="Times New Roman" w:hAnsi="Times New Roman" w:eastAsia="仿宋_GB2312"/>
          <w:b/>
          <w:color w:val="auto"/>
          <w:sz w:val="32"/>
          <w:szCs w:val="32"/>
        </w:rPr>
      </w:pPr>
      <w:r>
        <w:rPr>
          <w:rFonts w:hint="eastAsia" w:ascii="Times New Roman" w:hAnsi="Times New Roman" w:eastAsia="仿宋_GB2312"/>
          <w:b/>
          <w:color w:val="auto"/>
          <w:sz w:val="32"/>
          <w:szCs w:val="32"/>
          <w:lang w:val="en-US" w:eastAsia="zh-CN"/>
        </w:rPr>
        <w:t>十</w:t>
      </w:r>
      <w:r>
        <w:rPr>
          <w:rFonts w:hint="eastAsia" w:ascii="Times New Roman" w:hAnsi="Times New Roman" w:eastAsia="仿宋_GB2312"/>
          <w:b/>
          <w:color w:val="auto"/>
          <w:sz w:val="32"/>
          <w:szCs w:val="32"/>
        </w:rPr>
        <w:t>、关于机关运行经费支出说明</w:t>
      </w:r>
    </w:p>
    <w:p w14:paraId="2272782B">
      <w:pPr>
        <w:pStyle w:val="16"/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本部门2023年度机关运行经费支出165.85万元，比上年决算数增加20.52 万元，增长14.12%。主要原因是：新增化工园区申报等工作经费记做了基本支出。</w:t>
      </w:r>
    </w:p>
    <w:p w14:paraId="7A610FA2">
      <w:pPr>
        <w:pStyle w:val="16"/>
        <w:spacing w:line="600" w:lineRule="exact"/>
        <w:ind w:firstLine="640" w:firstLineChars="200"/>
        <w:rPr>
          <w:rFonts w:hAnsi="黑体"/>
          <w:bCs/>
          <w:sz w:val="32"/>
          <w:szCs w:val="32"/>
        </w:rPr>
      </w:pPr>
      <w:r>
        <w:rPr>
          <w:rFonts w:hint="eastAsia" w:hAnsi="黑体"/>
          <w:bCs/>
          <w:sz w:val="32"/>
          <w:szCs w:val="32"/>
        </w:rPr>
        <w:t>十</w:t>
      </w:r>
      <w:r>
        <w:rPr>
          <w:rFonts w:hint="eastAsia" w:hAnsi="黑体"/>
          <w:bCs/>
          <w:sz w:val="32"/>
          <w:szCs w:val="32"/>
          <w:lang w:val="en-US" w:eastAsia="zh-CN"/>
        </w:rPr>
        <w:t>一</w:t>
      </w:r>
      <w:r>
        <w:rPr>
          <w:rFonts w:hint="eastAsia" w:hAnsi="黑体"/>
          <w:bCs/>
          <w:sz w:val="32"/>
          <w:szCs w:val="32"/>
        </w:rPr>
        <w:t>、一般性支出情况说明</w:t>
      </w:r>
    </w:p>
    <w:p w14:paraId="06F0CFB8">
      <w:pPr>
        <w:pStyle w:val="16"/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2023年本部门开支会议费0万元；开支培训费3.5万元，用于开展在岗职工培训两次，人数31人，内容为事业单位工作人员培训；开展“专精特新”中小企业培训，人数80人，内容为梯度培育“专精特新”中小企业培育计划与政策解析培训。</w:t>
      </w:r>
    </w:p>
    <w:p w14:paraId="027EDE78">
      <w:pPr>
        <w:pStyle w:val="16"/>
        <w:spacing w:line="600" w:lineRule="exact"/>
        <w:ind w:firstLine="640" w:firstLineChars="200"/>
        <w:rPr>
          <w:rFonts w:hAnsi="黑体"/>
          <w:bCs/>
          <w:sz w:val="32"/>
          <w:szCs w:val="32"/>
        </w:rPr>
      </w:pPr>
      <w:r>
        <w:rPr>
          <w:rFonts w:hint="eastAsia" w:hAnsi="黑体"/>
          <w:bCs/>
          <w:sz w:val="32"/>
          <w:szCs w:val="32"/>
        </w:rPr>
        <w:t>十</w:t>
      </w:r>
      <w:r>
        <w:rPr>
          <w:rFonts w:hint="eastAsia" w:hAnsi="黑体"/>
          <w:bCs/>
          <w:sz w:val="32"/>
          <w:szCs w:val="32"/>
          <w:lang w:val="en-US" w:eastAsia="zh-CN"/>
        </w:rPr>
        <w:t>二</w:t>
      </w:r>
      <w:r>
        <w:rPr>
          <w:rFonts w:hint="eastAsia" w:hAnsi="黑体"/>
          <w:bCs/>
          <w:sz w:val="32"/>
          <w:szCs w:val="32"/>
        </w:rPr>
        <w:t>、关于政府采购支出说明</w:t>
      </w:r>
    </w:p>
    <w:p w14:paraId="68556ADA">
      <w:pPr>
        <w:pStyle w:val="16"/>
        <w:spacing w:line="580" w:lineRule="exact"/>
        <w:ind w:firstLine="640" w:firstLineChars="200"/>
        <w:rPr>
          <w:rFonts w:hint="eastAsia" w:ascii="楷体" w:hAnsi="楷体" w:eastAsia="楷体" w:cs="楷体"/>
          <w:b/>
          <w:bCs/>
          <w:i/>
          <w:color w:val="FF0000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本部门2023年度政府采购支出总额13.72万元，其中：政府采购货物支出4.04 万元、政府采购工程支出0万元、政府采购服务支出9.68万元。授予中小企业合同金额13.72万元，占政府采购支出总额的100%，其中：授予小微企业合同金额13.72万元，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占授予中小企业合同金额的100%。货物采购授予中小企业合同金额占货物支出金额的100%，服务采购授予中小企业合同金额占服务支出金额的100%。</w:t>
      </w:r>
    </w:p>
    <w:p w14:paraId="0107F959">
      <w:pPr>
        <w:pStyle w:val="16"/>
        <w:spacing w:line="580" w:lineRule="exact"/>
        <w:ind w:firstLine="640" w:firstLineChars="200"/>
        <w:rPr>
          <w:rFonts w:hAnsi="黑体"/>
          <w:bCs/>
          <w:color w:val="auto"/>
          <w:sz w:val="32"/>
          <w:szCs w:val="32"/>
        </w:rPr>
      </w:pPr>
      <w:r>
        <w:rPr>
          <w:rFonts w:hint="eastAsia" w:hAnsi="黑体"/>
          <w:bCs/>
          <w:color w:val="auto"/>
          <w:sz w:val="32"/>
          <w:szCs w:val="32"/>
        </w:rPr>
        <w:t>十</w:t>
      </w:r>
      <w:r>
        <w:rPr>
          <w:rFonts w:hint="eastAsia" w:hAnsi="黑体"/>
          <w:bCs/>
          <w:color w:val="auto"/>
          <w:sz w:val="32"/>
          <w:szCs w:val="32"/>
          <w:lang w:val="en-US" w:eastAsia="zh-CN"/>
        </w:rPr>
        <w:t>三</w:t>
      </w:r>
      <w:r>
        <w:rPr>
          <w:rFonts w:hint="eastAsia" w:hAnsi="黑体"/>
          <w:bCs/>
          <w:color w:val="auto"/>
          <w:sz w:val="32"/>
          <w:szCs w:val="32"/>
        </w:rPr>
        <w:t>、关于国有资产占用情况说明</w:t>
      </w:r>
    </w:p>
    <w:p w14:paraId="66F442E6">
      <w:pPr>
        <w:pStyle w:val="16"/>
        <w:spacing w:line="580" w:lineRule="exact"/>
        <w:ind w:firstLine="640" w:firstLineChars="200"/>
        <w:rPr>
          <w:rFonts w:ascii="Times New Roman" w:hAnsi="Times New Roman" w:eastAsia="仿宋_GB2312"/>
          <w:color w:val="auto"/>
          <w:sz w:val="32"/>
          <w:szCs w:val="32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</w:rPr>
        <w:t>截至2023年12月31日，部门（单位）共有车辆0辆，其中，副部（省）级及以上领导用车0辆、主要负责人用车0辆、机要通信用车0辆、应急保障用车0辆、执法执勤用车0辆、特种专业技术用车0辆、离退休干部服务用车0辆、其他用车0辆；单位价值100万元以上设备（不含车辆）0台（套）。</w:t>
      </w:r>
    </w:p>
    <w:p w14:paraId="5F022E42">
      <w:pPr>
        <w:pStyle w:val="16"/>
        <w:spacing w:line="580" w:lineRule="exact"/>
        <w:ind w:firstLine="640" w:firstLineChars="200"/>
        <w:rPr>
          <w:rFonts w:hAnsi="黑体"/>
          <w:bCs/>
          <w:color w:val="auto"/>
          <w:sz w:val="32"/>
          <w:szCs w:val="32"/>
        </w:rPr>
      </w:pPr>
      <w:bookmarkStart w:id="0" w:name="_GoBack"/>
      <w:r>
        <w:rPr>
          <w:rFonts w:hint="eastAsia" w:hAnsi="黑体"/>
          <w:bCs/>
          <w:color w:val="auto"/>
          <w:sz w:val="32"/>
          <w:szCs w:val="32"/>
        </w:rPr>
        <w:t>十</w:t>
      </w:r>
      <w:r>
        <w:rPr>
          <w:rFonts w:hint="eastAsia" w:hAnsi="黑体"/>
          <w:bCs/>
          <w:color w:val="auto"/>
          <w:sz w:val="32"/>
          <w:szCs w:val="32"/>
          <w:lang w:val="en-US" w:eastAsia="zh-CN"/>
        </w:rPr>
        <w:t>四</w:t>
      </w:r>
      <w:r>
        <w:rPr>
          <w:rFonts w:hint="eastAsia" w:hAnsi="黑体"/>
          <w:bCs/>
          <w:color w:val="auto"/>
          <w:sz w:val="32"/>
          <w:szCs w:val="32"/>
        </w:rPr>
        <w:t>、关于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2023</w:t>
      </w:r>
      <w:r>
        <w:rPr>
          <w:rFonts w:hint="eastAsia" w:hAnsi="黑体"/>
          <w:bCs/>
          <w:color w:val="auto"/>
          <w:sz w:val="32"/>
          <w:szCs w:val="32"/>
        </w:rPr>
        <w:t>年度预算绩效情况的说明</w:t>
      </w:r>
    </w:p>
    <w:p w14:paraId="3DADD52D">
      <w:pPr>
        <w:pStyle w:val="16"/>
        <w:spacing w:line="580" w:lineRule="exact"/>
        <w:ind w:firstLine="640" w:firstLineChars="200"/>
        <w:rPr>
          <w:rFonts w:ascii="楷体" w:hAnsi="楷体" w:eastAsia="楷体" w:cs="楷体"/>
          <w:b/>
          <w:bCs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（一）绩效管理工作开展情况</w:t>
      </w:r>
    </w:p>
    <w:bookmarkEnd w:id="0"/>
    <w:p w14:paraId="38C88710">
      <w:pPr>
        <w:pStyle w:val="16"/>
        <w:spacing w:line="580" w:lineRule="exact"/>
        <w:ind w:firstLine="640" w:firstLineChars="200"/>
        <w:rPr>
          <w:rFonts w:ascii="楷体" w:hAnsi="楷体" w:eastAsia="楷体" w:cs="楷体"/>
          <w:b/>
          <w:bCs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（二）部门（单位）整体支出绩效情况</w:t>
      </w:r>
    </w:p>
    <w:p w14:paraId="5E244D4B">
      <w:pPr>
        <w:pStyle w:val="10"/>
        <w:widowControl/>
        <w:shd w:val="clear" w:color="auto" w:fill="FFFFFF"/>
        <w:spacing w:beforeAutospacing="0" w:afterAutospacing="0" w:line="33" w:lineRule="atLeast"/>
        <w:ind w:firstLine="640" w:firstLineChars="200"/>
        <w:jc w:val="both"/>
        <w:textAlignment w:val="center"/>
        <w:rPr>
          <w:rFonts w:ascii="Times New Roman" w:hAnsi="Times New Roman" w:eastAsia="仿宋_GB2312" w:cs="黑体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黑体"/>
          <w:color w:val="000000"/>
          <w:sz w:val="32"/>
          <w:szCs w:val="32"/>
        </w:rPr>
        <w:t>1、本年预算配置控制较好，财政供养人员控制在预算编制以内，实际在职人员数</w:t>
      </w:r>
      <w:r>
        <w:rPr>
          <w:rFonts w:hint="eastAsia" w:ascii="Times New Roman" w:hAnsi="Times New Roman" w:eastAsia="仿宋_GB2312" w:cs="黑体"/>
          <w:color w:val="000000"/>
          <w:sz w:val="32"/>
          <w:szCs w:val="32"/>
          <w:lang w:val="en-US" w:eastAsia="zh-CN"/>
        </w:rPr>
        <w:t>低于</w:t>
      </w:r>
      <w:r>
        <w:rPr>
          <w:rFonts w:hint="eastAsia" w:ascii="Times New Roman" w:hAnsi="Times New Roman" w:eastAsia="仿宋_GB2312" w:cs="黑体"/>
          <w:color w:val="000000"/>
          <w:sz w:val="32"/>
          <w:szCs w:val="32"/>
        </w:rPr>
        <w:t>编制数；由于上年度年末有部分在本年度结算，导致“三公”经费支出总额较上年有所增加。</w:t>
      </w:r>
    </w:p>
    <w:p w14:paraId="332D496A">
      <w:pPr>
        <w:pStyle w:val="10"/>
        <w:widowControl/>
        <w:shd w:val="clear" w:color="auto" w:fill="FFFFFF"/>
        <w:spacing w:beforeAutospacing="0" w:afterAutospacing="0" w:line="33" w:lineRule="atLeast"/>
        <w:ind w:firstLine="640" w:firstLineChars="200"/>
        <w:jc w:val="both"/>
        <w:textAlignment w:val="center"/>
        <w:rPr>
          <w:rFonts w:ascii="Times New Roman" w:hAnsi="Times New Roman" w:eastAsia="仿宋_GB2312" w:cs="黑体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黑体"/>
          <w:color w:val="000000"/>
          <w:sz w:val="32"/>
          <w:szCs w:val="32"/>
        </w:rPr>
        <w:t>2、预算执行方面，支出总额控制在预算总额以内，基本支出中财政政策性工资和对家属遗属的补助有所追加，本年部门预算未进行预算相关事项的调整；该单位预算资金按规定管理使用。</w:t>
      </w:r>
    </w:p>
    <w:p w14:paraId="47B71C65">
      <w:pPr>
        <w:pStyle w:val="10"/>
        <w:widowControl/>
        <w:shd w:val="clear" w:color="auto" w:fill="FFFFFF"/>
        <w:spacing w:beforeAutospacing="0" w:afterAutospacing="0" w:line="33" w:lineRule="atLeast"/>
        <w:ind w:firstLine="420"/>
        <w:jc w:val="both"/>
        <w:textAlignment w:val="center"/>
        <w:rPr>
          <w:rFonts w:ascii="Times New Roman" w:hAnsi="Times New Roman" w:eastAsia="仿宋_GB2312" w:cs="黑体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黑体"/>
          <w:color w:val="000000"/>
          <w:sz w:val="32"/>
          <w:szCs w:val="32"/>
        </w:rPr>
        <w:t>3、预算管理方面，工信部门制定了切实有效的内部财务、资产内部管理制度，执行总体较为有效。</w:t>
      </w:r>
    </w:p>
    <w:p w14:paraId="5E7CBB1B">
      <w:pPr>
        <w:pStyle w:val="16"/>
        <w:spacing w:line="580" w:lineRule="exact"/>
        <w:ind w:firstLine="640" w:firstLineChars="200"/>
        <w:rPr>
          <w:rFonts w:ascii="楷体" w:hAnsi="楷体" w:eastAsia="楷体" w:cs="楷体"/>
          <w:b/>
          <w:bCs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（三）存在的问题及原因分析</w:t>
      </w:r>
    </w:p>
    <w:p w14:paraId="266269F6">
      <w:pPr>
        <w:pStyle w:val="16"/>
        <w:spacing w:line="60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预算过程绩效管理制度体系不健全</w:t>
      </w:r>
      <w:r>
        <w:rPr>
          <w:rFonts w:ascii="仿宋" w:hAnsi="仿宋" w:eastAsia="仿宋" w:cs="仿宋"/>
          <w:sz w:val="32"/>
          <w:szCs w:val="32"/>
        </w:rPr>
        <w:t>，需进一步完善；全面推进预算绩效管理工作贯彻不到位，需进一步加强；对自身预算绩效管理不到位，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ascii="仿宋" w:hAnsi="仿宋" w:eastAsia="仿宋" w:cs="仿宋"/>
          <w:sz w:val="32"/>
          <w:szCs w:val="32"/>
        </w:rPr>
        <w:t>初未作预算安排，但本年仍实际发生了少部分支出，预算的执行有待进一步加强。</w:t>
      </w:r>
    </w:p>
    <w:p w14:paraId="0AC0A06E">
      <w:pPr>
        <w:spacing w:line="540" w:lineRule="exact"/>
        <w:ind w:firstLine="640" w:firstLineChars="2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一是按照预算规定的项目和用途严格财务审核，经费支出严格按预算规定项目的财务支出内容进行财务核算，在预算金额内严格控制费用的支出。</w:t>
      </w:r>
    </w:p>
    <w:p w14:paraId="4AB63507">
      <w:pPr>
        <w:spacing w:line="540" w:lineRule="exact"/>
        <w:ind w:firstLine="640" w:firstLineChars="2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二是严格控制“三公经费”支出，杜绝挪用和挤占其他预算资金；进一步细化“三公经费”管理，压缩“三公经费”支出。</w:t>
      </w:r>
    </w:p>
    <w:p w14:paraId="0B1808D5">
      <w:pPr>
        <w:spacing w:line="540" w:lineRule="exact"/>
        <w:ind w:firstLine="640" w:firstLineChars="2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三是预算财务分析常态化，定期做好预算支出财务分析，做好部门整体支出预算评价工作。</w:t>
      </w:r>
    </w:p>
    <w:p w14:paraId="101F83D9">
      <w:pPr>
        <w:pStyle w:val="16"/>
        <w:jc w:val="both"/>
        <w:rPr>
          <w:sz w:val="72"/>
          <w:szCs w:val="72"/>
        </w:rPr>
      </w:pPr>
    </w:p>
    <w:p w14:paraId="6E440F8E">
      <w:pPr>
        <w:pStyle w:val="16"/>
        <w:jc w:val="center"/>
        <w:rPr>
          <w:rFonts w:ascii="方正小标宋_GBK" w:hAnsi="方正小标宋_GBK" w:eastAsia="方正小标宋_GBK" w:cs="方正小标宋_GBK"/>
          <w:sz w:val="48"/>
          <w:szCs w:val="48"/>
        </w:rPr>
      </w:pPr>
      <w:r>
        <w:rPr>
          <w:rFonts w:hint="eastAsia" w:ascii="方正小标宋_GBK" w:hAnsi="方正小标宋_GBK" w:eastAsia="方正小标宋_GBK" w:cs="方正小标宋_GBK"/>
          <w:sz w:val="48"/>
          <w:szCs w:val="48"/>
        </w:rPr>
        <w:t>第四部分</w:t>
      </w:r>
    </w:p>
    <w:p w14:paraId="7A815A9A">
      <w:pPr>
        <w:pStyle w:val="16"/>
        <w:jc w:val="center"/>
        <w:rPr>
          <w:rFonts w:ascii="方正小标宋_GBK" w:hAnsi="方正小标宋_GBK" w:eastAsia="方正小标宋_GBK" w:cs="方正小标宋_GBK"/>
          <w:sz w:val="48"/>
          <w:szCs w:val="48"/>
        </w:rPr>
      </w:pPr>
      <w:r>
        <w:rPr>
          <w:rFonts w:hint="eastAsia" w:ascii="方正小标宋_GBK" w:hAnsi="方正小标宋_GBK" w:eastAsia="方正小标宋_GBK" w:cs="方正小标宋_GBK"/>
          <w:sz w:val="48"/>
          <w:szCs w:val="48"/>
        </w:rPr>
        <w:t>名词解释</w:t>
      </w:r>
    </w:p>
    <w:p w14:paraId="1A3DF179">
      <w:pPr>
        <w:pStyle w:val="10"/>
        <w:widowControl/>
        <w:spacing w:beforeAutospacing="0" w:afterAutospacing="0" w:line="33" w:lineRule="atLeast"/>
        <w:ind w:firstLine="640" w:firstLineChars="200"/>
        <w:jc w:val="both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一、机关运行经费：是指各部门的公用经费，包括办公及印刷费、邮电费、差旅费、会议费、福利费、日常维修费、专用资料及一般设备购置费、办公用房水电费、办公用房取暖费、办公用房物业管理费、公务用车运行维护费以及其他费用。</w:t>
      </w:r>
    </w:p>
    <w:p w14:paraId="122BFC57">
      <w:pPr>
        <w:pStyle w:val="10"/>
        <w:widowControl/>
        <w:spacing w:beforeAutospacing="0" w:afterAutospacing="0" w:line="33" w:lineRule="atLeast"/>
        <w:ind w:firstLine="800" w:firstLineChars="250"/>
        <w:jc w:val="both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二、“三公”经费：纳入县财政预算管理的“三公“经费，是指用一般公共预算拨款安排的公务接待费、公务用车购置及运行维护费和因公出国（境）费。其中，公务接待费反映单位按规定开支的各类公务接待支出；公务用车购置及运行费反映单位公务用车车辆购置支出（含车辆购置税），以及燃料费、维修费、保险费等支出；因公出国（境）费反映单位公务出国（境）的国际旅费、国外城市间交通费、食宿费等支出。</w:t>
      </w:r>
    </w:p>
    <w:p w14:paraId="3B38FC37">
      <w:pPr>
        <w:pStyle w:val="16"/>
        <w:jc w:val="center"/>
        <w:rPr>
          <w:rFonts w:ascii="方正小标宋_GBK" w:hAnsi="方正小标宋_GBK" w:eastAsia="方正小标宋_GBK" w:cs="方正小标宋_GBK"/>
          <w:sz w:val="48"/>
          <w:szCs w:val="48"/>
        </w:rPr>
      </w:pPr>
      <w:r>
        <w:rPr>
          <w:rFonts w:hint="eastAsia" w:ascii="方正小标宋_GBK" w:hAnsi="方正小标宋_GBK" w:eastAsia="方正小标宋_GBK" w:cs="方正小标宋_GBK"/>
          <w:sz w:val="48"/>
          <w:szCs w:val="48"/>
        </w:rPr>
        <w:t>第五部分</w:t>
      </w:r>
    </w:p>
    <w:p w14:paraId="1D2513A5">
      <w:pPr>
        <w:pStyle w:val="16"/>
        <w:jc w:val="center"/>
        <w:rPr>
          <w:rFonts w:ascii="方正小标宋_GBK" w:hAnsi="方正小标宋_GBK" w:eastAsia="方正小标宋_GBK" w:cs="方正小标宋_GBK"/>
          <w:sz w:val="48"/>
          <w:szCs w:val="48"/>
        </w:rPr>
      </w:pPr>
      <w:r>
        <w:rPr>
          <w:rFonts w:hint="eastAsia" w:ascii="方正小标宋_GBK" w:hAnsi="方正小标宋_GBK" w:eastAsia="方正小标宋_GBK" w:cs="方正小标宋_GBK"/>
          <w:sz w:val="48"/>
          <w:szCs w:val="48"/>
        </w:rPr>
        <w:t>附 件</w:t>
      </w:r>
    </w:p>
    <w:p w14:paraId="350C2611">
      <w:pPr>
        <w:pStyle w:val="16"/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一、</w:t>
      </w:r>
      <w:r>
        <w:rPr>
          <w:rFonts w:hint="eastAsia" w:ascii="Times New Roman" w:hAnsi="Times New Roman" w:eastAsia="仿宋_GB2312"/>
          <w:sz w:val="32"/>
          <w:szCs w:val="32"/>
        </w:rPr>
        <w:t>华容县工业和信息化局2023年度部门决算公开表格</w:t>
      </w:r>
    </w:p>
    <w:p w14:paraId="60DE497E">
      <w:pPr>
        <w:pStyle w:val="16"/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二、</w:t>
      </w:r>
      <w:r>
        <w:rPr>
          <w:rFonts w:hint="eastAsia" w:ascii="Times New Roman" w:hAnsi="Times New Roman" w:eastAsia="仿宋_GB2312"/>
          <w:sz w:val="32"/>
          <w:szCs w:val="32"/>
        </w:rPr>
        <w:t>2023年度华容县工业和信息化局整体支出绩效自评报告。</w:t>
      </w:r>
    </w:p>
    <w:p w14:paraId="33B263C4">
      <w:pPr>
        <w:pStyle w:val="16"/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</w:p>
    <w:p w14:paraId="5AE866D7">
      <w:pPr>
        <w:pStyle w:val="16"/>
        <w:jc w:val="center"/>
        <w:rPr>
          <w:sz w:val="72"/>
          <w:szCs w:val="72"/>
        </w:rPr>
      </w:pPr>
    </w:p>
    <w:p w14:paraId="1451F504">
      <w:pPr>
        <w:pStyle w:val="16"/>
        <w:jc w:val="center"/>
        <w:rPr>
          <w:sz w:val="72"/>
          <w:szCs w:val="72"/>
        </w:rPr>
      </w:pPr>
    </w:p>
    <w:p w14:paraId="36DCD369">
      <w:pPr>
        <w:jc w:val="left"/>
        <w:rPr>
          <w:rFonts w:cs="黑体" w:asciiTheme="minorEastAsia" w:hAnsiTheme="minorEastAsia"/>
          <w:color w:val="000000"/>
          <w:kern w:val="0"/>
          <w:sz w:val="32"/>
          <w:szCs w:val="32"/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73518C1"/>
    <w:multiLevelType w:val="multilevel"/>
    <w:tmpl w:val="373518C1"/>
    <w:lvl w:ilvl="0" w:tentative="0">
      <w:start w:val="1"/>
      <w:numFmt w:val="none"/>
      <w:lvlText w:val="一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E2MjM3Yjc4NzU3ZTNhMWI1NTI5MTlhODI3NDJmMWEifQ=="/>
    <w:docVar w:name="KSO_WPS_MARK_KEY" w:val="7a81dccc-1fea-492e-b29a-3017a7ac785e"/>
  </w:docVars>
  <w:rsids>
    <w:rsidRoot w:val="004506F9"/>
    <w:rsid w:val="0002229B"/>
    <w:rsid w:val="000273BD"/>
    <w:rsid w:val="00040CBC"/>
    <w:rsid w:val="000415B7"/>
    <w:rsid w:val="00041E3F"/>
    <w:rsid w:val="00055DAA"/>
    <w:rsid w:val="00061F7B"/>
    <w:rsid w:val="000658A3"/>
    <w:rsid w:val="00074155"/>
    <w:rsid w:val="000A3F69"/>
    <w:rsid w:val="00103957"/>
    <w:rsid w:val="00152C6D"/>
    <w:rsid w:val="00162D39"/>
    <w:rsid w:val="001678BD"/>
    <w:rsid w:val="00182373"/>
    <w:rsid w:val="001A67DB"/>
    <w:rsid w:val="001C3C29"/>
    <w:rsid w:val="001D51E5"/>
    <w:rsid w:val="001E080D"/>
    <w:rsid w:val="001E53D0"/>
    <w:rsid w:val="001F0C3B"/>
    <w:rsid w:val="00202C82"/>
    <w:rsid w:val="00214427"/>
    <w:rsid w:val="00226CB7"/>
    <w:rsid w:val="002567F2"/>
    <w:rsid w:val="00264552"/>
    <w:rsid w:val="00264EF9"/>
    <w:rsid w:val="00265724"/>
    <w:rsid w:val="0027426B"/>
    <w:rsid w:val="002E0A30"/>
    <w:rsid w:val="003130C4"/>
    <w:rsid w:val="00316C4B"/>
    <w:rsid w:val="0032192B"/>
    <w:rsid w:val="00340AB1"/>
    <w:rsid w:val="003479BD"/>
    <w:rsid w:val="0037197D"/>
    <w:rsid w:val="003768D5"/>
    <w:rsid w:val="003926B9"/>
    <w:rsid w:val="003C47E6"/>
    <w:rsid w:val="003C4FC2"/>
    <w:rsid w:val="00416E61"/>
    <w:rsid w:val="0042790C"/>
    <w:rsid w:val="004506F9"/>
    <w:rsid w:val="004717A2"/>
    <w:rsid w:val="00473DF3"/>
    <w:rsid w:val="00487911"/>
    <w:rsid w:val="00491741"/>
    <w:rsid w:val="004B0CEE"/>
    <w:rsid w:val="004F7A90"/>
    <w:rsid w:val="00500E5F"/>
    <w:rsid w:val="005122EF"/>
    <w:rsid w:val="0051441A"/>
    <w:rsid w:val="00517C33"/>
    <w:rsid w:val="00517D5F"/>
    <w:rsid w:val="00523644"/>
    <w:rsid w:val="0054069E"/>
    <w:rsid w:val="00544866"/>
    <w:rsid w:val="005767CC"/>
    <w:rsid w:val="00590D9F"/>
    <w:rsid w:val="00595D26"/>
    <w:rsid w:val="005A74E6"/>
    <w:rsid w:val="005B404E"/>
    <w:rsid w:val="005D4D55"/>
    <w:rsid w:val="005E2CFB"/>
    <w:rsid w:val="005F2103"/>
    <w:rsid w:val="005F3D1C"/>
    <w:rsid w:val="005F7A83"/>
    <w:rsid w:val="0062378F"/>
    <w:rsid w:val="00641842"/>
    <w:rsid w:val="00651EEC"/>
    <w:rsid w:val="00686673"/>
    <w:rsid w:val="00691E8C"/>
    <w:rsid w:val="006A22C4"/>
    <w:rsid w:val="006A351B"/>
    <w:rsid w:val="006B0422"/>
    <w:rsid w:val="006C1B53"/>
    <w:rsid w:val="006D7730"/>
    <w:rsid w:val="006E5284"/>
    <w:rsid w:val="006F3EB5"/>
    <w:rsid w:val="00702E34"/>
    <w:rsid w:val="00704395"/>
    <w:rsid w:val="00710FE7"/>
    <w:rsid w:val="00717621"/>
    <w:rsid w:val="00720FF1"/>
    <w:rsid w:val="00727A53"/>
    <w:rsid w:val="00787B42"/>
    <w:rsid w:val="007C4539"/>
    <w:rsid w:val="007F3657"/>
    <w:rsid w:val="00812ED5"/>
    <w:rsid w:val="008277D9"/>
    <w:rsid w:val="0084478C"/>
    <w:rsid w:val="0086638C"/>
    <w:rsid w:val="00893D4B"/>
    <w:rsid w:val="008A3E8D"/>
    <w:rsid w:val="009237C4"/>
    <w:rsid w:val="00944C48"/>
    <w:rsid w:val="00950252"/>
    <w:rsid w:val="00967F5D"/>
    <w:rsid w:val="009A0F95"/>
    <w:rsid w:val="009B3ADF"/>
    <w:rsid w:val="009C3B52"/>
    <w:rsid w:val="009E6817"/>
    <w:rsid w:val="009E6E9A"/>
    <w:rsid w:val="00A01D2B"/>
    <w:rsid w:val="00A42218"/>
    <w:rsid w:val="00A70249"/>
    <w:rsid w:val="00A70B02"/>
    <w:rsid w:val="00A71D9F"/>
    <w:rsid w:val="00A92E9F"/>
    <w:rsid w:val="00AB18FF"/>
    <w:rsid w:val="00B33BEA"/>
    <w:rsid w:val="00B46EAC"/>
    <w:rsid w:val="00B57C9F"/>
    <w:rsid w:val="00B63572"/>
    <w:rsid w:val="00B845B3"/>
    <w:rsid w:val="00B85D8B"/>
    <w:rsid w:val="00BB4A40"/>
    <w:rsid w:val="00BD6C3E"/>
    <w:rsid w:val="00BE3674"/>
    <w:rsid w:val="00C10681"/>
    <w:rsid w:val="00C3049A"/>
    <w:rsid w:val="00C31B1E"/>
    <w:rsid w:val="00C74A34"/>
    <w:rsid w:val="00C77645"/>
    <w:rsid w:val="00CE04C3"/>
    <w:rsid w:val="00CE76A0"/>
    <w:rsid w:val="00D128AD"/>
    <w:rsid w:val="00D148C6"/>
    <w:rsid w:val="00D17A8A"/>
    <w:rsid w:val="00D27967"/>
    <w:rsid w:val="00D415BA"/>
    <w:rsid w:val="00D63780"/>
    <w:rsid w:val="00D644EE"/>
    <w:rsid w:val="00DD06FF"/>
    <w:rsid w:val="00DD51F9"/>
    <w:rsid w:val="00DD5FE9"/>
    <w:rsid w:val="00E00C7A"/>
    <w:rsid w:val="00E37D6C"/>
    <w:rsid w:val="00E55B68"/>
    <w:rsid w:val="00E561AE"/>
    <w:rsid w:val="00E67BE6"/>
    <w:rsid w:val="00E8683C"/>
    <w:rsid w:val="00EA1C2F"/>
    <w:rsid w:val="00EA2B72"/>
    <w:rsid w:val="00EC6627"/>
    <w:rsid w:val="00F74360"/>
    <w:rsid w:val="00FB462F"/>
    <w:rsid w:val="00FE16FA"/>
    <w:rsid w:val="00FE328A"/>
    <w:rsid w:val="00FE6269"/>
    <w:rsid w:val="00FF5CD6"/>
    <w:rsid w:val="05003113"/>
    <w:rsid w:val="0C831895"/>
    <w:rsid w:val="1B0E34AB"/>
    <w:rsid w:val="1D97DEFF"/>
    <w:rsid w:val="1DFF72E5"/>
    <w:rsid w:val="1EFC6F07"/>
    <w:rsid w:val="28451828"/>
    <w:rsid w:val="2C73742F"/>
    <w:rsid w:val="2FDF85B8"/>
    <w:rsid w:val="2FFFEE04"/>
    <w:rsid w:val="3140197F"/>
    <w:rsid w:val="34DF85B0"/>
    <w:rsid w:val="3B8F36BC"/>
    <w:rsid w:val="3F340649"/>
    <w:rsid w:val="400B13AA"/>
    <w:rsid w:val="491FF225"/>
    <w:rsid w:val="4E395582"/>
    <w:rsid w:val="4FFD214C"/>
    <w:rsid w:val="515661FD"/>
    <w:rsid w:val="5777D4F5"/>
    <w:rsid w:val="59DD8326"/>
    <w:rsid w:val="5DEF592A"/>
    <w:rsid w:val="5FC6BB1E"/>
    <w:rsid w:val="5FF720F1"/>
    <w:rsid w:val="67AF5D43"/>
    <w:rsid w:val="67FF5C0B"/>
    <w:rsid w:val="6D281506"/>
    <w:rsid w:val="6E460552"/>
    <w:rsid w:val="6EFC0924"/>
    <w:rsid w:val="6FB74722"/>
    <w:rsid w:val="6FEF8B7E"/>
    <w:rsid w:val="71A6591B"/>
    <w:rsid w:val="71BD7EC6"/>
    <w:rsid w:val="737D59BA"/>
    <w:rsid w:val="76B02760"/>
    <w:rsid w:val="77C37683"/>
    <w:rsid w:val="79FF515B"/>
    <w:rsid w:val="7E9E1962"/>
    <w:rsid w:val="7E9F11B4"/>
    <w:rsid w:val="7F37EC1E"/>
    <w:rsid w:val="7F7DCD9D"/>
    <w:rsid w:val="7F970A6F"/>
    <w:rsid w:val="7FC1FFF3"/>
    <w:rsid w:val="7FC69637"/>
    <w:rsid w:val="7FDF8620"/>
    <w:rsid w:val="7FFB242F"/>
    <w:rsid w:val="7FFDB408"/>
    <w:rsid w:val="7FFE4EEB"/>
    <w:rsid w:val="95FB2B98"/>
    <w:rsid w:val="9A639BC2"/>
    <w:rsid w:val="9FF7D786"/>
    <w:rsid w:val="ABBFB23D"/>
    <w:rsid w:val="C3B4DA5A"/>
    <w:rsid w:val="CBFF70E0"/>
    <w:rsid w:val="CFF50B82"/>
    <w:rsid w:val="CFFFAD89"/>
    <w:rsid w:val="DFFE359E"/>
    <w:rsid w:val="DFFE4FFD"/>
    <w:rsid w:val="EEABED75"/>
    <w:rsid w:val="F56FDF51"/>
    <w:rsid w:val="F6B69F17"/>
    <w:rsid w:val="F77F1D61"/>
    <w:rsid w:val="F7FED3A9"/>
    <w:rsid w:val="F8C9DB26"/>
    <w:rsid w:val="F97E8EAE"/>
    <w:rsid w:val="FB36E1A6"/>
    <w:rsid w:val="FB3BE134"/>
    <w:rsid w:val="FCFF4275"/>
    <w:rsid w:val="FD7FEEEA"/>
    <w:rsid w:val="FDFFB577"/>
    <w:rsid w:val="FEEA50FE"/>
    <w:rsid w:val="FF7D47A9"/>
    <w:rsid w:val="FFCF21CB"/>
    <w:rsid w:val="FFFF1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nhideWhenUsed="0" w:uiPriority="0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qFormat="1" w:unhideWhenUsed="0" w:uiPriority="99" w:semiHidden="0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qFormat/>
    <w:uiPriority w:val="99"/>
    <w:pPr>
      <w:spacing w:before="120" w:after="200" w:line="276" w:lineRule="auto"/>
    </w:pPr>
    <w:rPr>
      <w:rFonts w:ascii="Arial" w:hAnsi="Arial"/>
      <w:sz w:val="24"/>
    </w:rPr>
  </w:style>
  <w:style w:type="paragraph" w:styleId="3">
    <w:name w:val="annotation text"/>
    <w:basedOn w:val="1"/>
    <w:semiHidden/>
    <w:unhideWhenUsed/>
    <w:qFormat/>
    <w:uiPriority w:val="99"/>
    <w:pPr>
      <w:jc w:val="left"/>
    </w:pPr>
  </w:style>
  <w:style w:type="paragraph" w:styleId="4">
    <w:name w:val="Body Text Indent"/>
    <w:basedOn w:val="1"/>
    <w:next w:val="5"/>
    <w:unhideWhenUsed/>
    <w:qFormat/>
    <w:uiPriority w:val="99"/>
    <w:pPr>
      <w:widowControl/>
      <w:spacing w:after="120"/>
      <w:ind w:left="420" w:leftChars="200"/>
      <w:jc w:val="left"/>
    </w:pPr>
    <w:rPr>
      <w:rFonts w:ascii="宋体" w:hAnsi="宋体" w:eastAsia="宋体" w:cs="宋体"/>
      <w:kern w:val="0"/>
      <w:sz w:val="24"/>
    </w:rPr>
  </w:style>
  <w:style w:type="paragraph" w:styleId="5">
    <w:name w:val="Body Text First Indent 2"/>
    <w:basedOn w:val="4"/>
    <w:next w:val="1"/>
    <w:unhideWhenUsed/>
    <w:qFormat/>
    <w:uiPriority w:val="99"/>
    <w:pPr>
      <w:ind w:firstLine="420" w:firstLineChars="200"/>
    </w:pPr>
  </w:style>
  <w:style w:type="paragraph" w:styleId="6">
    <w:name w:val="Balloon Text"/>
    <w:basedOn w:val="1"/>
    <w:link w:val="18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footnote text"/>
    <w:basedOn w:val="1"/>
    <w:next w:val="5"/>
    <w:semiHidden/>
    <w:qFormat/>
    <w:uiPriority w:val="0"/>
    <w:pPr>
      <w:snapToGrid w:val="0"/>
      <w:jc w:val="left"/>
    </w:pPr>
    <w:rPr>
      <w:sz w:val="18"/>
      <w:szCs w:val="18"/>
    </w:rPr>
  </w:style>
  <w:style w:type="paragraph" w:styleId="10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13">
    <w:name w:val="annotation reference"/>
    <w:basedOn w:val="12"/>
    <w:semiHidden/>
    <w:unhideWhenUsed/>
    <w:qFormat/>
    <w:uiPriority w:val="99"/>
    <w:rPr>
      <w:sz w:val="21"/>
      <w:szCs w:val="21"/>
    </w:rPr>
  </w:style>
  <w:style w:type="character" w:customStyle="1" w:styleId="14">
    <w:name w:val="页眉 Char"/>
    <w:basedOn w:val="12"/>
    <w:link w:val="8"/>
    <w:qFormat/>
    <w:uiPriority w:val="99"/>
    <w:rPr>
      <w:sz w:val="18"/>
      <w:szCs w:val="18"/>
    </w:rPr>
  </w:style>
  <w:style w:type="character" w:customStyle="1" w:styleId="15">
    <w:name w:val="页脚 Char"/>
    <w:basedOn w:val="12"/>
    <w:link w:val="7"/>
    <w:qFormat/>
    <w:uiPriority w:val="99"/>
    <w:rPr>
      <w:sz w:val="18"/>
      <w:szCs w:val="18"/>
    </w:rPr>
  </w:style>
  <w:style w:type="paragraph" w:customStyle="1" w:styleId="16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eastAsia="黑体" w:cs="黑体" w:hAnsiTheme="minorHAnsi"/>
      <w:color w:val="000000"/>
      <w:sz w:val="24"/>
      <w:szCs w:val="24"/>
      <w:lang w:val="en-US" w:eastAsia="zh-CN" w:bidi="ar-SA"/>
    </w:rPr>
  </w:style>
  <w:style w:type="paragraph" w:styleId="17">
    <w:name w:val="List Paragraph"/>
    <w:basedOn w:val="1"/>
    <w:qFormat/>
    <w:uiPriority w:val="34"/>
    <w:pPr>
      <w:ind w:firstLine="420" w:firstLineChars="200"/>
    </w:pPr>
  </w:style>
  <w:style w:type="character" w:customStyle="1" w:styleId="18">
    <w:name w:val="批注框文本 Char"/>
    <w:basedOn w:val="12"/>
    <w:link w:val="6"/>
    <w:semiHidden/>
    <w:qFormat/>
    <w:uiPriority w:val="99"/>
    <w:rPr>
      <w:sz w:val="18"/>
      <w:szCs w:val="18"/>
    </w:rPr>
  </w:style>
  <w:style w:type="character" w:customStyle="1" w:styleId="19">
    <w:name w:val="font01"/>
    <w:basedOn w:val="12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0">
    <w:name w:val="font21"/>
    <w:basedOn w:val="12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21">
    <w:name w:val="font11"/>
    <w:basedOn w:val="12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12</Pages>
  <Words>5626</Words>
  <Characters>5999</Characters>
  <Lines>43</Lines>
  <Paragraphs>12</Paragraphs>
  <TotalTime>0</TotalTime>
  <ScaleCrop>false</ScaleCrop>
  <LinksUpToDate>false</LinksUpToDate>
  <CharactersWithSpaces>6021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2024-09-19T00:31:00Z</dcterms:created>
  <dc:creator>李航 null</dc:creator>
  <cp:lastModifiedBy>李天乐</cp:lastModifiedBy>
  <cp:lastPrinted>2024-08-08T10:20:00Z</cp:lastPrinted>
  <dcterms:modified xsi:type="dcterms:W3CDTF">2025-11-17T12:28:38Z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BF5260F9032845D5AE8A1348C4C57502_13</vt:lpwstr>
  </property>
  <property fmtid="{D5CDD505-2E9C-101B-9397-08002B2CF9AE}" pid="4" name="KSOTemplateDocerSaveRecord">
    <vt:lpwstr>eyJoZGlkIjoiYWNjNTk2OTRjYzEzNTI3Yzk4MDU3ZTg2ZjlhODM2NDAiLCJ1c2VySWQiOiIxNDkyNDM0OTU4In0=</vt:lpwstr>
  </property>
</Properties>
</file>