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8733E">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3BBEB377">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rPr>
        <w:t>华容县插旗镇</w:t>
      </w:r>
      <w:r>
        <w:rPr>
          <w:rFonts w:hint="eastAsia" w:ascii="方正小标宋_GBK" w:hAnsi="方正小标宋_GBK" w:eastAsia="方正小标宋_GBK" w:cs="方正小标宋_GBK"/>
          <w:sz w:val="84"/>
          <w:szCs w:val="84"/>
          <w:lang w:eastAsia="zh-CN"/>
        </w:rPr>
        <w:t>人民政府</w:t>
      </w:r>
    </w:p>
    <w:p w14:paraId="145AEB0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0F32C571">
      <w:pPr>
        <w:pStyle w:val="13"/>
        <w:spacing w:line="500" w:lineRule="exact"/>
        <w:jc w:val="both"/>
        <w:rPr>
          <w:b/>
          <w:sz w:val="36"/>
          <w:szCs w:val="28"/>
        </w:rPr>
      </w:pPr>
    </w:p>
    <w:p w14:paraId="22B77FA3">
      <w:pPr>
        <w:pStyle w:val="13"/>
        <w:spacing w:line="500" w:lineRule="exact"/>
        <w:jc w:val="center"/>
        <w:rPr>
          <w:b/>
          <w:sz w:val="36"/>
          <w:szCs w:val="28"/>
        </w:rPr>
      </w:pPr>
      <w:r>
        <w:rPr>
          <w:rFonts w:hint="eastAsia"/>
          <w:b/>
          <w:sz w:val="36"/>
          <w:szCs w:val="28"/>
        </w:rPr>
        <w:t>目录</w:t>
      </w:r>
    </w:p>
    <w:p w14:paraId="51CEC4E9">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华容县插旗镇</w:t>
      </w:r>
      <w:r>
        <w:rPr>
          <w:rFonts w:hint="eastAsia" w:hAnsi="黑体" w:cs="黑体"/>
          <w:b w:val="0"/>
          <w:bCs/>
          <w:sz w:val="28"/>
          <w:szCs w:val="28"/>
          <w:lang w:eastAsia="zh-CN"/>
        </w:rPr>
        <w:t>人民政府</w:t>
      </w:r>
      <w:r>
        <w:rPr>
          <w:rFonts w:hint="eastAsia" w:ascii="黑体" w:hAnsi="黑体" w:eastAsia="黑体" w:cs="黑体"/>
          <w:b w:val="0"/>
          <w:bCs/>
          <w:sz w:val="28"/>
          <w:szCs w:val="28"/>
        </w:rPr>
        <w:t>概况</w:t>
      </w:r>
    </w:p>
    <w:p w14:paraId="0CA33FA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063A3B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ABC08D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E46300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858A79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04D1C4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BC0A5B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FE020C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190346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D67346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B08A5B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6E041C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58E6B2E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10BDF6B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17BD150E">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4AA8F82">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E1DC5FD">
      <w:pPr>
        <w:pStyle w:val="13"/>
        <w:spacing w:line="500" w:lineRule="exact"/>
        <w:rPr>
          <w:rFonts w:hint="eastAsia" w:ascii="黑体" w:hAnsi="黑体" w:eastAsia="黑体" w:cs="黑体"/>
          <w:b w:val="0"/>
          <w:bCs/>
          <w:sz w:val="28"/>
          <w:szCs w:val="28"/>
        </w:rPr>
      </w:pPr>
    </w:p>
    <w:p w14:paraId="7EDF2D0B">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5D87CBD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rPr>
        <w:t>华容县插旗镇人民政府概况</w:t>
      </w:r>
    </w:p>
    <w:p w14:paraId="0ECA72AC">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AC67AEA">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插旗镇人民政府：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14:paraId="18062391">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插旗镇财政所：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14:paraId="73C50CFF">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插旗镇农业综合服务中心：具体负责种植业、养殖业、林业、水产业、农业机械新技术的引进、试验示范、培训推广、技术服务和农业林业病虫害预测预报及防治指导工作；负责国家强制免疫的动物疫病免疫接种和重大动物疫病监测、报告、控制与扑灭以及动物检疫等工作；负责农机购置补贴核实，协助处理农业机械安全事故；负责农产品质量安全检测监督服务工作；承办农民负担监督、农村经济经营管理、农村经济统计、集体资产与村级财务管理、农民专业合作组织管理、土地流转、移民安置和后期扶持、扶贫开发、森林防灭火等方面的事务性工作。</w:t>
      </w:r>
    </w:p>
    <w:p w14:paraId="4A3C47D2">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插旗镇社会事业综合服务中心：具体承办科技、教育体育、文化旅游广电、卫生健康与计划生育、人力资源和社会保障、民政、社区建设、医疗保障、住房和城乡建设、村镇规划、村镇建设、住房保障、交通运输、生态环境保护、残疾人事业、慈善等方面的公益服务性、技术性工作。</w:t>
      </w:r>
    </w:p>
    <w:p w14:paraId="3B2F6484">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插旗镇退役军人服务站：负责退役军人就业创业、优抚帮扶、权益保障、数据信息采集、走访慰问等事务性工作。</w:t>
      </w:r>
    </w:p>
    <w:p w14:paraId="6C294F9A">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lang w:val="en-US" w:eastAsia="zh-CN"/>
        </w:rPr>
        <w:t>）插旗镇综合行政执法大队：负责本辖区内综合行政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助调查取证等工作。</w:t>
      </w:r>
    </w:p>
    <w:p w14:paraId="6E7F4FA3">
      <w:pPr>
        <w:pStyle w:val="2"/>
        <w:rPr>
          <w:rFonts w:hint="eastAsia"/>
          <w:lang w:val="en-US" w:eastAsia="zh-CN"/>
        </w:rPr>
      </w:pPr>
    </w:p>
    <w:p w14:paraId="72EE2D70">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插旗镇水利服务站：负责防汛抗旱、水利工程维护管理、水旱灾害防御、应急管理、堤防维护管理、机电排灌、水资源和水土保持等方面的事务性、技术性工作，承担乡镇防汛抗旱指挥部办公室的日常工作。</w:t>
      </w:r>
    </w:p>
    <w:p w14:paraId="189DED88">
      <w:pPr>
        <w:pStyle w:val="2"/>
        <w:rPr>
          <w:rFonts w:hint="eastAsia"/>
          <w:lang w:val="en-US" w:eastAsia="zh-CN"/>
        </w:rPr>
      </w:pPr>
    </w:p>
    <w:p w14:paraId="61795C4A">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0DDB66A">
      <w:pPr>
        <w:widowControl/>
        <w:spacing w:line="600" w:lineRule="exact"/>
        <w:rPr>
          <w:rFonts w:hint="eastAsia" w:ascii="宋体" w:hAnsi="宋体" w:eastAsia="宋体"/>
          <w:color w:val="000000"/>
          <w:sz w:val="32"/>
          <w:szCs w:val="24"/>
          <w:highlight w:val="white"/>
          <w:lang w:val="en-US" w:eastAsia="zh-CN"/>
        </w:rPr>
      </w:pPr>
      <w:r>
        <w:rPr>
          <w:rFonts w:hint="eastAsia" w:ascii="Times New Roman" w:hAnsi="Times New Roman" w:eastAsia="仿宋_GB2312" w:cs="仿宋_GB2312"/>
          <w:bCs/>
          <w:kern w:val="0"/>
          <w:sz w:val="32"/>
          <w:szCs w:val="32"/>
        </w:rPr>
        <w:t>（一）内设机构设置。</w:t>
      </w:r>
      <w:r>
        <w:rPr>
          <w:rFonts w:hint="eastAsia" w:ascii="宋体" w:hAnsi="宋体" w:eastAsia="宋体"/>
          <w:color w:val="000000"/>
          <w:sz w:val="32"/>
          <w:szCs w:val="24"/>
          <w:highlight w:val="none"/>
          <w:lang w:val="en-US" w:eastAsia="zh-CN"/>
        </w:rPr>
        <w:t>华容县插旗镇人民政府内设机构包括：镇政府机关、镇财政所、镇农业综合服务中心、镇社会事业综合服务中心、镇退役军人服务站、镇综合行政执法大队、镇水利服务站。 </w:t>
      </w:r>
    </w:p>
    <w:p w14:paraId="1BB64136">
      <w:pPr>
        <w:widowControl/>
        <w:spacing w:line="600" w:lineRule="exact"/>
        <w:rPr>
          <w:rFonts w:hint="eastAsia" w:ascii="Times New Roman" w:hAnsi="Times New Roman" w:eastAsia="仿宋_GB2312" w:cs="仿宋_GB2312"/>
          <w:bCs/>
          <w:kern w:val="0"/>
          <w:sz w:val="32"/>
          <w:szCs w:val="32"/>
        </w:rPr>
      </w:pPr>
    </w:p>
    <w:p w14:paraId="4FAD3CB9">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华容县插旗镇人民政府</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宋体" w:hAnsi="宋体" w:eastAsia="宋体"/>
          <w:color w:val="000000"/>
          <w:sz w:val="32"/>
          <w:szCs w:val="24"/>
          <w:highlight w:val="none"/>
          <w:lang w:val="en-US" w:eastAsia="zh-CN"/>
        </w:rPr>
        <w:t>镇人民政府本级以及镇财政所本级、镇农业综合服务中心本级、镇社会事业综合服务中心本级、镇退役军人服务站本级、镇综合行政执法大队本级、镇水利服务站本级。</w:t>
      </w:r>
    </w:p>
    <w:p w14:paraId="31A052AA">
      <w:pPr>
        <w:jc w:val="left"/>
        <w:rPr>
          <w:rFonts w:ascii="仿宋_GB2312" w:eastAsia="仿宋_GB2312" w:hAnsiTheme="minorEastAsia"/>
          <w:sz w:val="28"/>
          <w:szCs w:val="32"/>
        </w:rPr>
      </w:pPr>
    </w:p>
    <w:p w14:paraId="7F0BCE57">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6099231D">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52B31D47">
      <w:pPr>
        <w:pStyle w:val="13"/>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74715B1A">
      <w:pPr>
        <w:pStyle w:val="13"/>
        <w:jc w:val="center"/>
        <w:rPr>
          <w:rFonts w:hint="eastAsia" w:ascii="方正小标宋_GBK" w:hAnsi="方正小标宋_GBK" w:eastAsia="方正小标宋_GBK" w:cs="方正小标宋_GBK"/>
          <w:sz w:val="48"/>
          <w:szCs w:val="48"/>
        </w:rPr>
      </w:pPr>
    </w:p>
    <w:p w14:paraId="6D0E9712">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2F2576BB">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6F32661C">
      <w:pPr>
        <w:widowControl/>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6E83F60">
      <w:pPr>
        <w:autoSpaceDE w:val="0"/>
        <w:autoSpaceDN w:val="0"/>
        <w:adjustRightInd w:val="0"/>
        <w:ind w:firstLine="640"/>
        <w:rPr>
          <w:rFonts w:ascii="Times New Roman" w:hAnsi="Times New Roman" w:eastAsia="仿宋_GB2312"/>
          <w:sz w:val="32"/>
          <w:szCs w:val="32"/>
          <w:highlight w:val="yellow"/>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2262.53</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123.31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5.76</w:t>
      </w:r>
      <w:r>
        <w:rPr>
          <w:rFonts w:hint="eastAsia" w:ascii="Times New Roman" w:hAnsi="Times New Roman" w:eastAsia="仿宋_GB2312"/>
          <w:sz w:val="32"/>
          <w:szCs w:val="32"/>
        </w:rPr>
        <w:t xml:space="preserve">%，主要是因为业务工作任务增加，调整预算支出，财政追拨经费。 </w:t>
      </w:r>
      <w:r>
        <w:rPr>
          <w:rFonts w:hint="eastAsia" w:ascii="宋体" w:eastAsia="宋体"/>
          <w:sz w:val="32"/>
        </w:rPr>
        <w:t xml:space="preserve"> </w:t>
      </w:r>
    </w:p>
    <w:p w14:paraId="41E23EE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950FE5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年度收入合计2,262.53万元，其中：财政拨款收入2262.53万元，占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BA93EE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8178EB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年度支出合计2,262.53万元，其中：基本支出1,218.98万元，占</w:t>
      </w:r>
      <w:r>
        <w:rPr>
          <w:rFonts w:hint="eastAsia" w:ascii="Times New Roman" w:hAnsi="Times New Roman" w:eastAsia="仿宋_GB2312"/>
          <w:sz w:val="32"/>
          <w:szCs w:val="32"/>
          <w:lang w:val="en-US" w:eastAsia="zh-CN"/>
        </w:rPr>
        <w:t>53.88</w:t>
      </w:r>
      <w:r>
        <w:rPr>
          <w:rFonts w:hint="eastAsia" w:ascii="Times New Roman" w:hAnsi="Times New Roman" w:eastAsia="仿宋_GB2312"/>
          <w:sz w:val="32"/>
          <w:szCs w:val="32"/>
        </w:rPr>
        <w:t>%；项目支出1,043.55万元，占</w:t>
      </w:r>
      <w:r>
        <w:rPr>
          <w:rFonts w:hint="eastAsia" w:ascii="Times New Roman" w:hAnsi="Times New Roman" w:eastAsia="仿宋_GB2312"/>
          <w:sz w:val="32"/>
          <w:szCs w:val="32"/>
          <w:lang w:val="en-US" w:eastAsia="zh-CN"/>
        </w:rPr>
        <w:t>46.12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FCD15B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rPr>
        <w:t>四、财政</w:t>
      </w:r>
      <w:r>
        <w:rPr>
          <w:rFonts w:hint="eastAsia" w:ascii="黑体" w:hAnsi="黑体" w:eastAsia="黑体" w:cs="黑体"/>
          <w:b w:val="0"/>
          <w:bCs/>
          <w:sz w:val="32"/>
          <w:szCs w:val="32"/>
          <w:highlight w:val="none"/>
        </w:rPr>
        <w:t>拨款收入支出决算总体情况说明</w:t>
      </w:r>
    </w:p>
    <w:p w14:paraId="343C0575">
      <w:pPr>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    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年度财政拨款收、支总计</w:t>
      </w:r>
      <w:r>
        <w:rPr>
          <w:rFonts w:hint="eastAsia" w:ascii="Times New Roman" w:hAnsi="Times New Roman" w:eastAsia="仿宋_GB2312"/>
          <w:sz w:val="32"/>
          <w:szCs w:val="32"/>
          <w:highlight w:val="none"/>
          <w:lang w:val="en-US" w:eastAsia="zh-CN"/>
        </w:rPr>
        <w:t>2262.53</w:t>
      </w:r>
      <w:r>
        <w:rPr>
          <w:rFonts w:hint="eastAsia" w:ascii="Times New Roman" w:hAnsi="Times New Roman" w:eastAsia="仿宋_GB2312"/>
          <w:sz w:val="32"/>
          <w:szCs w:val="32"/>
          <w:highlight w:val="none"/>
        </w:rPr>
        <w:t>万元，与上年相比，增加</w:t>
      </w:r>
      <w:r>
        <w:rPr>
          <w:rFonts w:hint="eastAsia" w:ascii="Times New Roman" w:hAnsi="Times New Roman" w:eastAsia="仿宋_GB2312"/>
          <w:sz w:val="32"/>
          <w:szCs w:val="32"/>
          <w:highlight w:val="none"/>
          <w:lang w:val="en-US" w:eastAsia="zh-CN"/>
        </w:rPr>
        <w:t>123.31</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5.76</w:t>
      </w:r>
      <w:r>
        <w:rPr>
          <w:rFonts w:hint="eastAsia" w:ascii="Times New Roman" w:hAnsi="Times New Roman" w:eastAsia="仿宋_GB2312"/>
          <w:sz w:val="32"/>
          <w:szCs w:val="32"/>
          <w:highlight w:val="none"/>
        </w:rPr>
        <w:t>%，主要是因为</w:t>
      </w:r>
      <w:r>
        <w:rPr>
          <w:rFonts w:hint="eastAsia" w:ascii="宋体" w:eastAsia="宋体"/>
          <w:sz w:val="32"/>
          <w:highlight w:val="none"/>
        </w:rPr>
        <w:t>业务工作任务增加</w:t>
      </w:r>
      <w:r>
        <w:rPr>
          <w:rFonts w:hint="eastAsia" w:ascii="宋体" w:eastAsia="宋体"/>
          <w:sz w:val="32"/>
          <w:highlight w:val="none"/>
          <w:lang w:eastAsia="zh-CN"/>
        </w:rPr>
        <w:t>、</w:t>
      </w:r>
      <w:r>
        <w:rPr>
          <w:rFonts w:hint="eastAsia" w:ascii="宋体"/>
          <w:sz w:val="32"/>
          <w:highlight w:val="none"/>
          <w:lang w:val="zh-CN"/>
        </w:rPr>
        <w:t>基本支出增加</w:t>
      </w:r>
      <w:r>
        <w:rPr>
          <w:rFonts w:hint="eastAsia" w:ascii="宋体"/>
          <w:sz w:val="32"/>
          <w:highlight w:val="none"/>
          <w:lang w:val="en-US" w:eastAsia="zh-CN"/>
        </w:rPr>
        <w:t>、</w:t>
      </w:r>
      <w:r>
        <w:rPr>
          <w:rFonts w:hint="eastAsia" w:ascii="宋体"/>
          <w:sz w:val="32"/>
          <w:highlight w:val="none"/>
          <w:lang w:val="zh-CN"/>
        </w:rPr>
        <w:t>202</w:t>
      </w:r>
      <w:r>
        <w:rPr>
          <w:rFonts w:hint="eastAsia" w:ascii="宋体"/>
          <w:sz w:val="32"/>
          <w:highlight w:val="none"/>
          <w:lang w:val="en-US" w:eastAsia="zh-CN"/>
        </w:rPr>
        <w:t>3</w:t>
      </w:r>
      <w:r>
        <w:rPr>
          <w:rFonts w:hint="eastAsia" w:ascii="宋体"/>
          <w:sz w:val="32"/>
          <w:highlight w:val="none"/>
          <w:lang w:val="zh-CN"/>
        </w:rPr>
        <w:t>年度</w:t>
      </w:r>
      <w:r>
        <w:rPr>
          <w:rFonts w:hint="eastAsia" w:ascii="宋体"/>
          <w:sz w:val="32"/>
          <w:highlight w:val="none"/>
        </w:rPr>
        <w:t>财政拨款支出</w:t>
      </w:r>
      <w:r>
        <w:rPr>
          <w:rFonts w:hint="eastAsia" w:ascii="宋体"/>
          <w:sz w:val="32"/>
          <w:highlight w:val="none"/>
          <w:lang w:val="zh-CN"/>
        </w:rPr>
        <w:t>增加</w:t>
      </w:r>
      <w:r>
        <w:rPr>
          <w:rFonts w:hint="eastAsia" w:ascii="宋体" w:eastAsia="宋体"/>
          <w:sz w:val="32"/>
          <w:highlight w:val="none"/>
        </w:rPr>
        <w:t xml:space="preserve">。  </w:t>
      </w:r>
    </w:p>
    <w:p w14:paraId="7279BBA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五、一般公共预算财政拨款支出决算情况说明</w:t>
      </w:r>
    </w:p>
    <w:p w14:paraId="30955CD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（一）一般公共预算财政拨款支出决算总体情况</w:t>
      </w:r>
    </w:p>
    <w:p w14:paraId="2B8157F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年度财政拨款支出2,199.48万元，占本年支出合计的</w:t>
      </w:r>
      <w:r>
        <w:rPr>
          <w:rFonts w:hint="eastAsia" w:ascii="Times New Roman" w:hAnsi="Times New Roman" w:eastAsia="仿宋_GB2312"/>
          <w:sz w:val="32"/>
          <w:szCs w:val="32"/>
          <w:highlight w:val="none"/>
          <w:lang w:val="en-US" w:eastAsia="zh-CN"/>
        </w:rPr>
        <w:t>97.21</w:t>
      </w:r>
      <w:r>
        <w:rPr>
          <w:rFonts w:hint="eastAsia" w:ascii="Times New Roman" w:hAnsi="Times New Roman" w:eastAsia="仿宋_GB2312"/>
          <w:sz w:val="32"/>
          <w:szCs w:val="32"/>
          <w:highlight w:val="none"/>
        </w:rPr>
        <w:t>%，与上年相比，财政拨款支出增加</w:t>
      </w:r>
      <w:r>
        <w:rPr>
          <w:rFonts w:hint="eastAsia" w:ascii="Times New Roman" w:hAnsi="Times New Roman" w:eastAsia="仿宋_GB2312"/>
          <w:sz w:val="32"/>
          <w:szCs w:val="32"/>
          <w:highlight w:val="none"/>
          <w:lang w:val="en-US" w:eastAsia="zh-CN"/>
        </w:rPr>
        <w:t>89.26</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4.23</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2023年新增人员预算增加、业务量增加。</w:t>
      </w:r>
    </w:p>
    <w:p w14:paraId="51C16142">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（二）一般公共预算财政拨款支出决算结构情况</w:t>
      </w:r>
    </w:p>
    <w:p w14:paraId="7EA9D90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年度财政拨款支出2,199.48万元，主要用于以下方面：一般公共服务（类）支出979.71万元，占</w:t>
      </w:r>
      <w:r>
        <w:rPr>
          <w:rFonts w:hint="eastAsia" w:ascii="Times New Roman" w:hAnsi="Times New Roman" w:eastAsia="仿宋_GB2312"/>
          <w:sz w:val="32"/>
          <w:szCs w:val="32"/>
          <w:highlight w:val="none"/>
          <w:lang w:val="en-US" w:eastAsia="zh-CN"/>
        </w:rPr>
        <w:t>44.54</w:t>
      </w:r>
      <w:r>
        <w:rPr>
          <w:rFonts w:hint="eastAsia" w:ascii="Times New Roman" w:hAnsi="Times New Roman" w:eastAsia="仿宋_GB2312"/>
          <w:sz w:val="32"/>
          <w:szCs w:val="32"/>
          <w:highlight w:val="none"/>
        </w:rPr>
        <w:t>%；社会保障和就业（类）支出</w:t>
      </w:r>
      <w:r>
        <w:rPr>
          <w:rFonts w:hint="eastAsia" w:ascii="Times New Roman" w:hAnsi="Times New Roman" w:eastAsia="仿宋_GB2312"/>
          <w:sz w:val="32"/>
          <w:szCs w:val="32"/>
          <w:highlight w:val="none"/>
          <w:lang w:val="en-US" w:eastAsia="zh-CN"/>
        </w:rPr>
        <w:t>201.79</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9.17</w:t>
      </w:r>
      <w:r>
        <w:rPr>
          <w:rFonts w:hint="eastAsia" w:ascii="Times New Roman" w:hAnsi="Times New Roman" w:eastAsia="仿宋_GB2312"/>
          <w:sz w:val="32"/>
          <w:szCs w:val="32"/>
          <w:highlight w:val="none"/>
        </w:rPr>
        <w:t>%;农林水（类）支出</w:t>
      </w:r>
      <w:r>
        <w:rPr>
          <w:rFonts w:hint="eastAsia" w:ascii="Times New Roman" w:hAnsi="Times New Roman" w:eastAsia="仿宋_GB2312"/>
          <w:sz w:val="32"/>
          <w:szCs w:val="32"/>
          <w:highlight w:val="none"/>
          <w:lang w:val="en-US" w:eastAsia="zh-CN"/>
        </w:rPr>
        <w:t>806.46万元，占36.67%</w:t>
      </w:r>
    </w:p>
    <w:p w14:paraId="386B3FB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14:paraId="4977395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sz w:val="32"/>
          <w:szCs w:val="32"/>
          <w:highlight w:val="none"/>
          <w:lang w:val="en-US" w:eastAsia="zh-CN"/>
        </w:rPr>
        <w:t>721.59</w:t>
      </w:r>
      <w:r>
        <w:rPr>
          <w:rFonts w:hint="eastAsia" w:ascii="Times New Roman" w:hAnsi="Times New Roman" w:eastAsia="仿宋_GB2312"/>
          <w:sz w:val="32"/>
          <w:szCs w:val="32"/>
          <w:highlight w:val="none"/>
        </w:rPr>
        <w:t>万元，支出决算数为979.71万元，完成年初预算的</w:t>
      </w:r>
      <w:r>
        <w:rPr>
          <w:rFonts w:hint="eastAsia" w:ascii="Times New Roman" w:hAnsi="Times New Roman" w:eastAsia="仿宋_GB2312"/>
          <w:sz w:val="32"/>
          <w:szCs w:val="32"/>
          <w:highlight w:val="none"/>
          <w:lang w:val="en-US" w:eastAsia="zh-CN"/>
        </w:rPr>
        <w:t>135.77</w:t>
      </w:r>
      <w:r>
        <w:rPr>
          <w:rFonts w:hint="eastAsia" w:ascii="Times New Roman" w:hAnsi="Times New Roman" w:eastAsia="仿宋_GB2312"/>
          <w:sz w:val="32"/>
          <w:szCs w:val="32"/>
          <w:highlight w:val="none"/>
        </w:rPr>
        <w:t>%，其中：</w:t>
      </w:r>
    </w:p>
    <w:p w14:paraId="5C1D581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1、一般公共服务（类）人大事务（款）其他人大事务支出（项）。</w:t>
      </w:r>
    </w:p>
    <w:p w14:paraId="2974F3DB">
      <w:pPr>
        <w:keepNext/>
        <w:keepLines/>
        <w:ind w:firstLine="640" w:firstLineChars="200"/>
        <w:rPr>
          <w:rFonts w:hint="eastAsia" w:ascii="宋体" w:hAnsi="宋体" w:eastAsia="宋体"/>
          <w:color w:val="000000"/>
          <w:sz w:val="32"/>
          <w:highlight w:val="none"/>
          <w:lang w:val="en-US"/>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2.8</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业务工作任务增加，调整预算支出，财政追拨经费。</w:t>
      </w:r>
    </w:p>
    <w:p w14:paraId="3FF09DC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、一般公共服务（类）政协事务（款）其他政协事务支出（项）。</w:t>
      </w:r>
    </w:p>
    <w:p w14:paraId="6FA83E76">
      <w:pPr>
        <w:keepNext/>
        <w:keepLines/>
        <w:ind w:firstLine="640" w:firstLineChars="200"/>
        <w:rPr>
          <w:rFonts w:hint="eastAsia" w:ascii="宋体" w:hAnsi="宋体" w:eastAsia="宋体"/>
          <w:color w:val="000000"/>
          <w:sz w:val="32"/>
          <w:highlight w:val="none"/>
          <w:lang w:val="en-US"/>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0.36</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业务工作任务增加，调整预算支出，财政追拨经费。</w:t>
      </w:r>
    </w:p>
    <w:p w14:paraId="5DAE6FD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、一般公共服务（类）政府办公厅（室）及相关机构事务（款）行政运行（项）。</w:t>
      </w:r>
    </w:p>
    <w:p w14:paraId="0618108E">
      <w:pPr>
        <w:keepNext/>
        <w:keepLines/>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721.59</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936.63</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业务工作任务增加，调整预算支出，财政追拨经费。</w:t>
      </w:r>
    </w:p>
    <w:p w14:paraId="5C93CE3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、一般公共服务（类）政府办公厅（室）及相关机构事务（款）信访事务（项）。</w:t>
      </w:r>
    </w:p>
    <w:p w14:paraId="4709A7A9">
      <w:pPr>
        <w:keepNext/>
        <w:keepLines/>
        <w:ind w:firstLine="640" w:firstLineChars="200"/>
        <w:rPr>
          <w:rFonts w:hint="eastAsia"/>
          <w:highlight w:val="none"/>
          <w:lang w:val="en-US"/>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13</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业务工作任务增加，调整预算支出，财政追拨经费。</w:t>
      </w:r>
    </w:p>
    <w:p w14:paraId="6E7F7A2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、一般公共服务（类）财政事务（款）一般行政管理事务（项）。</w:t>
      </w:r>
    </w:p>
    <w:p w14:paraId="27D67800">
      <w:pPr>
        <w:keepNext/>
        <w:keepLines/>
        <w:ind w:firstLine="640" w:firstLineChars="200"/>
        <w:rPr>
          <w:rFonts w:hint="eastAsia" w:ascii="宋体" w:hAnsi="宋体" w:eastAsia="宋体"/>
          <w:color w:val="000000"/>
          <w:sz w:val="32"/>
          <w:highlight w:val="none"/>
          <w:lang w:val="en-US"/>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业务工作任务增加，调整预算支出，财政追拨经费。</w:t>
      </w:r>
    </w:p>
    <w:p w14:paraId="3D3E4B1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、一般公共服务（类）税收事务（款）其他税收事务支出（项）。</w:t>
      </w:r>
    </w:p>
    <w:p w14:paraId="6A416A39">
      <w:pPr>
        <w:keepNext/>
        <w:keepLines/>
        <w:ind w:firstLine="640" w:firstLineChars="200"/>
        <w:rPr>
          <w:rFonts w:hint="eastAsia" w:ascii="宋体" w:hAnsi="宋体" w:eastAsia="宋体"/>
          <w:color w:val="000000"/>
          <w:sz w:val="32"/>
          <w:highlight w:val="none"/>
          <w:lang w:val="en-US"/>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14.62</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业务工作任务增加，调整预算支出，财政追拨经费。</w:t>
      </w:r>
    </w:p>
    <w:p w14:paraId="3139833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、一般公共服务（类）纪检监察事务（款）行政运行（项）。</w:t>
      </w:r>
    </w:p>
    <w:p w14:paraId="1498EEB3">
      <w:pPr>
        <w:keepNext/>
        <w:keepLines/>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业务工作任务增加，调整预算支出，财政追拨经费。</w:t>
      </w:r>
    </w:p>
    <w:p w14:paraId="04230D0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、一般公共服务（类）党委办公厅（室）及相关机构事务（款）行政运行（项）。</w:t>
      </w:r>
    </w:p>
    <w:p w14:paraId="7FEA9BF9">
      <w:pPr>
        <w:keepNext/>
        <w:keepLines/>
        <w:ind w:firstLine="640" w:firstLineChars="200"/>
        <w:rPr>
          <w:rFonts w:hint="eastAsia" w:ascii="宋体" w:hAnsi="宋体" w:eastAsia="宋体"/>
          <w:color w:val="000000"/>
          <w:sz w:val="32"/>
          <w:highlight w:val="none"/>
          <w:lang w:val="en-US"/>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业务工作任务增加，调整预算支出，财政追拨经费。</w:t>
      </w:r>
    </w:p>
    <w:p w14:paraId="1A129CE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、一般公共服务（类）其他一般公共服务支出（款）其他一般公共服务支出（项）。</w:t>
      </w:r>
    </w:p>
    <w:p w14:paraId="6F0C6257">
      <w:pPr>
        <w:keepNext/>
        <w:keepLines/>
        <w:ind w:firstLine="640"/>
        <w:rPr>
          <w:rFonts w:hint="eastAsia" w:ascii="宋体" w:eastAsia="宋体"/>
          <w:kern w:val="0"/>
          <w:sz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0.6</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业务工作任务增加，调整预算支出，财政追拨经费。</w:t>
      </w:r>
    </w:p>
    <w:p w14:paraId="73342A4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六、一般公共预算财政拨款基本支出决算情况说明</w:t>
      </w:r>
    </w:p>
    <w:p w14:paraId="4E198AD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年度财政拨款基本支出</w:t>
      </w:r>
      <w:r>
        <w:rPr>
          <w:rFonts w:hint="eastAsia" w:ascii="Times New Roman" w:hAnsi="Times New Roman" w:eastAsia="仿宋_GB2312"/>
          <w:sz w:val="32"/>
          <w:szCs w:val="32"/>
          <w:highlight w:val="none"/>
          <w:lang w:val="en-US" w:eastAsia="zh-CN"/>
        </w:rPr>
        <w:t>1218.99</w:t>
      </w:r>
      <w:r>
        <w:rPr>
          <w:rFonts w:hint="eastAsia" w:ascii="Times New Roman" w:hAnsi="Times New Roman" w:eastAsia="仿宋_GB2312"/>
          <w:sz w:val="32"/>
          <w:szCs w:val="32"/>
          <w:highlight w:val="none"/>
        </w:rPr>
        <w:t>万元，其中：</w:t>
      </w:r>
    </w:p>
    <w:p w14:paraId="1E63AF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b/>
          <w:bCs/>
          <w:sz w:val="32"/>
          <w:szCs w:val="32"/>
          <w:highlight w:val="none"/>
        </w:rPr>
        <w:t>人员经费</w:t>
      </w:r>
      <w:r>
        <w:rPr>
          <w:rFonts w:hint="eastAsia" w:ascii="Times New Roman" w:hAnsi="Times New Roman" w:eastAsia="仿宋_GB2312"/>
          <w:sz w:val="32"/>
          <w:szCs w:val="32"/>
          <w:highlight w:val="none"/>
        </w:rPr>
        <w:t>1094.7万元，占基本支出的</w:t>
      </w:r>
      <w:r>
        <w:rPr>
          <w:rFonts w:hint="eastAsia" w:ascii="Times New Roman" w:hAnsi="Times New Roman" w:eastAsia="仿宋_GB2312"/>
          <w:sz w:val="32"/>
          <w:szCs w:val="32"/>
          <w:highlight w:val="none"/>
          <w:lang w:val="en-US" w:eastAsia="zh-CN"/>
        </w:rPr>
        <w:t>89.80</w:t>
      </w:r>
      <w:r>
        <w:rPr>
          <w:rFonts w:hint="eastAsia" w:ascii="Times New Roman" w:hAnsi="Times New Roman" w:eastAsia="仿宋_GB2312"/>
          <w:sz w:val="32"/>
          <w:szCs w:val="32"/>
          <w:highlight w:val="none"/>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其他对个人和家庭的补助</w:t>
      </w:r>
      <w:r>
        <w:rPr>
          <w:rFonts w:hint="eastAsia" w:ascii="Times New Roman" w:hAnsi="Times New Roman" w:eastAsia="仿宋_GB2312"/>
          <w:sz w:val="32"/>
          <w:szCs w:val="32"/>
          <w:highlight w:val="none"/>
          <w:lang w:eastAsia="zh-CN"/>
        </w:rPr>
        <w:t>。</w:t>
      </w:r>
    </w:p>
    <w:p w14:paraId="430F9EB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公用经费</w:t>
      </w:r>
      <w:r>
        <w:rPr>
          <w:rFonts w:hint="eastAsia" w:ascii="Times New Roman" w:hAnsi="Times New Roman" w:eastAsia="仿宋_GB2312"/>
          <w:sz w:val="32"/>
          <w:szCs w:val="32"/>
          <w:highlight w:val="none"/>
          <w:lang w:val="en-US" w:eastAsia="zh-CN"/>
        </w:rPr>
        <w:t>124.29</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10.20</w:t>
      </w:r>
      <w:r>
        <w:rPr>
          <w:rFonts w:hint="eastAsia" w:ascii="Times New Roman" w:hAnsi="Times New Roman" w:eastAsia="仿宋_GB2312"/>
          <w:sz w:val="32"/>
          <w:szCs w:val="32"/>
          <w:highlight w:val="non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01A157F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FF0000"/>
          <w:sz w:val="32"/>
          <w:szCs w:val="32"/>
          <w:highlight w:val="none"/>
        </w:rPr>
      </w:pPr>
      <w:r>
        <w:rPr>
          <w:rFonts w:hint="eastAsia" w:ascii="黑体" w:hAnsi="黑体" w:eastAsia="黑体" w:cs="黑体"/>
          <w:b w:val="0"/>
          <w:bCs/>
          <w:sz w:val="32"/>
          <w:szCs w:val="32"/>
          <w:highlight w:val="none"/>
        </w:rPr>
        <w:t>七、财政拨款三公经费支出决算情况说明</w:t>
      </w:r>
    </w:p>
    <w:p w14:paraId="2695512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（一）“三公”经费财政拨款支出决算总体情况说明</w:t>
      </w:r>
    </w:p>
    <w:p w14:paraId="689C1B0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rPr>
      </w:pPr>
      <w:r>
        <w:rPr>
          <w:rFonts w:hint="eastAsia" w:ascii="Times New Roman" w:hAnsi="Times New Roman" w:eastAsia="仿宋_GB2312"/>
          <w:sz w:val="32"/>
          <w:szCs w:val="32"/>
          <w:highlight w:val="none"/>
        </w:rPr>
        <w:t>“三公”经费财政拨款支出预算为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%，决算数小于预算数的主要原因是认真贯彻落实</w:t>
      </w:r>
      <w:r>
        <w:rPr>
          <w:rFonts w:hint="eastAsia" w:ascii="Times New Roman" w:hAnsi="Times New Roman" w:eastAsia="仿宋_GB2312"/>
          <w:sz w:val="32"/>
          <w:szCs w:val="32"/>
          <w:highlight w:val="none"/>
          <w:lang w:eastAsia="zh-CN"/>
        </w:rPr>
        <w:t>中央八项规定</w:t>
      </w:r>
      <w:r>
        <w:rPr>
          <w:rFonts w:hint="eastAsia" w:ascii="Times New Roman" w:hAnsi="Times New Roman" w:eastAsia="仿宋_GB2312"/>
          <w:sz w:val="32"/>
          <w:szCs w:val="32"/>
          <w:highlight w:val="none"/>
        </w:rPr>
        <w:t>精神和厉行节约要求，从严控制“三公”经费开支，全年实际支出比预算有所节约。与上年相比减少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万元，下降</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%,减少主要原因是认真贯彻落实</w:t>
      </w:r>
      <w:r>
        <w:rPr>
          <w:rFonts w:hint="eastAsia" w:ascii="Times New Roman" w:hAnsi="Times New Roman" w:eastAsia="仿宋_GB2312"/>
          <w:sz w:val="32"/>
          <w:szCs w:val="32"/>
          <w:highlight w:val="none"/>
          <w:lang w:eastAsia="zh-CN"/>
        </w:rPr>
        <w:t>中央八项规定</w:t>
      </w:r>
      <w:r>
        <w:rPr>
          <w:rFonts w:hint="eastAsia" w:ascii="Times New Roman" w:hAnsi="Times New Roman" w:eastAsia="仿宋_GB2312"/>
          <w:sz w:val="32"/>
          <w:szCs w:val="32"/>
          <w:highlight w:val="none"/>
        </w:rPr>
        <w:t>精神和厉行节约要求，从严控制“三公”经费开支，全年实际支出比预算有所节约。与上年相比增加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0%。</w:t>
      </w:r>
    </w:p>
    <w:p w14:paraId="3534454D">
      <w:pPr>
        <w:keepNext/>
        <w:keepLines/>
        <w:ind w:firstLine="64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因公出国（境）费支出预算为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1BB594F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公务接待费支出预算为</w:t>
      </w:r>
      <w:r>
        <w:rPr>
          <w:rFonts w:hint="eastAsia" w:ascii="Times New Roman" w:hAnsi="Times New Roman" w:eastAsia="仿宋_GB2312"/>
          <w:sz w:val="32"/>
          <w:szCs w:val="32"/>
          <w:highlight w:val="none"/>
          <w:lang w:val="en-US" w:eastAsia="zh-CN"/>
        </w:rPr>
        <w:t>4.7</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%，决算数大于（小于）预算数的主要原因是认真贯彻落实</w:t>
      </w:r>
      <w:r>
        <w:rPr>
          <w:rFonts w:hint="eastAsia" w:ascii="Times New Roman" w:hAnsi="Times New Roman" w:eastAsia="仿宋_GB2312"/>
          <w:sz w:val="32"/>
          <w:szCs w:val="32"/>
          <w:highlight w:val="none"/>
          <w:lang w:eastAsia="zh-CN"/>
        </w:rPr>
        <w:t>中央八项规定</w:t>
      </w:r>
      <w:r>
        <w:rPr>
          <w:rFonts w:hint="eastAsia" w:ascii="Times New Roman" w:hAnsi="Times New Roman" w:eastAsia="仿宋_GB2312"/>
          <w:sz w:val="32"/>
          <w:szCs w:val="32"/>
          <w:highlight w:val="none"/>
        </w:rPr>
        <w:t>精神和厉行节约要求，从严控制“三公”经费开支，全年实际支出比预算有所节约。与上年相比减少0.01万元，下降0.27%,减少主要原因是认真贯彻落实</w:t>
      </w:r>
      <w:r>
        <w:rPr>
          <w:rFonts w:hint="eastAsia" w:ascii="Times New Roman" w:hAnsi="Times New Roman" w:eastAsia="仿宋_GB2312"/>
          <w:sz w:val="32"/>
          <w:szCs w:val="32"/>
          <w:highlight w:val="none"/>
          <w:lang w:eastAsia="zh-CN"/>
        </w:rPr>
        <w:t>中央八项规定</w:t>
      </w:r>
      <w:r>
        <w:rPr>
          <w:rFonts w:hint="eastAsia" w:ascii="Times New Roman" w:hAnsi="Times New Roman" w:eastAsia="仿宋_GB2312"/>
          <w:sz w:val="32"/>
          <w:szCs w:val="32"/>
          <w:highlight w:val="none"/>
        </w:rPr>
        <w:t>精神和厉行节约要求，从严控制“三公”经费开支，全年实际支出比预算有所节约。与上年相比增加</w:t>
      </w:r>
      <w:r>
        <w:rPr>
          <w:rFonts w:hint="eastAsia" w:ascii="Times New Roman" w:hAnsi="Times New Roman" w:eastAsia="仿宋_GB2312"/>
          <w:sz w:val="32"/>
          <w:szCs w:val="32"/>
          <w:highlight w:val="none"/>
          <w:lang w:val="en-US" w:eastAsia="zh-CN"/>
        </w:rPr>
        <w:t>0.7</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17.5</w:t>
      </w:r>
      <w:r>
        <w:rPr>
          <w:rFonts w:hint="eastAsia" w:ascii="Times New Roman" w:hAnsi="Times New Roman" w:eastAsia="仿宋_GB2312"/>
          <w:sz w:val="32"/>
          <w:szCs w:val="32"/>
          <w:highlight w:val="none"/>
        </w:rPr>
        <w:t>%,增长的主要原因是</w:t>
      </w:r>
      <w:r>
        <w:rPr>
          <w:rFonts w:hint="eastAsia" w:ascii="Times New Roman" w:hAnsi="Times New Roman" w:eastAsia="仿宋_GB2312"/>
          <w:sz w:val="32"/>
          <w:szCs w:val="32"/>
          <w:highlight w:val="none"/>
          <w:lang w:val="en-US" w:eastAsia="zh-CN"/>
        </w:rPr>
        <w:t>业务工作任务增加，调整预算支出，财政追拨经费</w:t>
      </w:r>
      <w:r>
        <w:rPr>
          <w:rFonts w:hint="eastAsia" w:ascii="Times New Roman" w:hAnsi="Times New Roman" w:eastAsia="仿宋_GB2312"/>
          <w:sz w:val="32"/>
          <w:szCs w:val="32"/>
          <w:highlight w:val="none"/>
        </w:rPr>
        <w:t>。</w:t>
      </w:r>
    </w:p>
    <w:p w14:paraId="5C44102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公务用车购置费支出预算为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71A51DA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7C803D1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（二）“三公”经费财政拨款支出决算具体情况说明</w:t>
      </w:r>
    </w:p>
    <w:p w14:paraId="65501C7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年度“三公”经费财政拨款支出决算中，公务接待费支出决算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%,因公出国（境）费支出决算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%,公务用车购置费及运行维护费支出决算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%。其中：</w:t>
      </w:r>
    </w:p>
    <w:p w14:paraId="0CE55109">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因公出国（境）费支出决算为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万元，全年安排因公出国（境）团组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个，累计</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人次</w:t>
      </w:r>
      <w:r>
        <w:rPr>
          <w:rFonts w:hint="eastAsia" w:ascii="楷体" w:hAnsi="楷体" w:eastAsia="楷体" w:cs="楷体"/>
          <w:b/>
          <w:bCs/>
          <w:i/>
          <w:color w:val="auto"/>
          <w:sz w:val="32"/>
          <w:szCs w:val="32"/>
          <w:highlight w:val="none"/>
        </w:rPr>
        <w:t>,</w:t>
      </w:r>
      <w:r>
        <w:rPr>
          <w:rFonts w:hint="eastAsia" w:ascii="Times New Roman" w:hAnsi="Times New Roman" w:eastAsia="仿宋_GB2312"/>
          <w:sz w:val="32"/>
          <w:szCs w:val="32"/>
          <w:highlight w:val="none"/>
        </w:rPr>
        <w:t>开支内容包括：</w:t>
      </w:r>
    </w:p>
    <w:p w14:paraId="171B969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2、公务接待费支出决算为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万元，全年共接待来访团组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人次。</w:t>
      </w:r>
    </w:p>
    <w:p w14:paraId="439A0A2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FF0000"/>
          <w:kern w:val="0"/>
          <w:sz w:val="32"/>
          <w:szCs w:val="32"/>
          <w:highlight w:val="none"/>
          <w:lang w:val="en-US" w:eastAsia="zh-CN" w:bidi="ar-SA"/>
        </w:rPr>
      </w:pPr>
      <w:r>
        <w:rPr>
          <w:rFonts w:hint="eastAsia" w:ascii="Times New Roman" w:hAnsi="Times New Roman" w:eastAsia="仿宋_GB2312"/>
          <w:sz w:val="32"/>
          <w:szCs w:val="32"/>
          <w:highlight w:val="none"/>
        </w:rPr>
        <w:t>3、公务用车购置费及运行维护费支出决算为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万元，其中：公务用车购置费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万元，华容县插旗镇人民政府更新公务用车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sz w:val="32"/>
          <w:szCs w:val="32"/>
          <w:highlight w:val="none"/>
        </w:rPr>
        <w:t>公务用车运行维护费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截止202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年12月31日，我单位开支财政拨款的公务用车保有量为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p>
    <w:p w14:paraId="455E8F4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八、政府性基金预算收入支出决算情况</w:t>
      </w:r>
    </w:p>
    <w:p w14:paraId="4E5D9023">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FF0000"/>
          <w:kern w:val="0"/>
          <w:sz w:val="32"/>
          <w:szCs w:val="32"/>
          <w:highlight w:val="none"/>
          <w:lang w:val="en-US" w:eastAsia="zh-CN" w:bidi="ar-SA"/>
        </w:rPr>
      </w:pPr>
      <w:r>
        <w:rPr>
          <w:rFonts w:hint="eastAsia" w:ascii="Times New Roman" w:hAnsi="Times New Roman" w:eastAsia="仿宋_GB2312"/>
          <w:sz w:val="32"/>
          <w:szCs w:val="32"/>
          <w:highlight w:val="none"/>
        </w:rPr>
        <w:t xml:space="preserve">     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年度政府性基金预算财政拨款收入</w:t>
      </w:r>
      <w:r>
        <w:rPr>
          <w:rFonts w:hint="eastAsia" w:ascii="Times New Roman" w:hAnsi="Times New Roman" w:eastAsia="仿宋_GB2312"/>
          <w:sz w:val="32"/>
          <w:szCs w:val="32"/>
          <w:highlight w:val="none"/>
          <w:lang w:val="en-US" w:eastAsia="zh-CN"/>
        </w:rPr>
        <w:t>63</w:t>
      </w:r>
      <w:r>
        <w:rPr>
          <w:rFonts w:hint="eastAsia" w:ascii="Times New Roman" w:hAnsi="Times New Roman" w:eastAsia="仿宋_GB2312"/>
          <w:sz w:val="32"/>
          <w:szCs w:val="32"/>
          <w:highlight w:val="none"/>
        </w:rPr>
        <w:t>万元；年初结转和结余</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w:t>
      </w:r>
      <w:r>
        <w:rPr>
          <w:rFonts w:hint="eastAsia" w:ascii="Times New Roman" w:hAnsi="Times New Roman" w:eastAsia="仿宋_GB2312"/>
          <w:sz w:val="32"/>
          <w:szCs w:val="32"/>
          <w:highlight w:val="none"/>
          <w:lang w:val="en-US" w:eastAsia="zh-CN"/>
        </w:rPr>
        <w:t>63</w:t>
      </w:r>
      <w:r>
        <w:rPr>
          <w:rFonts w:hint="eastAsia" w:ascii="Times New Roman" w:hAnsi="Times New Roman" w:eastAsia="仿宋_GB2312"/>
          <w:sz w:val="32"/>
          <w:szCs w:val="32"/>
          <w:highlight w:val="none"/>
        </w:rPr>
        <w:t>万元，其中基本支出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万元，项目支出</w:t>
      </w:r>
      <w:r>
        <w:rPr>
          <w:rFonts w:hint="eastAsia" w:ascii="Times New Roman" w:hAnsi="Times New Roman" w:eastAsia="仿宋_GB2312"/>
          <w:sz w:val="32"/>
          <w:szCs w:val="32"/>
          <w:highlight w:val="none"/>
          <w:lang w:val="en-US" w:eastAsia="zh-CN"/>
        </w:rPr>
        <w:t>63</w:t>
      </w:r>
      <w:r>
        <w:rPr>
          <w:rFonts w:hint="eastAsia" w:ascii="Times New Roman" w:hAnsi="Times New Roman" w:eastAsia="仿宋_GB2312"/>
          <w:sz w:val="32"/>
          <w:szCs w:val="32"/>
          <w:highlight w:val="none"/>
        </w:rPr>
        <w:t>万元；年末结转和结余</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万元。具体情况如下：</w:t>
      </w:r>
    </w:p>
    <w:p w14:paraId="395D5D48">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社会保障和就业支出（类）大中型水库移民后期扶持基金支出（款）基础设施建设和经济发展（项）。</w:t>
      </w:r>
    </w:p>
    <w:p w14:paraId="74315905">
      <w:pPr>
        <w:keepNext/>
        <w:keepLines/>
        <w:ind w:firstLine="64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41</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由于年初预算为0，无法计算百分比</w:t>
      </w:r>
      <w:r>
        <w:rPr>
          <w:rFonts w:hint="eastAsia" w:ascii="Times New Roman" w:hAnsi="Times New Roman" w:eastAsia="仿宋_GB2312"/>
          <w:sz w:val="32"/>
          <w:szCs w:val="32"/>
          <w:highlight w:val="none"/>
        </w:rPr>
        <w:t>，决算数大于年初预算数的主要原因是：业务工作任务增加，调整预算支出，财政追拨经费。</w:t>
      </w:r>
    </w:p>
    <w:p w14:paraId="09257381">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社会保障和就业支出（类）小型水库移民扶助基金安排的支出（款）基础设施建设和经济发展（项）。</w:t>
      </w:r>
    </w:p>
    <w:p w14:paraId="327A55EF">
      <w:pPr>
        <w:keepNext/>
        <w:keepLines/>
        <w:ind w:firstLine="64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由于年初预算为0，无法计算百分比</w:t>
      </w:r>
      <w:r>
        <w:rPr>
          <w:rFonts w:hint="eastAsia" w:ascii="Times New Roman" w:hAnsi="Times New Roman" w:eastAsia="仿宋_GB2312"/>
          <w:sz w:val="32"/>
          <w:szCs w:val="32"/>
          <w:highlight w:val="none"/>
        </w:rPr>
        <w:t>，决算数大于年初预算数的主要原因是：业务工作任务增加，调整预算支出，财政追拨经费。</w:t>
      </w:r>
    </w:p>
    <w:p w14:paraId="0CCB801F">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其他支出（类）彩票公益金安排的支出（款）用于社会福利的彩票公益金支出（项）。</w:t>
      </w:r>
    </w:p>
    <w:p w14:paraId="5E703772">
      <w:pPr>
        <w:keepNext/>
        <w:keepLines/>
        <w:ind w:firstLine="64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由于年初预算为0，无法计算百分比</w:t>
      </w:r>
      <w:r>
        <w:rPr>
          <w:rFonts w:hint="eastAsia" w:ascii="Times New Roman" w:hAnsi="Times New Roman" w:eastAsia="仿宋_GB2312"/>
          <w:sz w:val="32"/>
          <w:szCs w:val="32"/>
          <w:highlight w:val="none"/>
        </w:rPr>
        <w:t>，决算数大于年初预算数的主要原因是：业务工作任务增加，调整预算支出，财政追拨经费。</w:t>
      </w:r>
    </w:p>
    <w:p w14:paraId="6EEE30E0">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其他支出（类）彩票公益金安排的支出（款）用于体育事业的彩票公益金支出（项）。</w:t>
      </w:r>
    </w:p>
    <w:p w14:paraId="3950D579">
      <w:pPr>
        <w:keepNext/>
        <w:keepLines/>
        <w:ind w:firstLine="64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由于年初预算为0，无法计算百分比</w:t>
      </w:r>
      <w:r>
        <w:rPr>
          <w:rFonts w:hint="eastAsia" w:ascii="Times New Roman" w:hAnsi="Times New Roman" w:eastAsia="仿宋_GB2312"/>
          <w:sz w:val="32"/>
          <w:szCs w:val="32"/>
          <w:highlight w:val="none"/>
        </w:rPr>
        <w:t>，决算数大于年初预算数的主要原因是：业务工作任务增加，调整预算支出，财政追拨经费。</w:t>
      </w:r>
    </w:p>
    <w:p w14:paraId="32029FE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highlight w:val="none"/>
        </w:rPr>
      </w:pPr>
      <w:bookmarkStart w:id="0" w:name="_GoBack"/>
      <w:bookmarkEnd w:id="0"/>
      <w:r>
        <w:rPr>
          <w:rFonts w:hint="eastAsia" w:ascii="Times New Roman" w:hAnsi="Times New Roman" w:eastAsia="仿宋_GB2312"/>
          <w:b/>
          <w:color w:val="auto"/>
          <w:sz w:val="32"/>
          <w:szCs w:val="32"/>
          <w:highlight w:val="none"/>
          <w:lang w:val="en-US" w:eastAsia="zh-CN"/>
        </w:rPr>
        <w:t>十</w:t>
      </w:r>
      <w:r>
        <w:rPr>
          <w:rFonts w:hint="eastAsia" w:ascii="Times New Roman" w:hAnsi="Times New Roman" w:eastAsia="仿宋_GB2312"/>
          <w:b/>
          <w:color w:val="auto"/>
          <w:sz w:val="32"/>
          <w:szCs w:val="32"/>
          <w:highlight w:val="none"/>
        </w:rPr>
        <w:t>、关于机关运行经费支出说明</w:t>
      </w:r>
    </w:p>
    <w:p w14:paraId="251B945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年度机关运行经费支出</w:t>
      </w:r>
      <w:r>
        <w:rPr>
          <w:rFonts w:hint="eastAsia" w:ascii="Times New Roman" w:hAnsi="Times New Roman" w:eastAsia="仿宋_GB2312"/>
          <w:sz w:val="32"/>
          <w:szCs w:val="32"/>
          <w:highlight w:val="none"/>
          <w:lang w:val="en-US" w:eastAsia="zh-CN"/>
        </w:rPr>
        <w:t>124.29</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比年初预算数（或者上年决算数）增加</w:t>
      </w:r>
      <w:r>
        <w:rPr>
          <w:rFonts w:hint="eastAsia" w:ascii="Times New Roman" w:hAnsi="Times New Roman" w:eastAsia="仿宋_GB2312"/>
          <w:sz w:val="32"/>
          <w:szCs w:val="32"/>
          <w:highlight w:val="none"/>
          <w:lang w:val="en-US" w:eastAsia="zh-CN"/>
        </w:rPr>
        <w:t>37.99</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44.02</w:t>
      </w:r>
      <w:r>
        <w:rPr>
          <w:rFonts w:hint="eastAsia" w:ascii="Times New Roman" w:hAnsi="Times New Roman" w:eastAsia="仿宋_GB2312"/>
          <w:sz w:val="32"/>
          <w:szCs w:val="32"/>
          <w:highlight w:val="none"/>
        </w:rPr>
        <w:t>%。主要原因是：业务工作任务增加，调整预算支出，财政追拨经费。</w:t>
      </w:r>
    </w:p>
    <w:p w14:paraId="739C55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w:t>
      </w:r>
      <w:r>
        <w:rPr>
          <w:rFonts w:hint="eastAsia" w:hAnsi="黑体" w:cs="黑体"/>
          <w:b w:val="0"/>
          <w:bCs/>
          <w:sz w:val="32"/>
          <w:szCs w:val="32"/>
          <w:highlight w:val="none"/>
          <w:lang w:val="en-US" w:eastAsia="zh-CN"/>
        </w:rPr>
        <w:t>一</w:t>
      </w:r>
      <w:r>
        <w:rPr>
          <w:rFonts w:hint="eastAsia" w:ascii="黑体" w:hAnsi="黑体" w:eastAsia="黑体" w:cs="黑体"/>
          <w:b w:val="0"/>
          <w:bCs/>
          <w:sz w:val="32"/>
          <w:szCs w:val="32"/>
          <w:highlight w:val="none"/>
        </w:rPr>
        <w:t>、一般性支出情况说明</w:t>
      </w:r>
    </w:p>
    <w:p w14:paraId="6AAE1ED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highlight w:val="none"/>
          <w:lang w:val="en-US" w:eastAsia="zh-CN" w:bidi="ar-SA"/>
        </w:rPr>
      </w:pPr>
      <w:r>
        <w:rPr>
          <w:rFonts w:hint="eastAsia" w:ascii="Times New Roman" w:hAnsi="Times New Roman" w:eastAsia="仿宋_GB2312"/>
          <w:sz w:val="32"/>
          <w:szCs w:val="32"/>
          <w:highlight w:val="none"/>
        </w:rPr>
        <w:t>2023年本部门开支会议费0万元；开支培训费</w:t>
      </w:r>
      <w:r>
        <w:rPr>
          <w:rFonts w:hint="eastAsia" w:ascii="Times New Roman" w:hAnsi="Times New Roman" w:eastAsia="仿宋_GB2312"/>
          <w:sz w:val="32"/>
          <w:szCs w:val="32"/>
          <w:highlight w:val="none"/>
          <w:lang w:val="en-US" w:eastAsia="zh-CN"/>
        </w:rPr>
        <w:t>0.83</w:t>
      </w:r>
      <w:r>
        <w:rPr>
          <w:rFonts w:hint="eastAsia" w:ascii="Times New Roman" w:hAnsi="Times New Roman" w:eastAsia="仿宋_GB2312"/>
          <w:sz w:val="32"/>
          <w:szCs w:val="32"/>
          <w:highlight w:val="none"/>
        </w:rPr>
        <w:t>万元，用于开展</w:t>
      </w:r>
      <w:r>
        <w:rPr>
          <w:rFonts w:hint="eastAsia" w:ascii="Times New Roman" w:hAnsi="Times New Roman" w:eastAsia="仿宋_GB2312"/>
          <w:sz w:val="32"/>
          <w:szCs w:val="32"/>
          <w:highlight w:val="none"/>
          <w:lang w:eastAsia="zh-CN"/>
        </w:rPr>
        <w:t>部门业务培训和党校培训，</w:t>
      </w:r>
      <w:r>
        <w:rPr>
          <w:rFonts w:hint="eastAsia" w:ascii="Times New Roman" w:hAnsi="Times New Roman" w:eastAsia="仿宋_GB2312"/>
          <w:sz w:val="32"/>
          <w:szCs w:val="32"/>
          <w:highlight w:val="none"/>
        </w:rPr>
        <w:t>人数</w:t>
      </w:r>
      <w:r>
        <w:rPr>
          <w:rFonts w:hint="eastAsia" w:ascii="Times New Roman" w:hAnsi="Times New Roman" w:eastAsia="仿宋_GB2312"/>
          <w:sz w:val="32"/>
          <w:szCs w:val="32"/>
          <w:highlight w:val="none"/>
          <w:lang w:val="en-US" w:eastAsia="zh-CN"/>
        </w:rPr>
        <w:t>11</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eastAsia="zh-CN"/>
        </w:rPr>
        <w:t>基层统战干部培训与党校培训费用是</w:t>
      </w:r>
      <w:r>
        <w:rPr>
          <w:rFonts w:hint="eastAsia" w:ascii="Times New Roman" w:hAnsi="Times New Roman" w:eastAsia="仿宋_GB2312"/>
          <w:sz w:val="32"/>
          <w:szCs w:val="32"/>
          <w:highlight w:val="none"/>
        </w:rPr>
        <w:t>；未举办节庆、晚会、论坛、赛事等活动，开支0万元。</w:t>
      </w:r>
    </w:p>
    <w:p w14:paraId="16D2843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w:t>
      </w:r>
      <w:r>
        <w:rPr>
          <w:rFonts w:hint="eastAsia" w:hAnsi="黑体" w:cs="黑体"/>
          <w:b w:val="0"/>
          <w:bCs/>
          <w:sz w:val="32"/>
          <w:szCs w:val="32"/>
          <w:highlight w:val="none"/>
          <w:lang w:val="en-US" w:eastAsia="zh-CN"/>
        </w:rPr>
        <w:t>二</w:t>
      </w:r>
      <w:r>
        <w:rPr>
          <w:rFonts w:hint="eastAsia" w:ascii="黑体" w:hAnsi="黑体" w:eastAsia="黑体" w:cs="黑体"/>
          <w:b w:val="0"/>
          <w:bCs/>
          <w:sz w:val="32"/>
          <w:szCs w:val="32"/>
          <w:highlight w:val="none"/>
        </w:rPr>
        <w:t>、关于政府采购支出说明</w:t>
      </w:r>
    </w:p>
    <w:p w14:paraId="4B46343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FF0000"/>
          <w:kern w:val="0"/>
          <w:sz w:val="32"/>
          <w:szCs w:val="32"/>
          <w:highlight w:val="none"/>
          <w:lang w:val="en-US" w:eastAsia="zh-CN" w:bidi="ar-SA"/>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375.66</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22.38</w:t>
      </w:r>
      <w:r>
        <w:rPr>
          <w:rFonts w:hint="eastAsia" w:ascii="Times New Roman" w:hAnsi="Times New Roman" w:eastAsia="仿宋_GB2312"/>
          <w:sz w:val="32"/>
          <w:szCs w:val="32"/>
          <w:highlight w:val="none"/>
        </w:rPr>
        <w:t>万元、政府采购工程支出</w:t>
      </w:r>
      <w:r>
        <w:rPr>
          <w:rFonts w:hint="eastAsia" w:ascii="Times New Roman" w:hAnsi="Times New Roman" w:eastAsia="仿宋_GB2312"/>
          <w:sz w:val="32"/>
          <w:szCs w:val="32"/>
          <w:highlight w:val="none"/>
          <w:lang w:val="en-US" w:eastAsia="zh-CN"/>
        </w:rPr>
        <w:t>196.02</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157.26</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375.66</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375.66</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w:t>
      </w:r>
    </w:p>
    <w:p w14:paraId="5B1619F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rPr>
        <w:t>、关于国有资产占用情况说明</w:t>
      </w:r>
    </w:p>
    <w:p w14:paraId="70EA64B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部门（单位）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单位价值100万元以上设备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台（套）。</w:t>
      </w:r>
    </w:p>
    <w:p w14:paraId="5931AF0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绩效情况的说明</w:t>
      </w:r>
    </w:p>
    <w:p w14:paraId="4684E68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14:paraId="3055F4F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eastAsia="zh-CN"/>
          <w14:textFill>
            <w14:solidFill>
              <w14:schemeClr w14:val="tx1"/>
            </w14:solidFill>
          </w14:textFill>
        </w:rPr>
        <w:t>通过绩效监控管理，强化资金监管理念，坚持绩效有效管理导向，实现资金投入、效益管理之间的有效衔接。加强绩效监控，考核中情况，是否存在偏离绩效目标等问题，考核结果作为资金支付重要参考，切实提高管理质效。对于以人员工资为主的项目，要求预算单位提供明确的人员数量测算依据和工作点位分布图，编制每一类工作人员的工作内容和考核标准，作为项目实施过程中开展绩效监控的依据。不定期实施绩效监控，发现问题的，坚持成效优先，要求预算单位加强管理、增派人力，保障实现项目预期标准，做到“花一样的钱要多干事”；确实无法达到预期标准的，据实压减项目预算，做到“干一样的事要少花钱”。</w:t>
      </w:r>
    </w:p>
    <w:p w14:paraId="77318AD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p w14:paraId="54619E8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为贯彻落实《中共中央国务院关于全面实施预算绩效管理的意见》的精神，落实《关于开展202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年度财政预算支出绩效自评工作的通知》的要求，我部门积极组织开展202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年度整体支出绩效自评工作，强化财政支出绩效理念和责任意识，以切实提高财政资金使用效益。</w:t>
      </w:r>
    </w:p>
    <w:p w14:paraId="5444EE9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部门开展整体支出绩效评价，涉及一般公共预算支出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2262.53</w:t>
      </w:r>
      <w:r>
        <w:rPr>
          <w:rFonts w:hint="eastAsia" w:ascii="Times New Roman" w:hAnsi="Times New Roman" w:eastAsia="仿宋_GB2312"/>
          <w:color w:val="000000" w:themeColor="text1"/>
          <w:sz w:val="32"/>
          <w:szCs w:val="32"/>
          <w:highlight w:val="none"/>
          <w14:textFill>
            <w14:solidFill>
              <w14:schemeClr w14:val="tx1"/>
            </w14:solidFill>
          </w14:textFill>
        </w:rPr>
        <w:t>万元，政府性基金预算支出0万元，国有资本经营预算支出0万元, 合计</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2262.53</w:t>
      </w:r>
      <w:r>
        <w:rPr>
          <w:rFonts w:hint="eastAsia" w:ascii="Times New Roman" w:hAnsi="Times New Roman" w:eastAsia="仿宋_GB2312"/>
          <w:color w:val="000000" w:themeColor="text1"/>
          <w:sz w:val="32"/>
          <w:szCs w:val="32"/>
          <w:highlight w:val="none"/>
          <w14:textFill>
            <w14:solidFill>
              <w14:schemeClr w14:val="tx1"/>
            </w14:solidFill>
          </w14:textFill>
        </w:rPr>
        <w:t>万元，其中：基本支出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1218.98</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53.88</w:t>
      </w:r>
      <w:r>
        <w:rPr>
          <w:rFonts w:hint="eastAsia" w:ascii="Times New Roman" w:hAnsi="Times New Roman" w:eastAsia="仿宋_GB2312"/>
          <w:color w:val="000000" w:themeColor="text1"/>
          <w:sz w:val="32"/>
          <w:szCs w:val="32"/>
          <w:highlight w:val="none"/>
          <w14:textFill>
            <w14:solidFill>
              <w14:schemeClr w14:val="tx1"/>
            </w14:solidFill>
          </w14:textFill>
        </w:rPr>
        <w:t>%；项目支出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1043.55</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46.12</w:t>
      </w:r>
      <w:r>
        <w:rPr>
          <w:rFonts w:hint="eastAsia" w:ascii="Times New Roman" w:hAnsi="Times New Roman" w:eastAsia="仿宋_GB2312"/>
          <w:color w:val="000000" w:themeColor="text1"/>
          <w:sz w:val="32"/>
          <w:szCs w:val="32"/>
          <w:highlight w:val="none"/>
          <w14:textFill>
            <w14:solidFill>
              <w14:schemeClr w14:val="tx1"/>
            </w14:solidFill>
          </w14:textFill>
        </w:rPr>
        <w:t>%。通过成立评价小组，依据相关政策规定、部门职能职责、年度工作计划、专项资金绩效目标及专项资金管理办法，对202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年度预算配置、预算执行、预算管理、资产管理、职责履行等指标完成情况、效益情况进行自评。</w:t>
      </w:r>
    </w:p>
    <w:p w14:paraId="1BFD995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年度整体绩效目标完成情况较好。</w:t>
      </w:r>
    </w:p>
    <w:p w14:paraId="6201332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部门整体支出绩效评价报告详见附件，同本部门的部门决算一同公开。</w:t>
      </w:r>
    </w:p>
    <w:p w14:paraId="1D9F375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存在的问题及原因分析</w:t>
      </w:r>
    </w:p>
    <w:p w14:paraId="320BB56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一是进一步加强厉行节约机制，提高单位三保支出的保障能力。</w:t>
      </w:r>
    </w:p>
    <w:p w14:paraId="6512DB5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二是预算编制与实际支出项目有的存在差异，有待进一步优化预算，提高预算编制的准确性。</w:t>
      </w:r>
    </w:p>
    <w:p w14:paraId="6DA636EE">
      <w:pPr>
        <w:pStyle w:val="13"/>
        <w:jc w:val="both"/>
        <w:rPr>
          <w:sz w:val="72"/>
          <w:szCs w:val="72"/>
          <w:highlight w:val="none"/>
        </w:rPr>
      </w:pPr>
    </w:p>
    <w:p w14:paraId="2BE00A0B">
      <w:pPr>
        <w:pStyle w:val="13"/>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第四部分</w:t>
      </w:r>
    </w:p>
    <w:p w14:paraId="78D56604">
      <w:pPr>
        <w:pStyle w:val="13"/>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名词解释</w:t>
      </w:r>
    </w:p>
    <w:p w14:paraId="2BCB044B">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财政拨款收入：指本级财政当年拨付的资金。</w:t>
      </w:r>
    </w:p>
    <w:p w14:paraId="5CB1F1E0">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6E3F64FB">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文化体育与传媒支出（类）：是指用于文化、文物、体育、新闻出版广播影视等方面的支出，包括保障机构正常运转、完成日常和特定的工作任务或事业发展目标的支出。</w:t>
      </w:r>
    </w:p>
    <w:p w14:paraId="0FA358BF">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71D7AACB">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卫生健康支出（类）：是指用于医疗卫生与计划生育方面的支出，包括保障机构正常运转、完成日常和特定的工作任务或事业发展目标的支出。</w:t>
      </w:r>
    </w:p>
    <w:p w14:paraId="070A24F2">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节能环保支出（类）：是指用于节能环保支出，包括保障机构正常运转、完成日常和特定的工作任务或事业发展目标的支出。</w:t>
      </w:r>
    </w:p>
    <w:p w14:paraId="51F6D9CF">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城乡社区支出（类）：是指用于城乡社区事务支出，包括保障机构正常运转、完成日常和特定的工作任务或事业发展目标的支出。</w:t>
      </w:r>
    </w:p>
    <w:p w14:paraId="45141301">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农林水支出（类）：是指用于农林水事务支出，包括保障机构正常运转、完成日常和特定的工作任务或事业发展目标的支出。</w:t>
      </w:r>
    </w:p>
    <w:p w14:paraId="7E384D0D">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交通运输支出（类）：是指用于交通运输和邮政业方面的支出，包括保障机构正常运转、完成日常和特定的工作任务或事业发展目标的支出。</w:t>
      </w:r>
    </w:p>
    <w:p w14:paraId="70CDC96A">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商业服务业等支出（类）：是指用于商业服务业等方面的支出,包括保障机构正常运转、完成日常和特定的工作任务或事业发展目标的支出。</w:t>
      </w:r>
    </w:p>
    <w:p w14:paraId="7A9418D0">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自然资源海洋气象等支出（类）：是指用于自然资源、海洋、测绘、气象等公益服务事业方面的支出，包括保障机构正常运转、完成日常和特定的工作任务或事业发展目标的支出。</w:t>
      </w:r>
    </w:p>
    <w:p w14:paraId="29EB0EA8">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粮油物资储备支出（类）：是指用于粮油物资储备方面的支出，包括保障机构正常运转、完成日常和特定的工作任务或事业发展目标的支出。</w:t>
      </w:r>
    </w:p>
    <w:p w14:paraId="2956BC4C">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其他支出（类）：是指用于反映除上述项目以外其他不能划分到具体功能科目中的支出项目，包括保障机构正常运转、完成日常和特定的工作任务或事业发展目标的支出。</w:t>
      </w:r>
    </w:p>
    <w:p w14:paraId="4D108211">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基本支出：指保障机构正常运转、完成支日常工作任务而发生的人员支出和公用支出。</w:t>
      </w:r>
    </w:p>
    <w:p w14:paraId="5AEF5BFB">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项目支出：指在基本支出之外为完成特定行政任务和事业发展目标所发生的支出。</w:t>
      </w:r>
    </w:p>
    <w:p w14:paraId="2504589B">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C66EAEB">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政府采购 ：是指国家各级政府为从事日常的政务活动或为了满足公共服务的目的，利用国家财政性资金和政府借款购买货物、工程和服务的行为。</w:t>
      </w:r>
    </w:p>
    <w:p w14:paraId="4E00081C">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工资福利支出：反映单位开支的在职职工和编制外长期聘用人员的各类劳动报酬，以及为上述人员缴纳的各项社会保险费等。</w:t>
      </w:r>
    </w:p>
    <w:p w14:paraId="458B8B40">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2FAE9723">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津贴补贴：反映经国家批准建立的机关事业单位艰苦边远地区津贴、机关工作人员地区附加津贴、机关工作人员岗位津贴、事业单位工作人员特殊岗位津贴补贴等。</w:t>
      </w:r>
    </w:p>
    <w:p w14:paraId="373CA046">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奖金：反映机关工作人员年终一次性奖金。</w:t>
      </w:r>
    </w:p>
    <w:p w14:paraId="2724EC74">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机关事业单位基本养老保险缴费：反映机关事业单位缴纳的基本养老保险费。由单位代扣的工作人员基本养老保险缴费，不在此科目反映。</w:t>
      </w:r>
    </w:p>
    <w:p w14:paraId="6BE8A5BE">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职业年金缴费：反映机关事业单位实际缴纳的职业年金支出。由单位代扣的工作人员职业年金缴费，不在此科目反映。</w:t>
      </w:r>
    </w:p>
    <w:p w14:paraId="1D816238">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职工基本医疗保险缴费：反映单位为职工缴纳的基本医疗保险费。</w:t>
      </w:r>
    </w:p>
    <w:p w14:paraId="63C3D8C2">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住房公积金：反映行政事业单位按人力资源和社会保障部、财政部规定的基本工资和津贴补贴以及规定比例为职工缴纳的住房公积金。</w:t>
      </w:r>
    </w:p>
    <w:p w14:paraId="679D79EC">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240B1735">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商品和服务支出：反映单位购买商品和服务的支出（不包括用于购置固定资产的支出、战略性和应急储备支出）。</w:t>
      </w:r>
    </w:p>
    <w:p w14:paraId="49389B24">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办公费：反映单位购买按财务会计制度规定不符合固定资产确认标准的日常办公用品、书报杂志等支出。</w:t>
      </w:r>
    </w:p>
    <w:p w14:paraId="24CFEA3B">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会议费：反映会议中按规定开支的住宿费、伙食费、会议室租金、交通费、文件印刷费、医药费等。</w:t>
      </w:r>
    </w:p>
    <w:p w14:paraId="555EA90D">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培训费：反映除因公出国（境）培训费以外的各类培训支出。</w:t>
      </w:r>
    </w:p>
    <w:p w14:paraId="67C5AF5D">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公务接待费：反映单位按规定开支的各类公务接待（含外宾接待）费用。</w:t>
      </w:r>
    </w:p>
    <w:p w14:paraId="71BD64DC">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255C5F86">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工会经费：反映单位按规定提取的工会经费。</w:t>
      </w:r>
    </w:p>
    <w:p w14:paraId="6187A0DD">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福利费：反映单位按规定提取的福利费。</w:t>
      </w:r>
    </w:p>
    <w:p w14:paraId="08CC1C48">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其他交通费用：反映单位除公务用车运行维护费以外的其他交通费用。如公务交通补贴，租车费用、出租车费用，飞机、船舶等的燃料费、维修费、保险费等。</w:t>
      </w:r>
    </w:p>
    <w:p w14:paraId="6C73FA14">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对个人和家庭的补助：反映政府用于对个人和家庭的补助支出。</w:t>
      </w:r>
    </w:p>
    <w:p w14:paraId="72772423">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抚恤金：反映按规定开支的烈士遗属、牺牲病故人员遗属的一次性和定期抚恤金，伤残人员的抚恤金，离退休人员等其他人员的各项抚恤金。</w:t>
      </w:r>
    </w:p>
    <w:p w14:paraId="0CEEE8B1">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7E2713B6">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14:paraId="08781309">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5F69115A">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奖励金：反映政府各部门的奖励支出，如对个体私营经济的奖励、计划生育目标责任奖励、独生子女父母奖励等。</w:t>
      </w:r>
    </w:p>
    <w:p w14:paraId="475FD368">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个人农业生产补贴：反映各种对个人发放的生产补贴支出，如国家对农民发放的农机具购置补贴、良种补贴、粮食直补以及发放给残疾人的各种生产经营补贴等。</w:t>
      </w:r>
    </w:p>
    <w:p w14:paraId="1DC7A32E">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13715C6C">
      <w:pPr>
        <w:pStyle w:val="13"/>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w:t>
      </w:r>
      <w:r>
        <w:rPr>
          <w:rFonts w:hint="eastAsia" w:ascii="方正小标宋_GBK" w:hAnsi="方正小标宋_GBK" w:eastAsia="方正小标宋_GBK" w:cs="方正小标宋_GBK"/>
          <w:sz w:val="48"/>
          <w:szCs w:val="48"/>
          <w:highlight w:val="none"/>
          <w:lang w:eastAsia="zh-CN"/>
        </w:rPr>
        <w:t>五</w:t>
      </w:r>
      <w:r>
        <w:rPr>
          <w:rFonts w:hint="eastAsia" w:ascii="方正小标宋_GBK" w:hAnsi="方正小标宋_GBK" w:eastAsia="方正小标宋_GBK" w:cs="方正小标宋_GBK"/>
          <w:sz w:val="48"/>
          <w:szCs w:val="48"/>
          <w:highlight w:val="none"/>
        </w:rPr>
        <w:t>部分</w:t>
      </w:r>
    </w:p>
    <w:p w14:paraId="72D53453">
      <w:pPr>
        <w:pStyle w:val="13"/>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lang w:eastAsia="zh-CN"/>
        </w:rPr>
        <w:t>附</w:t>
      </w:r>
      <w:r>
        <w:rPr>
          <w:rFonts w:hint="eastAsia" w:ascii="方正小标宋_GBK" w:hAnsi="方正小标宋_GBK" w:eastAsia="方正小标宋_GBK" w:cs="方正小标宋_GBK"/>
          <w:sz w:val="48"/>
          <w:szCs w:val="48"/>
          <w:highlight w:val="none"/>
          <w:lang w:val="en-US" w:eastAsia="zh-CN"/>
        </w:rPr>
        <w:t xml:space="preserve"> </w:t>
      </w:r>
      <w:r>
        <w:rPr>
          <w:rFonts w:hint="eastAsia" w:ascii="方正小标宋_GBK" w:hAnsi="方正小标宋_GBK" w:eastAsia="方正小标宋_GBK" w:cs="方正小标宋_GBK"/>
          <w:sz w:val="48"/>
          <w:szCs w:val="48"/>
          <w:highlight w:val="none"/>
          <w:lang w:eastAsia="zh-CN"/>
        </w:rPr>
        <w:t>件</w:t>
      </w:r>
    </w:p>
    <w:p w14:paraId="7C2BCDED">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highlight w:val="none"/>
          <w:lang w:val="en-US" w:eastAsia="zh-CN"/>
        </w:rPr>
      </w:pPr>
      <w:r>
        <w:rPr>
          <w:rFonts w:hint="eastAsia" w:ascii="楷体" w:hAnsi="楷体" w:eastAsia="楷体" w:cs="楷体"/>
          <w:b/>
          <w:bCs/>
          <w:sz w:val="32"/>
          <w:szCs w:val="32"/>
          <w:highlight w:val="none"/>
          <w:lang w:eastAsia="zh-CN"/>
        </w:rPr>
        <w:t>一、</w:t>
      </w:r>
      <w:r>
        <w:rPr>
          <w:rFonts w:hint="eastAsia" w:ascii="Times New Roman" w:hAnsi="Times New Roman" w:eastAsia="仿宋_GB2312"/>
          <w:sz w:val="32"/>
          <w:szCs w:val="32"/>
          <w:highlight w:val="none"/>
          <w:lang w:val="en-US" w:eastAsia="zh-CN"/>
        </w:rPr>
        <w:t>华容县插旗镇人民政府2023年度部门决算公开表格</w:t>
      </w:r>
    </w:p>
    <w:p w14:paraId="6061C61A">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highlight w:val="none"/>
          <w:lang w:eastAsia="zh-CN"/>
        </w:rPr>
        <w:t>二、</w:t>
      </w:r>
      <w:r>
        <w:rPr>
          <w:rFonts w:hint="eastAsia" w:ascii="Times New Roman" w:hAnsi="Times New Roman" w:eastAsia="仿宋_GB2312"/>
          <w:sz w:val="32"/>
          <w:szCs w:val="32"/>
          <w:highlight w:val="none"/>
          <w:lang w:val="en-US" w:eastAsia="zh-CN"/>
        </w:rPr>
        <w:t>2023年度插旗镇人民政府整体支</w:t>
      </w:r>
      <w:r>
        <w:rPr>
          <w:rFonts w:hint="eastAsia" w:ascii="Times New Roman" w:hAnsi="Times New Roman" w:eastAsia="仿宋_GB2312"/>
          <w:sz w:val="32"/>
          <w:szCs w:val="32"/>
          <w:lang w:val="en-US" w:eastAsia="zh-CN"/>
        </w:rPr>
        <w:t>出绩效自评报告。</w:t>
      </w:r>
    </w:p>
    <w:p w14:paraId="468ED0BF">
      <w:pPr>
        <w:pStyle w:val="13"/>
        <w:jc w:val="center"/>
        <w:rPr>
          <w:sz w:val="72"/>
          <w:szCs w:val="72"/>
        </w:rPr>
      </w:pPr>
    </w:p>
    <w:p w14:paraId="1D60E490">
      <w:pPr>
        <w:pStyle w:val="13"/>
        <w:jc w:val="center"/>
        <w:rPr>
          <w:sz w:val="72"/>
          <w:szCs w:val="72"/>
        </w:rPr>
      </w:pPr>
    </w:p>
    <w:p w14:paraId="36000A5B">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750C4"/>
    <w:multiLevelType w:val="singleLevel"/>
    <w:tmpl w:val="0E0750C4"/>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8DA05F3"/>
    <w:rsid w:val="0E2F7C96"/>
    <w:rsid w:val="14D04D98"/>
    <w:rsid w:val="1D97DEFF"/>
    <w:rsid w:val="1DFF72E5"/>
    <w:rsid w:val="1EFC6F07"/>
    <w:rsid w:val="1F077698"/>
    <w:rsid w:val="23FF36F3"/>
    <w:rsid w:val="2FDF85B8"/>
    <w:rsid w:val="2FFFEE04"/>
    <w:rsid w:val="34DF85B0"/>
    <w:rsid w:val="393B3E67"/>
    <w:rsid w:val="3B4D7CCD"/>
    <w:rsid w:val="3B8F36BC"/>
    <w:rsid w:val="441578D7"/>
    <w:rsid w:val="44701FD5"/>
    <w:rsid w:val="491FF225"/>
    <w:rsid w:val="4E395582"/>
    <w:rsid w:val="4ECA6C53"/>
    <w:rsid w:val="4FFD214C"/>
    <w:rsid w:val="5777D4F5"/>
    <w:rsid w:val="58E01F18"/>
    <w:rsid w:val="59DD8326"/>
    <w:rsid w:val="5DEF592A"/>
    <w:rsid w:val="5FC6BB1E"/>
    <w:rsid w:val="5FF720F1"/>
    <w:rsid w:val="67AF5D43"/>
    <w:rsid w:val="67FF5C0B"/>
    <w:rsid w:val="6A165680"/>
    <w:rsid w:val="6A4D683D"/>
    <w:rsid w:val="6D281506"/>
    <w:rsid w:val="6EFC0924"/>
    <w:rsid w:val="6F4064D3"/>
    <w:rsid w:val="6FB74722"/>
    <w:rsid w:val="6FEF8B7E"/>
    <w:rsid w:val="71A6591B"/>
    <w:rsid w:val="7250395E"/>
    <w:rsid w:val="737D59BA"/>
    <w:rsid w:val="77C37683"/>
    <w:rsid w:val="79A626D4"/>
    <w:rsid w:val="79FF515B"/>
    <w:rsid w:val="7AB5542D"/>
    <w:rsid w:val="7E530BCE"/>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9659</Words>
  <Characters>10098</Characters>
  <Lines>63</Lines>
  <Paragraphs>18</Paragraphs>
  <TotalTime>1</TotalTime>
  <ScaleCrop>false</ScaleCrop>
  <LinksUpToDate>false</LinksUpToDate>
  <CharactersWithSpaces>10122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2025-11-12T13:35:41Z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6973A58C54C64F9B98DFC34B88E62D85</vt:lpwstr>
  </property>
  <property fmtid="{D5CDD505-2E9C-101B-9397-08002B2CF9AE}" pid="4" name="KSOTemplateDocerSaveRecord">
    <vt:lpwstr>eyJoZGlkIjoiYWNjNTk2OTRjYzEzNTI3Yzk4MDU3ZTg2ZjlhODM2NDAiLCJ1c2VySWQiOiIxNDkyNDM0OTU4In0=</vt:lpwstr>
  </property>
</Properties>
</file>