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三封寺镇敬老院特困人员救助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供养金项目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支出绩效自评报告</w:t>
      </w:r>
    </w:p>
    <w:p>
      <w:pPr>
        <w:jc w:val="center"/>
        <w:rPr>
          <w:rFonts w:hint="default" w:ascii="Times New Roman" w:hAnsi="Times New Roman" w:eastAsia="方正小标宋_GBK" w:cs="Times New Roman"/>
          <w:b/>
          <w:sz w:val="52"/>
          <w:szCs w:val="5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2"/>
        <w:rPr>
          <w:rFonts w:hint="default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center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jc w:val="both"/>
        <w:rPr>
          <w:rFonts w:hint="default" w:ascii="Times New Roman" w:hAnsi="Times New Roman" w:eastAsia="黑体" w:cs="Times New Roman"/>
          <w:sz w:val="32"/>
          <w:szCs w:val="32"/>
        </w:rPr>
      </w:pP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0" w:line="221" w:lineRule="auto"/>
        <w:ind w:firstLine="60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10"/>
          <w:sz w:val="32"/>
          <w:szCs w:val="32"/>
        </w:rPr>
        <w:t>部门（单位）名称</w:t>
      </w:r>
      <w:r>
        <w:rPr>
          <w:rFonts w:hint="eastAsia" w:ascii="仿宋_GB2312" w:hAnsi="仿宋_GB2312" w:eastAsia="仿宋_GB2312" w:cs="仿宋_GB2312"/>
          <w:spacing w:val="4"/>
          <w:sz w:val="32"/>
          <w:szCs w:val="32"/>
        </w:rPr>
        <w:t>：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eastAsia="zh-CN"/>
        </w:rPr>
        <w:t>三封寺镇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  <w:lang w:val="en-US" w:eastAsia="zh-CN"/>
        </w:rPr>
        <w:t>人民政府</w:t>
      </w:r>
      <w:r>
        <w:rPr>
          <w:rFonts w:hint="eastAsia" w:ascii="仿宋_GB2312" w:hAnsi="仿宋_GB2312" w:eastAsia="仿宋_GB2312" w:cs="仿宋_GB2312"/>
          <w:sz w:val="32"/>
          <w:szCs w:val="32"/>
          <w:u w:val="single" w:color="auto"/>
        </w:rPr>
        <w:t xml:space="preserve">      </w:t>
      </w:r>
    </w:p>
    <w:p>
      <w:pPr>
        <w:spacing w:before="228" w:line="222" w:lineRule="auto"/>
        <w:jc w:val="center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-8"/>
          <w:sz w:val="32"/>
          <w:szCs w:val="32"/>
          <w:lang w:val="en-US" w:eastAsia="zh-CN"/>
        </w:rPr>
        <w:t>2024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pacing w:val="21"/>
          <w:sz w:val="32"/>
          <w:szCs w:val="32"/>
          <w:lang w:val="en-US" w:eastAsia="zh-CN"/>
        </w:rPr>
        <w:t>24</w:t>
      </w:r>
      <w:r>
        <w:rPr>
          <w:rFonts w:hint="eastAsia" w:ascii="仿宋_GB2312" w:hAnsi="仿宋_GB2312" w:eastAsia="仿宋_GB2312" w:cs="仿宋_GB2312"/>
          <w:spacing w:val="-8"/>
          <w:sz w:val="32"/>
          <w:szCs w:val="32"/>
        </w:rPr>
        <w:t>日</w:t>
      </w:r>
    </w:p>
    <w:p>
      <w:pPr>
        <w:spacing w:line="335" w:lineRule="auto"/>
        <w:rPr>
          <w:rFonts w:hint="eastAsia" w:ascii="仿宋_GB2312" w:hAnsi="仿宋_GB2312" w:eastAsia="仿宋_GB2312" w:cs="仿宋_GB2312"/>
          <w:sz w:val="32"/>
          <w:szCs w:val="32"/>
        </w:rPr>
      </w:pPr>
    </w:p>
    <w:p>
      <w:pPr>
        <w:rPr>
          <w:rFonts w:hint="eastAsia" w:ascii="仿宋_GB2312" w:hAnsi="仿宋_GB2312" w:eastAsia="仿宋_GB2312" w:cs="仿宋_GB2312"/>
          <w:spacing w:val="8"/>
          <w:sz w:val="32"/>
          <w:szCs w:val="32"/>
        </w:rPr>
      </w:pPr>
      <w:r>
        <w:rPr>
          <w:rFonts w:hint="eastAsia" w:ascii="仿宋_GB2312" w:hAnsi="仿宋_GB2312" w:eastAsia="仿宋_GB2312" w:cs="仿宋_GB2312"/>
          <w:spacing w:val="8"/>
          <w:sz w:val="32"/>
          <w:szCs w:val="32"/>
        </w:rPr>
        <w:br w:type="page"/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3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年度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三封寺镇敬老院特困人员救助</w:t>
      </w:r>
    </w:p>
    <w:p>
      <w:pPr>
        <w:jc w:val="center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供养金项目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支出绩效自评报告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ind w:firstLine="600" w:firstLineChars="200"/>
        <w:textAlignment w:val="auto"/>
        <w:rPr>
          <w:rFonts w:hint="eastAsia" w:ascii="黑体" w:hAnsi="黑体" w:eastAsia="黑体" w:cs="黑体"/>
          <w:sz w:val="30"/>
          <w:szCs w:val="30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一、基本情况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（一）项目概况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1.主要内容：特困人员救助供养金主要用于特困人员生活保障，70%以上资金用于生活开支，30%的资金用于敬老院特困人员的衣、被 、医疗等开支。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2.资金投入情况：2023年三封寺镇敬老院通过财政拨款1513323元，其中：城市特困人员供养金：553534元，农村特困人员供养金：959789元。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（二）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项目绩效目标。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为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特困人员提供生活保障，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改善生活质量。</w:t>
      </w:r>
    </w:p>
    <w:p>
      <w:pPr>
        <w:pStyle w:val="2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二、绩效评价工作开展情况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一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绩效评价目的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640" w:firstLineChars="200"/>
        <w:textAlignment w:val="auto"/>
        <w:rPr>
          <w:rFonts w:hint="eastAsia" w:eastAsia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val="en-US" w:eastAsia="zh-CN"/>
        </w:rPr>
        <w:t>通过绩效评价，切实加强资金监管，确保严按照相关规定和要求使用特困人员救助供养金，确保资金使用安全、规范、高效。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（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二</w:t>
      </w:r>
      <w:r>
        <w:rPr>
          <w:rFonts w:hint="eastAsia" w:ascii="Times New Roman" w:hAnsi="Times New Roman" w:eastAsia="仿宋_GB2312" w:cs="Times New Roman"/>
          <w:sz w:val="32"/>
          <w:szCs w:val="32"/>
          <w:lang w:eastAsia="zh-CN"/>
        </w:rPr>
        <w:t>）绩效</w:t>
      </w:r>
      <w:r>
        <w:rPr>
          <w:rFonts w:hint="eastAsia" w:eastAsia="仿宋_GB2312"/>
          <w:sz w:val="32"/>
          <w:szCs w:val="32"/>
        </w:rPr>
        <w:t>评价原则、评价指标体系</w:t>
      </w: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附表说明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、评价方法、评价标准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1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.绩效评价原则：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（1）科学规范原则。绩效评价应当严格执行规定的程序，按照科学行的要求，采用定量与定性分析相结合的方法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（2） 公正公开原则。绩效评价应当符合真实、客观、公正的要求，依法公开并接受监督。（3） 绩效相关原则。绩效评价应当针对具体支出及其产出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2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eastAsia="仿宋_GB2312"/>
          <w:sz w:val="32"/>
          <w:szCs w:val="32"/>
        </w:rPr>
        <w:t>评价指标体系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。自评指标是指预算批复时确定的绩效指标，包括项目的产出数量、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效益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群众满意度、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成本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等指标。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3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绩效评价方法。采用定量与定性评价相结合的比较法，总分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为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各项指标得分汇总形成。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jc w:val="both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4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eastAsia="zh-CN"/>
        </w:rPr>
        <w:t>.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绩效评价标准。定量指标得分按照以下方法评定：与年初指木值相比，完成指标值的，记该指标所赋全部分值；未完成指标值的，按照完成值与指标值的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比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例记分。定性指标得分按照以下方法评定：根据指标完成情况分为优（达年度指标且效果良好）、良（部分达成年度指标并具有一定效果）、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差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（未达成年度指标且效果较差）三档，分别按照该指标对应分值区间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10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</w:rPr>
        <w:t>0%-80%（含）、80%-60%（含）、60%-0%合理确定分值。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1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eastAsia="仿宋_GB2312"/>
          <w:sz w:val="32"/>
          <w:szCs w:val="32"/>
          <w:lang w:eastAsia="zh-CN"/>
        </w:rPr>
        <w:t>（</w:t>
      </w:r>
      <w:r>
        <w:rPr>
          <w:rFonts w:hint="eastAsia" w:eastAsia="仿宋_GB2312"/>
          <w:sz w:val="32"/>
          <w:szCs w:val="32"/>
        </w:rPr>
        <w:t>三</w:t>
      </w:r>
      <w:r>
        <w:rPr>
          <w:rFonts w:hint="eastAsia" w:eastAsia="仿宋_GB2312"/>
          <w:sz w:val="32"/>
          <w:szCs w:val="32"/>
          <w:lang w:eastAsia="zh-CN"/>
        </w:rPr>
        <w:t>）</w:t>
      </w:r>
      <w:r>
        <w:rPr>
          <w:rFonts w:hint="eastAsia" w:eastAsia="仿宋_GB2312"/>
          <w:sz w:val="32"/>
          <w:szCs w:val="32"/>
        </w:rPr>
        <w:t>绩效评价工作过程。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三、综合评价情况及评价结论 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（一）评价情况：真实、有效。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（二）评价结论：可持续执行。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四、绩效评价指标分析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（一）项目决策情况：严格按上级要求，确保70%资金用于特困人员生活开支。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（二）项目过程情况：项目过程安排专人负责，一月一汇总，确保项目顺利执行。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（三）项目产出情况：通过项目实施让特困人员幸福指数得到提高。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（四）项目效益情况：通过2023年项目的实施，得到上级民政主管部门的肯定、特困人员满意度大幅提升。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五、主要经验及做法、存在的问题及原因分析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firstLine="640" w:firstLineChars="200"/>
        <w:textAlignment w:val="auto"/>
        <w:rPr>
          <w:rFonts w:hint="default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按照上级要求，严格执行。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t>六</w:t>
      </w:r>
      <w:r>
        <w:rPr>
          <w:rFonts w:hint="eastAsia" w:ascii="黑体" w:hAnsi="黑体" w:eastAsia="黑体" w:cs="黑体"/>
          <w:sz w:val="32"/>
          <w:szCs w:val="32"/>
        </w:rPr>
        <w:t>、其他需要说明的问题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textAlignment w:val="auto"/>
        <w:rPr>
          <w:rFonts w:hint="eastAsia"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  <w:lang w:val="en-US" w:eastAsia="zh-CN"/>
        </w:rPr>
        <w:t xml:space="preserve"> </w:t>
      </w: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 xml:space="preserve">   无。</w:t>
      </w:r>
      <w:r>
        <w:rPr>
          <w:rFonts w:hint="eastAsia" w:ascii="黑体" w:hAnsi="黑体" w:eastAsia="黑体" w:cs="黑体"/>
          <w:sz w:val="30"/>
          <w:szCs w:val="30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8" w:afterLines="50" w:line="580" w:lineRule="exact"/>
        <w:ind w:left="0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7"/>
          <w:sz w:val="44"/>
          <w:szCs w:val="44"/>
        </w:rPr>
        <w:t>2023年度项目支出绩效自评表</w:t>
      </w:r>
    </w:p>
    <w:tbl>
      <w:tblPr>
        <w:tblStyle w:val="14"/>
        <w:tblW w:w="5029" w:type="pct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902"/>
        <w:gridCol w:w="897"/>
        <w:gridCol w:w="1109"/>
        <w:gridCol w:w="938"/>
        <w:gridCol w:w="981"/>
        <w:gridCol w:w="1111"/>
        <w:gridCol w:w="597"/>
        <w:gridCol w:w="702"/>
        <w:gridCol w:w="1321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1699" w:type="pct"/>
            <w:gridSpan w:val="3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项目支出名称</w:t>
            </w:r>
          </w:p>
        </w:tc>
        <w:tc>
          <w:tcPr>
            <w:tcW w:w="3300" w:type="pct"/>
            <w:gridSpan w:val="6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特困人员救助供养金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主管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部门</w:t>
            </w:r>
          </w:p>
        </w:tc>
        <w:tc>
          <w:tcPr>
            <w:tcW w:w="2293" w:type="pct"/>
            <w:gridSpan w:val="4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华容县民政局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实施单位</w:t>
            </w:r>
          </w:p>
        </w:tc>
        <w:tc>
          <w:tcPr>
            <w:tcW w:w="1531" w:type="pct"/>
            <w:gridSpan w:val="3"/>
            <w:vAlign w:val="center"/>
          </w:tcPr>
          <w:p>
            <w:pPr>
              <w:jc w:val="center"/>
              <w:rPr>
                <w:rFonts w:hint="default" w:ascii="黑体" w:hAnsi="黑体" w:eastAsia="黑体" w:cs="黑体"/>
                <w:sz w:val="21"/>
                <w:szCs w:val="21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val="en-US" w:eastAsia="zh-CN"/>
              </w:rPr>
              <w:t>三封寺镇人民政府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项目资金（万元）</w:t>
            </w: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分值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年度资金总额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151.33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151.33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其中：当年财政拨款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上年结转资金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1172" w:type="pct"/>
            <w:gridSpan w:val="2"/>
            <w:vAlign w:val="center"/>
          </w:tcPr>
          <w:p>
            <w:pPr>
              <w:ind w:left="0" w:leftChars="0" w:firstLine="619" w:firstLineChars="295"/>
              <w:jc w:val="both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年度总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体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目标</w:t>
            </w:r>
          </w:p>
        </w:tc>
        <w:tc>
          <w:tcPr>
            <w:tcW w:w="2293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78" w:type="pct"/>
            <w:gridSpan w:val="4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2" w:hRule="atLeast"/>
        </w:trPr>
        <w:tc>
          <w:tcPr>
            <w:tcW w:w="527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293" w:type="pct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为特困人员提供生活保障，改善生活质量。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2178" w:type="pct"/>
            <w:gridSpan w:val="4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为特困人员提供生活保障，改善生活质量。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527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4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一级指标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二级指标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三级指标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偏差原因分析及改进措施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647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特困户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生活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40人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40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特困户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护理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40人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40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量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完成率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≥95%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按时完成率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=100%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5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1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nil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restart"/>
            <w:vAlign w:val="center"/>
          </w:tcPr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24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647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提高困难群众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生活质量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提高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优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30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28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647" w:type="pct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≥95%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100%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（2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647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8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财政拨款</w:t>
            </w: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151.33</w:t>
            </w: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151.33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8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48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527" w:type="pct"/>
            <w:vMerge w:val="continue"/>
            <w:textDirection w:val="tbRlV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24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48" w:type="pct"/>
            <w:tcBorders>
              <w:left w:val="single" w:color="auto" w:sz="4" w:space="0"/>
            </w:tcBorders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</w:p>
        </w:tc>
        <w:tc>
          <w:tcPr>
            <w:tcW w:w="5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647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</w:trPr>
        <w:tc>
          <w:tcPr>
            <w:tcW w:w="3468" w:type="pct"/>
            <w:gridSpan w:val="6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349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100</w:t>
            </w:r>
          </w:p>
        </w:tc>
        <w:tc>
          <w:tcPr>
            <w:tcW w:w="410" w:type="pct"/>
            <w:vAlign w:val="center"/>
          </w:tcPr>
          <w:p>
            <w:pPr>
              <w:jc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98</w:t>
            </w:r>
          </w:p>
        </w:tc>
        <w:tc>
          <w:tcPr>
            <w:tcW w:w="772" w:type="pct"/>
            <w:vAlign w:val="center"/>
          </w:tcPr>
          <w:p>
            <w:pPr>
              <w:jc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>
      <w:pPr>
        <w:rPr>
          <w:rFonts w:hint="eastAsia"/>
        </w:rPr>
      </w:pPr>
      <w:r>
        <w:rPr>
          <w:rFonts w:hint="eastAsia"/>
        </w:rPr>
        <w:t>备注：每个一级项目支出一张表。如，业务工作经费，运行维护经费，其他事业发展类资金各一张表。</w:t>
      </w:r>
    </w:p>
    <w:p>
      <w:pPr>
        <w:rPr>
          <w:rFonts w:hint="eastAsia"/>
        </w:rPr>
      </w:pPr>
    </w:p>
    <w:p>
      <w:pPr>
        <w:rPr>
          <w:rFonts w:hint="eastAsia" w:ascii="黑体" w:hAnsi="黑体" w:eastAsia="黑体" w:cs="黑体"/>
          <w:sz w:val="21"/>
          <w:szCs w:val="21"/>
          <w:lang w:val="en-US" w:eastAsia="zh-CN"/>
        </w:rPr>
      </w:pPr>
      <w:r>
        <w:rPr>
          <w:rFonts w:hint="eastAsia"/>
        </w:rPr>
        <w:t>填表人：</w:t>
      </w:r>
      <w:r>
        <w:rPr>
          <w:rFonts w:hint="eastAsia"/>
          <w:lang w:val="en-US" w:eastAsia="zh-CN"/>
        </w:rPr>
        <w:t xml:space="preserve">余佳慧 </w:t>
      </w:r>
      <w:r>
        <w:rPr>
          <w:rFonts w:hint="eastAsia"/>
        </w:rPr>
        <w:t>填报日期：</w:t>
      </w:r>
      <w:r>
        <w:rPr>
          <w:rFonts w:hint="eastAsia"/>
          <w:lang w:val="en-US" w:eastAsia="zh-CN"/>
        </w:rPr>
        <w:t>2024.5.24</w:t>
      </w:r>
      <w:r>
        <w:rPr>
          <w:rFonts w:hint="eastAsia"/>
        </w:rPr>
        <w:t xml:space="preserve"> 联系电话</w:t>
      </w:r>
      <w:r>
        <w:rPr>
          <w:rFonts w:hint="eastAsia"/>
          <w:lang w:eastAsia="zh-CN"/>
        </w:rPr>
        <w:t>：</w:t>
      </w:r>
      <w:r>
        <w:rPr>
          <w:rFonts w:hint="eastAsia"/>
          <w:lang w:val="en-US" w:eastAsia="zh-CN"/>
        </w:rPr>
        <w:t>18873067108</w:t>
      </w:r>
      <w:r>
        <w:rPr>
          <w:rFonts w:hint="eastAsia"/>
        </w:rPr>
        <w:t xml:space="preserve"> 单位负责人签字：</w:t>
      </w:r>
      <w:r>
        <w:rPr>
          <w:rFonts w:hint="eastAsia"/>
          <w:lang w:val="en-US" w:eastAsia="zh-CN"/>
        </w:rPr>
        <w:t>胡剑</w:t>
      </w:r>
      <w:bookmarkStart w:id="0" w:name="_GoBack"/>
      <w:bookmarkEnd w:id="0"/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5868F19-A68A-4B26-B4CB-EB5D4729E21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2A3E5FE0-D3BF-4989-BA29-E9E46F0045D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B171476C-6639-4653-BFDC-AA9B7A8EA070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2AA46966-9965-494B-91FE-3A501CA1286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C35226AD-FD66-484F-993B-89075A6539C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A73801D9-0204-4241-B652-1E197A13E281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46F45F5C-86C8-4CBF-B8B8-25DFC8D08452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39852A64-392B-408B-9823-51F32A3AFCC6}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9" w:fontKey="{12CC85F1-4E86-495D-B6B5-BD3456D208FD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10" w:fontKey="{C3E137A2-DB58-42A9-B9BA-449F24533F19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8422D635-317A-4DE5-81AA-42DBAF9786D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2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NlZWRlN2MwMDUyOTViMmNiNTVjNGIwZmNmOWVjNjMifQ=="/>
    <w:docVar w:name="KSO_WPS_MARK_KEY" w:val="7daec9dc-02ed-4325-934d-2a01959dda4e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0C2EF7"/>
    <w:rsid w:val="011D2710"/>
    <w:rsid w:val="016A347B"/>
    <w:rsid w:val="01B42948"/>
    <w:rsid w:val="01BF20E7"/>
    <w:rsid w:val="01E4322D"/>
    <w:rsid w:val="021138F7"/>
    <w:rsid w:val="02B50488"/>
    <w:rsid w:val="02D52EEC"/>
    <w:rsid w:val="0338470A"/>
    <w:rsid w:val="034822A9"/>
    <w:rsid w:val="03D86621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BD557B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837AA9"/>
    <w:rsid w:val="11963ADD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4006B7"/>
    <w:rsid w:val="1D5A640E"/>
    <w:rsid w:val="1E9351E5"/>
    <w:rsid w:val="1F3F3BD0"/>
    <w:rsid w:val="1F7640EC"/>
    <w:rsid w:val="20176B8B"/>
    <w:rsid w:val="20D30097"/>
    <w:rsid w:val="20D76C5F"/>
    <w:rsid w:val="20E55C2B"/>
    <w:rsid w:val="21057490"/>
    <w:rsid w:val="214A230E"/>
    <w:rsid w:val="215F4DCD"/>
    <w:rsid w:val="21B052C4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4143822"/>
    <w:rsid w:val="44654A12"/>
    <w:rsid w:val="44E421C9"/>
    <w:rsid w:val="45320384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794026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3979DB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21492A"/>
    <w:rsid w:val="765F4824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semiHidden/>
    <w:qFormat/>
    <w:uiPriority w:val="99"/>
  </w:style>
  <w:style w:type="table" w:default="1" w:styleId="7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semiHidden/>
    <w:qFormat/>
    <w:uiPriority w:val="99"/>
    <w:rPr>
      <w:sz w:val="18"/>
      <w:szCs w:val="18"/>
    </w:rPr>
  </w:style>
  <w:style w:type="paragraph" w:styleId="1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5</Pages>
  <Words>919</Words>
  <Characters>1036</Characters>
  <Lines>0</Lines>
  <Paragraphs>0</Paragraphs>
  <TotalTime>2</TotalTime>
  <ScaleCrop>false</ScaleCrop>
  <LinksUpToDate>false</LinksUpToDate>
  <CharactersWithSpaces>1080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佳慧</cp:lastModifiedBy>
  <cp:lastPrinted>2024-05-24T02:04:00Z</cp:lastPrinted>
  <dcterms:modified xsi:type="dcterms:W3CDTF">2024-05-28T01:23:09Z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KSOSaveFontToCloudKey">
    <vt:lpwstr>386772509_embed</vt:lpwstr>
  </property>
  <property fmtid="{D5CDD505-2E9C-101B-9397-08002B2CF9AE}" pid="4" name="ICV">
    <vt:lpwstr>FAB77CAAD9914D22A8420DC551812D97_13</vt:lpwstr>
  </property>
</Properties>
</file>