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三封寺镇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eastAsia="zh-CN"/>
        </w:rPr>
        <w:t>移民基础设施建设项目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支出绩效自评报告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 xml:space="preserve">  三封寺镇人民政府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4256" w:firstLineChars="14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27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三封寺镇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eastAsia="zh-CN"/>
        </w:rPr>
        <w:t>移民基础设施建设项目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支出绩效自评报告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项目概况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宋体"/>
          <w:lang w:eastAsia="zh-CN"/>
        </w:rPr>
      </w:pPr>
      <w:r>
        <w:rPr>
          <w:rFonts w:hint="eastAsia" w:eastAsia="仿宋_GB2312"/>
          <w:sz w:val="32"/>
          <w:szCs w:val="32"/>
          <w:lang w:eastAsia="zh-CN"/>
        </w:rPr>
        <w:t>为进一步做好三封寺镇基础设施建设及移民后扶工作。为</w:t>
      </w:r>
      <w:r>
        <w:rPr>
          <w:rFonts w:hint="eastAsia" w:ascii="Calibri" w:hAnsi="Calibri" w:eastAsia="仿宋" w:cs="Calibri"/>
          <w:b w:val="0"/>
          <w:bCs w:val="0"/>
          <w:sz w:val="32"/>
          <w:szCs w:val="32"/>
          <w:lang w:val="en-US" w:eastAsia="zh-CN"/>
        </w:rPr>
        <w:t>解决移民出行和生产生产等问题，对全镇9个村（社区）基础设施进行扶持，以促进移民产业转型升级、带动移民增收致富、壮大村集体经济。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  <w:lang w:val="en-US" w:eastAsia="zh-CN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项目绩效目标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通过项目实施，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与全市农村经济、农业产业发展相融合，将项目打造成为全县亮点，促进移民收入稳定增长，壮大村级集体经济，推动当地经济社会持续快速协调健康发展。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val="en-US" w:eastAsia="zh-CN"/>
        </w:rPr>
        <w:t>通过绩效评价，切实加强资金监管，确保严按照相关规定和要求使用好移民资金，确保资金使用安全、规范、高效。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（二）</w:t>
      </w:r>
      <w:r>
        <w:rPr>
          <w:rFonts w:hint="eastAsia" w:eastAsia="仿宋_GB2312"/>
          <w:sz w:val="32"/>
          <w:szCs w:val="32"/>
        </w:rPr>
        <w:t>绩效评价原则、评价指标体系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1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.绩效评价原则：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（1）科学规范原则。绩效评价应当严格执行规定的程序，按照科学行的要求，采用定量与定性分析相结合的方法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（2） 公正公开原则。绩效评价应当符合真实、客观、公正的要求，依法公开并接受监督。（3） 绩效相关原则。绩效评价应当针对具体支出及其产出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2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eastAsia="仿宋_GB2312"/>
          <w:sz w:val="32"/>
          <w:szCs w:val="32"/>
        </w:rPr>
        <w:t>评价指标体系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。自评指标是指预算批复时确定的绩效指标，包括项目的产出数量、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效益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群众满意度、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成本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等指标。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3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绩效评价方法。采用定量与定性评价相结合的比较法，总分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各项指标得分汇总形成。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4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绩效评价标准。定量指标得分按照以下方法评定：与年初指木值相比，完成指标值的，记该指标所赋全部分值；未完成指标值的，按照完成值与指标值的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比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例记分。定性指标得分按照以下方法评定：根据指标完成情况分为优（达年度指标且效果良好）、良（部分达成年度指标并具有一定效果）、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差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（未达成年度指标且效果较差）三档，分别按照该指标对应分值区间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10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0%-80%（含）、80%-60%（含）、60%-0%合理确定分值。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widowControl/>
        <w:spacing w:line="390" w:lineRule="atLeast"/>
        <w:jc w:val="left"/>
        <w:rPr>
          <w:rFonts w:hint="eastAsia" w:ascii="仿宋_GB2312" w:hAnsi="仿宋_GB2312" w:eastAsia="仿宋_GB2312" w:cs="仿宋_GB2312"/>
          <w:b/>
          <w:bCs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（一）节减生产成本。通过项目实施，对所涉区域内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移民稳定增收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。　　</w:t>
      </w:r>
    </w:p>
    <w:p>
      <w:pPr>
        <w:widowControl/>
        <w:spacing w:line="390" w:lineRule="atLeast"/>
        <w:jc w:val="left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（二）改善生产条件。基础设施综合改善情况。改善了农民生产和生活条件，保证了农业持续稳定的发展，综合保障得到落实情况。</w:t>
      </w:r>
    </w:p>
    <w:p>
      <w:pPr>
        <w:widowControl/>
        <w:spacing w:line="390" w:lineRule="atLeast"/>
        <w:jc w:val="left"/>
        <w:rPr>
          <w:rFonts w:hint="eastAsia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eastAsia="zh-CN"/>
        </w:rPr>
        <w:t>三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）通过村级民意测评，项目群众满意度为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%。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项目决策情况</w:t>
      </w:r>
      <w:r>
        <w:rPr>
          <w:rFonts w:hint="eastAsia" w:eastAsia="仿宋_GB2312"/>
          <w:sz w:val="32"/>
          <w:szCs w:val="32"/>
          <w:lang w:eastAsia="zh-CN"/>
        </w:rPr>
        <w:t>。</w:t>
      </w:r>
      <w:r>
        <w:rPr>
          <w:rFonts w:hint="eastAsia" w:eastAsia="仿宋_GB2312"/>
          <w:sz w:val="32"/>
          <w:szCs w:val="32"/>
          <w:lang w:val="en-US" w:eastAsia="zh-CN"/>
        </w:rPr>
        <w:t>1.村级申请；2.镇级审核；3.县级批复。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项目过程情况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1.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村级申请：各村通过村支两委会讨论后，根据本村实践情况上报项目。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2.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乡镇审批。乡镇人民政府根据村上报的调查核实结果进行确认。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3.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项目施工：按照上报项目如实安排施工，不能偷换或减少施工项目，与施工方签定施工合同，按四议两公开的方式完成施工。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4.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资金管理：必须专款专用。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5.资料汇总：项目完成后报账资料必须祥细。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default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项目产出情况。</w:t>
      </w:r>
      <w:r>
        <w:rPr>
          <w:rFonts w:hint="eastAsia" w:eastAsia="仿宋_GB2312"/>
          <w:sz w:val="32"/>
          <w:szCs w:val="32"/>
          <w:lang w:eastAsia="zh-CN"/>
        </w:rPr>
        <w:t>道路硬化</w:t>
      </w:r>
      <w:r>
        <w:rPr>
          <w:rFonts w:hint="eastAsia" w:eastAsia="仿宋_GB2312"/>
          <w:sz w:val="32"/>
          <w:szCs w:val="32"/>
          <w:lang w:val="en-US" w:eastAsia="zh-CN"/>
        </w:rPr>
        <w:t>2200米，山塘升级16口，自来水管网改造2600米。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四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项目效益情况。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较好的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val="en-US" w:eastAsia="zh-CN"/>
        </w:rPr>
        <w:t>改善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了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农业农村生产生产条件，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val="en-US" w:eastAsia="zh-CN"/>
        </w:rPr>
        <w:t>促进了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所涉区域内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移民户增产增收。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>
      <w:pPr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2023年度项目支出绩效自评表</w:t>
      </w:r>
    </w:p>
    <w:tbl>
      <w:tblPr>
        <w:tblStyle w:val="14"/>
        <w:tblW w:w="5041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98"/>
        <w:gridCol w:w="897"/>
        <w:gridCol w:w="1114"/>
        <w:gridCol w:w="939"/>
        <w:gridCol w:w="987"/>
        <w:gridCol w:w="1124"/>
        <w:gridCol w:w="594"/>
        <w:gridCol w:w="700"/>
        <w:gridCol w:w="1326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696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303" w:type="pct"/>
            <w:gridSpan w:val="6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移民基础设施建设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4" w:type="pct"/>
            <w:gridSpan w:val="4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华容县移民局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27" w:type="pct"/>
            <w:gridSpan w:val="3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三封寺镇人民政府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144.46万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144.46万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4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81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4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4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改善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农业农村生产生产条件，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促进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所涉区域内移民户增产增收</w:t>
            </w:r>
          </w:p>
        </w:tc>
        <w:tc>
          <w:tcPr>
            <w:tcW w:w="2181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较好的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改善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了农业农村生产生产条件，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促进了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所涉区域内移民户增产增收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4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4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道路硬化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3000米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2200米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bookmarkStart w:id="0" w:name="_GoBack"/>
            <w:bookmarkEnd w:id="0"/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山塘升级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20口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16口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管网改造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2400米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2600米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验收合格率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按时完成率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人平增收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100元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每亩节省生产成本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200元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改善水利条件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1500亩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工程使用年限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20年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服务对象满意度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90%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财政拨款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144.46万</w:t>
            </w: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144.46万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772" w:type="pct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4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4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72" w:type="pct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0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97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/>
        </w:rPr>
      </w:pPr>
    </w:p>
    <w:p>
      <w:pPr>
        <w:rPr>
          <w:rFonts w:hint="eastAsia" w:ascii="黑体" w:hAnsi="黑体" w:eastAsia="宋体" w:cs="黑体"/>
          <w:sz w:val="21"/>
          <w:szCs w:val="21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>余佳慧</w:t>
      </w:r>
      <w:r>
        <w:rPr>
          <w:rFonts w:hint="eastAsia"/>
        </w:rPr>
        <w:t xml:space="preserve"> 填报日期：</w:t>
      </w:r>
      <w:r>
        <w:rPr>
          <w:rFonts w:hint="eastAsia"/>
          <w:lang w:val="en-US" w:eastAsia="zh-CN"/>
        </w:rPr>
        <w:t>2024.05.24</w:t>
      </w:r>
      <w:r>
        <w:rPr>
          <w:rFonts w:hint="eastAsia"/>
        </w:rPr>
        <w:t xml:space="preserve"> 联系电话：</w:t>
      </w:r>
      <w:r>
        <w:rPr>
          <w:rFonts w:hint="eastAsia"/>
          <w:lang w:val="en-US" w:eastAsia="zh-CN"/>
        </w:rPr>
        <w:t>18873067108</w:t>
      </w:r>
      <w:r>
        <w:rPr>
          <w:rFonts w:hint="eastAsia"/>
        </w:rPr>
        <w:t>单位负责人签字：</w:t>
      </w:r>
      <w:r>
        <w:rPr>
          <w:rFonts w:hint="eastAsia"/>
          <w:lang w:val="en-US" w:eastAsia="zh-CN"/>
        </w:rPr>
        <w:t>胡剑</w:t>
      </w:r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F163138-E4F0-4349-8DD6-BBA477992EC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1B91709A-6E65-4DE1-AE5C-FD00E4887AF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FD070D9-7B15-41E8-AA7F-23CE4EDAC63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E7274D62-3662-4FDF-84E9-FB58C6663EE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79B424F-5139-4C13-A52C-3B309824BC1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7F8EA42-C938-4963-A558-3194E44598A7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B083A67C-BD49-4F35-9D16-D2DA1F723525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920BD452-F758-47D0-AFD3-5BED44F65B99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AABA14F1-0A94-4FDC-AF92-6D909080FD6D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A4DCD83A-244C-47E0-9445-5B127AEB7825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64E2F869-ED71-4EC3-82B8-E60DE688934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lZWRlN2MwMDUyOTViMmNiNTVjNGIwZmNmOWVjNjMifQ=="/>
    <w:docVar w:name="KSO_WPS_MARK_KEY" w:val="7daec9dc-02ed-4325-934d-2a01959dda4e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A85A81"/>
    <w:rsid w:val="02B50488"/>
    <w:rsid w:val="0338470A"/>
    <w:rsid w:val="034822A9"/>
    <w:rsid w:val="03D86621"/>
    <w:rsid w:val="042A4B48"/>
    <w:rsid w:val="04EE6171"/>
    <w:rsid w:val="05315F6B"/>
    <w:rsid w:val="05395EA9"/>
    <w:rsid w:val="0616597F"/>
    <w:rsid w:val="06426ACC"/>
    <w:rsid w:val="06E63A75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81C29"/>
    <w:rsid w:val="322E1E8E"/>
    <w:rsid w:val="323C5548"/>
    <w:rsid w:val="33235CE2"/>
    <w:rsid w:val="338023F4"/>
    <w:rsid w:val="33F22F3B"/>
    <w:rsid w:val="359F2200"/>
    <w:rsid w:val="35A3608F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1D61181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156AA7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C801E8"/>
    <w:rsid w:val="6FFF1C22"/>
    <w:rsid w:val="70EC5DDE"/>
    <w:rsid w:val="71572F19"/>
    <w:rsid w:val="719B7427"/>
    <w:rsid w:val="71E33685"/>
    <w:rsid w:val="71F326B3"/>
    <w:rsid w:val="724A6793"/>
    <w:rsid w:val="72647B59"/>
    <w:rsid w:val="72F56E2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21492A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semiHidden/>
    <w:qFormat/>
    <w:uiPriority w:val="99"/>
  </w:style>
  <w:style w:type="table" w:default="1" w:styleId="7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6</Pages>
  <Words>1672</Words>
  <Characters>1820</Characters>
  <Lines>0</Lines>
  <Paragraphs>0</Paragraphs>
  <TotalTime>4</TotalTime>
  <ScaleCrop>false</ScaleCrop>
  <LinksUpToDate>false</LinksUpToDate>
  <CharactersWithSpaces>1863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佳慧</cp:lastModifiedBy>
  <cp:lastPrinted>2024-05-23T03:51:00Z</cp:lastPrinted>
  <dcterms:modified xsi:type="dcterms:W3CDTF">2024-05-28T01:35:42Z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386772509_embed</vt:lpwstr>
  </property>
  <property fmtid="{D5CDD505-2E9C-101B-9397-08002B2CF9AE}" pid="4" name="ICV">
    <vt:lpwstr>695A37907DB34B1C849D422CD0319575_13</vt:lpwstr>
  </property>
</Properties>
</file>