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80A5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A217C3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zh-CN"/>
        </w:rPr>
        <w:t>华容县人民政府办公室</w:t>
      </w:r>
      <w:r>
        <w:rPr>
          <w:rFonts w:hint="eastAsia" w:ascii="方正小标宋_GBK" w:hAnsi="方正小标宋_GBK" w:eastAsia="方正小标宋_GBK" w:cs="方正小标宋_GBK"/>
          <w:sz w:val="84"/>
          <w:szCs w:val="84"/>
        </w:rPr>
        <w:t>（单位）部门决算</w:t>
      </w:r>
    </w:p>
    <w:p w14:paraId="735B8DDD">
      <w:pPr>
        <w:pStyle w:val="14"/>
        <w:spacing w:line="500" w:lineRule="exact"/>
        <w:jc w:val="both"/>
        <w:rPr>
          <w:b/>
          <w:sz w:val="36"/>
          <w:szCs w:val="28"/>
        </w:rPr>
      </w:pPr>
    </w:p>
    <w:p w14:paraId="51685399">
      <w:pPr>
        <w:pStyle w:val="14"/>
        <w:spacing w:line="500" w:lineRule="exact"/>
        <w:jc w:val="center"/>
        <w:rPr>
          <w:b/>
          <w:sz w:val="36"/>
          <w:szCs w:val="28"/>
        </w:rPr>
      </w:pPr>
      <w:r>
        <w:rPr>
          <w:rFonts w:hint="eastAsia"/>
          <w:b/>
          <w:sz w:val="36"/>
          <w:szCs w:val="28"/>
        </w:rPr>
        <w:t>目录</w:t>
      </w:r>
    </w:p>
    <w:p w14:paraId="130618BB">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val="zh-CN"/>
        </w:rPr>
        <w:t>华容县人民政府办公室</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BA9C68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CC8991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264DE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96FFC7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41527E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FEE72B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786B48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1C598F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F607BC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D5687F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D3CBF5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CB4FD7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24DA798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16C330C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887903E">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4DAD53F">
      <w:pPr>
        <w:pStyle w:val="14"/>
        <w:spacing w:line="500" w:lineRule="exact"/>
        <w:rPr>
          <w:rFonts w:hint="eastAsia" w:ascii="黑体" w:hAnsi="黑体" w:eastAsia="黑体" w:cs="黑体"/>
          <w:b w:val="0"/>
          <w:bCs/>
          <w:sz w:val="28"/>
          <w:szCs w:val="28"/>
        </w:rPr>
      </w:pPr>
    </w:p>
    <w:p w14:paraId="28B4ADD5">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2D9E3B1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val="zh-CN"/>
        </w:rPr>
        <w:t>华容县人民政府办公室</w:t>
      </w:r>
      <w:r>
        <w:rPr>
          <w:rFonts w:hint="eastAsia" w:ascii="方正小标宋_GBK" w:hAnsi="方正小标宋_GBK" w:eastAsia="方正小标宋_GBK" w:cs="方正小标宋_GBK"/>
          <w:sz w:val="48"/>
          <w:szCs w:val="48"/>
          <w:lang w:eastAsia="zh-CN"/>
        </w:rPr>
        <w:t>（</w:t>
      </w:r>
      <w:r>
        <w:rPr>
          <w:rFonts w:hint="eastAsia" w:ascii="方正小标宋_GBK" w:hAnsi="方正小标宋_GBK" w:eastAsia="方正小标宋_GBK" w:cs="方正小标宋_GBK"/>
          <w:sz w:val="48"/>
          <w:szCs w:val="48"/>
        </w:rPr>
        <w:t>单位</w:t>
      </w:r>
      <w:r>
        <w:rPr>
          <w:rFonts w:hint="eastAsia" w:ascii="方正小标宋_GBK" w:hAnsi="方正小标宋_GBK" w:eastAsia="方正小标宋_GBK" w:cs="方正小标宋_GBK"/>
          <w:sz w:val="48"/>
          <w:szCs w:val="48"/>
          <w:lang w:eastAsia="zh-CN"/>
        </w:rPr>
        <w:t>）</w:t>
      </w:r>
      <w:r>
        <w:rPr>
          <w:rFonts w:hint="eastAsia" w:ascii="方正小标宋_GBK" w:hAnsi="方正小标宋_GBK" w:eastAsia="方正小标宋_GBK" w:cs="方正小标宋_GBK"/>
          <w:sz w:val="48"/>
          <w:szCs w:val="48"/>
        </w:rPr>
        <w:t>概况</w:t>
      </w:r>
    </w:p>
    <w:p w14:paraId="149D6E84">
      <w:pPr>
        <w:pStyle w:val="15"/>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3976E562">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（一）协助县政府领导同志审核或组织起草以县政府、县政府办公室名义发布的公文。</w:t>
      </w:r>
    </w:p>
    <w:p w14:paraId="091ADD36">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（二）研究县政府各部门和各乡镇人民政府请示县政府的事项，提出审核意见，报县政府领导同志审批。</w:t>
      </w:r>
    </w:p>
    <w:p w14:paraId="71583C90">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（三）负责县政府会议的组织和服务工作，协助实施会议决定事项。</w:t>
      </w:r>
    </w:p>
    <w:p w14:paraId="659D9168">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（四）根据县政府领导同志的指示或工作需要，对有关问题进行协调，提出处理意见，报县政府领导同志决定。</w:t>
      </w:r>
    </w:p>
    <w:p w14:paraId="4A24EAA5">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五）办理中央、省政府、市政府和县政府领导同志的批示，并督促落实。督促检查县政府各部门和各乡镇人民政府对县政府公文、县政府决定事项及县政府领导同志有关指示的贯彻落实情况，及时向县政府领导同志报告。负责组织对县政府系统年度工作目标的制定、进度督查和年度绩效评估工作。</w:t>
      </w:r>
    </w:p>
    <w:p w14:paraId="4A9577A4">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（六）负责县政府值班工作，及时报告重要情况，传达和督促落实县政府领导同志指示。负责政府大事记工作。</w:t>
      </w:r>
    </w:p>
    <w:p w14:paraId="5E8F2659">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七）负责推进全县各工作部门和公共服务企事业单位热线资源的整合，指导推进全县公众服务平台的建设。负责监督检查并考核相关工作部门和公共服务企事业单位社会求助服务事项办理情况，承办、落实市12345热线管理办交办的工单。</w:t>
      </w:r>
    </w:p>
    <w:p w14:paraId="59F64FE0">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（八）组织办理人大代表建议和政协委员提案。</w:t>
      </w:r>
    </w:p>
    <w:p w14:paraId="5D069341">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九）组织起草县政府重要综合性文件和重要会议文件；负责开展重大问题的调查研究、决策咨询和县政府重大决策部署落实情况的跟踪调研；整理报送经济社会发展的重要信息、动态；负责对全县政府系统调查研究和决策咨询工作进行业务指导。</w:t>
      </w:r>
    </w:p>
    <w:p w14:paraId="1F149000">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十）负责实施驻县金融管理部门、各类金融机构年度工作绩效评估，引导、协调和鼓励各类金融机构支持、服务全县经济社会发展。组织和协调引进各类金融机构在县设立机构（分支机构），负责小微金融机构的有关监管工作，负责推进全县资本市场建设与发展。负责组织协调金融突发事件应急处置工作，会同有关部门查处和打击非法金融机构和非法金融业务活动，会同有关部门推进全县社会信用体系建设和金融安全区创建，推进改善金融生态环境。</w:t>
      </w:r>
    </w:p>
    <w:p w14:paraId="7644F74E">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（十一）负责县政府办公室机关安全保卫、应急管理、行政事务和接待工作。</w:t>
      </w:r>
    </w:p>
    <w:p w14:paraId="6DD8B38A">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（十二）负责全县重点建设项目的全过程指导和监督工作。</w:t>
      </w:r>
    </w:p>
    <w:p w14:paraId="6FDB575B">
      <w:pPr>
        <w:ind w:firstLine="640" w:firstLineChars="200"/>
        <w:jc w:val="left"/>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（十三）负责全县禁毒社会化建设工作的指导、协调、督促、考核、服务。</w:t>
      </w:r>
    </w:p>
    <w:p w14:paraId="462E0D90">
      <w:pPr>
        <w:widowControl/>
        <w:spacing w:line="600" w:lineRule="exact"/>
        <w:ind w:firstLine="640" w:firstLineChars="200"/>
        <w:rPr>
          <w:rFonts w:hint="eastAsia"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（十四）完成县委和县政府交办的其他事项。</w:t>
      </w:r>
    </w:p>
    <w:p w14:paraId="06CD7253">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9FDACC8">
      <w:pPr>
        <w:widowControl/>
        <w:spacing w:line="600" w:lineRule="exact"/>
        <w:ind w:firstLine="640" w:firstLineChars="200"/>
        <w:rPr>
          <w:rFonts w:hint="eastAsia" w:ascii="Times New Roman" w:hAnsi="Times New Roman" w:eastAsia="仿宋_GB2312" w:cs="仿宋_GB2312"/>
          <w:bCs/>
          <w:kern w:val="0"/>
          <w:sz w:val="32"/>
          <w:szCs w:val="32"/>
          <w:highlight w:val="cya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zh-CN"/>
        </w:rPr>
        <w:t>华容县人民政府办公室（</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highlight w:val="none"/>
        </w:rPr>
        <w:t>县政府总值班室、秘书室、综合协调室、财税办、督查室、政策法规室、政工人事室、金融办、财务室、离退休人员管理室、行政室、优化办、“12345”热线办、重点建设项目事务中心、禁毒社会化服务中心</w:t>
      </w:r>
      <w:r>
        <w:rPr>
          <w:rFonts w:ascii="Times New Roman" w:hAnsi="Times New Roman" w:eastAsia="仿宋_GB2312" w:cs="仿宋_GB2312"/>
          <w:bCs/>
          <w:kern w:val="0"/>
          <w:sz w:val="32"/>
          <w:szCs w:val="32"/>
          <w:highlight w:val="none"/>
        </w:rPr>
        <w:t>1</w:t>
      </w:r>
      <w:r>
        <w:rPr>
          <w:rFonts w:hint="eastAsia" w:ascii="Times New Roman" w:hAnsi="Times New Roman" w:eastAsia="仿宋_GB2312" w:cs="仿宋_GB2312"/>
          <w:bCs/>
          <w:kern w:val="0"/>
          <w:sz w:val="32"/>
          <w:szCs w:val="32"/>
          <w:highlight w:val="none"/>
        </w:rPr>
        <w:t>5个内设机构。</w:t>
      </w:r>
    </w:p>
    <w:p w14:paraId="09552724">
      <w:pPr>
        <w:widowControl/>
        <w:spacing w:line="540" w:lineRule="exact"/>
        <w:ind w:firstLine="640" w:firstLineChars="200"/>
        <w:rPr>
          <w:rFonts w:hint="eastAsia" w:ascii="宋体" w:hAnsi="宋体"/>
          <w:color w:val="000000"/>
          <w:sz w:val="32"/>
          <w:szCs w:val="24"/>
          <w:highlight w:val="none"/>
          <w:lang w:val="en-US"/>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zh-CN"/>
        </w:rPr>
        <w:t>华容县人民政府办公室（</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黑体"/>
          <w:color w:val="000000"/>
          <w:kern w:val="0"/>
          <w:sz w:val="32"/>
          <w:szCs w:val="32"/>
          <w:highlight w:val="none"/>
        </w:rPr>
        <w:t>华容县人民政府办公室本级，不包含下属单位或机构。</w:t>
      </w:r>
    </w:p>
    <w:p w14:paraId="236B580D">
      <w:pPr>
        <w:widowControl/>
        <w:spacing w:line="600" w:lineRule="exact"/>
        <w:rPr>
          <w:rFonts w:hint="eastAsia" w:ascii="Times New Roman" w:hAnsi="Times New Roman" w:eastAsia="仿宋_GB2312" w:cs="仿宋_GB2312"/>
          <w:bCs/>
          <w:kern w:val="0"/>
          <w:sz w:val="32"/>
          <w:szCs w:val="32"/>
          <w:highlight w:val="cyan"/>
        </w:rPr>
      </w:pPr>
    </w:p>
    <w:p w14:paraId="0E0FC4A0">
      <w:pPr>
        <w:jc w:val="left"/>
        <w:rPr>
          <w:rFonts w:ascii="仿宋_GB2312" w:eastAsia="仿宋_GB2312" w:hAnsiTheme="minorEastAsia"/>
          <w:sz w:val="28"/>
          <w:szCs w:val="32"/>
        </w:rPr>
      </w:pPr>
    </w:p>
    <w:p w14:paraId="01FF43D4">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7041BA85">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09404BE4">
      <w:pPr>
        <w:pStyle w:val="14"/>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79537F3B">
      <w:pPr>
        <w:pStyle w:val="14"/>
        <w:jc w:val="center"/>
        <w:rPr>
          <w:rFonts w:hint="eastAsia" w:ascii="方正小标宋_GBK" w:hAnsi="方正小标宋_GBK" w:eastAsia="方正小标宋_GBK" w:cs="方正小标宋_GBK"/>
          <w:sz w:val="48"/>
          <w:szCs w:val="48"/>
        </w:rPr>
      </w:pPr>
    </w:p>
    <w:p w14:paraId="2592AABC">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67034C85">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0A6D383A">
      <w:pPr>
        <w:widowControl/>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AAAB65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highlight w:val="none"/>
          <w:lang w:val="zh-CN"/>
        </w:rPr>
        <w:t>2031.89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highlight w:val="none"/>
          <w:lang w:val="zh-CN"/>
        </w:rPr>
        <w:t>197.3</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万元，增长</w:t>
      </w:r>
      <w:r>
        <w:rPr>
          <w:rFonts w:hint="eastAsia" w:ascii="Times New Roman" w:hAnsi="Times New Roman" w:eastAsia="仿宋_GB2312"/>
          <w:sz w:val="32"/>
          <w:szCs w:val="32"/>
          <w:highlight w:val="none"/>
          <w:lang w:val="zh-CN"/>
        </w:rPr>
        <w:t>10.75</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主要是因为基本支出和项目支出增加。</w:t>
      </w:r>
    </w:p>
    <w:p w14:paraId="094700B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CAA386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highlight w:val="none"/>
          <w:lang w:val="zh-CN"/>
        </w:rPr>
        <w:t>2031.89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highlight w:val="none"/>
          <w:lang w:val="zh-CN"/>
        </w:rPr>
        <w:t>2031.89</w:t>
      </w:r>
      <w:r>
        <w:rPr>
          <w:rFonts w:hint="eastAsia" w:ascii="Times New Roman" w:hAnsi="Times New Roman" w:eastAsia="仿宋_GB2312"/>
          <w:sz w:val="32"/>
          <w:szCs w:val="32"/>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B7608C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36695E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highlight w:val="none"/>
          <w:lang w:val="zh-CN"/>
        </w:rPr>
        <w:t>2031.89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highlight w:val="none"/>
          <w:lang w:val="zh-CN"/>
        </w:rPr>
        <w:t>1433.39</w:t>
      </w:r>
      <w:r>
        <w:rPr>
          <w:rFonts w:hint="eastAsia" w:ascii="Times New Roman" w:hAnsi="Times New Roman" w:eastAsia="仿宋_GB2312"/>
          <w:sz w:val="32"/>
          <w:szCs w:val="32"/>
        </w:rPr>
        <w:t>万元，占</w:t>
      </w:r>
      <w:r>
        <w:rPr>
          <w:rFonts w:hint="eastAsia" w:ascii="Times New Roman" w:hAnsi="Times New Roman" w:eastAsia="仿宋_GB2312"/>
          <w:sz w:val="32"/>
          <w:szCs w:val="32"/>
          <w:highlight w:val="none"/>
          <w:lang w:val="en-US"/>
        </w:rPr>
        <w:t>70.54</w:t>
      </w:r>
      <w:r>
        <w:rPr>
          <w:rFonts w:hint="eastAsia" w:ascii="Times New Roman" w:hAnsi="Times New Roman" w:eastAsia="仿宋_GB2312"/>
          <w:sz w:val="32"/>
          <w:szCs w:val="32"/>
        </w:rPr>
        <w:t>%；项目支出</w:t>
      </w:r>
      <w:r>
        <w:rPr>
          <w:rFonts w:hint="eastAsia" w:ascii="Times New Roman" w:hAnsi="Times New Roman" w:eastAsia="仿宋_GB2312"/>
          <w:sz w:val="32"/>
          <w:szCs w:val="32"/>
          <w:highlight w:val="none"/>
          <w:lang w:val="en-US"/>
        </w:rPr>
        <w:t>598.5</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highlight w:val="none"/>
          <w:lang w:val="en-US"/>
        </w:rPr>
        <w:t>29.46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897684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4DDAA14">
      <w:pPr>
        <w:pStyle w:val="14"/>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highlight w:val="none"/>
          <w:lang w:val="zh-CN"/>
        </w:rPr>
        <w:t>2031.89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highlight w:val="none"/>
          <w:lang w:val="zh-CN"/>
        </w:rPr>
        <w:t>197.3</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万元,增长</w:t>
      </w:r>
      <w:r>
        <w:rPr>
          <w:rFonts w:hint="eastAsia" w:ascii="Times New Roman" w:hAnsi="Times New Roman" w:eastAsia="仿宋_GB2312"/>
          <w:sz w:val="32"/>
          <w:szCs w:val="32"/>
          <w:highlight w:val="none"/>
          <w:lang w:val="zh-CN"/>
        </w:rPr>
        <w:t>10.75</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，主要是因为基本支出和项目支出增加。</w:t>
      </w:r>
    </w:p>
    <w:p w14:paraId="31E305C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35DD2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F97030E">
      <w:pPr>
        <w:pStyle w:val="14"/>
        <w:spacing w:line="600" w:lineRule="exact"/>
        <w:ind w:firstLine="636"/>
        <w:rPr>
          <w:rFonts w:ascii="Times New Roman" w:hAnsi="Times New Roman" w:eastAsia="仿宋_GB2312"/>
          <w:sz w:val="32"/>
          <w:szCs w:val="32"/>
          <w:highlight w:val="none"/>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lang w:val="zh-CN"/>
        </w:rPr>
        <w:t>2031.89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zh-CN"/>
        </w:rPr>
        <w:t>197.3</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zh-CN"/>
        </w:rPr>
        <w:t>10.75</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主要是因为基本支出和项目支出增加。</w:t>
      </w:r>
    </w:p>
    <w:p w14:paraId="2497DDEF">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0C09B0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lang w:val="zh-CN"/>
        </w:rPr>
        <w:t>2031.89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highlight w:val="none"/>
          <w:lang w:val="en-US"/>
        </w:rPr>
        <w:t>1956.89</w:t>
      </w:r>
      <w:r>
        <w:rPr>
          <w:rFonts w:hint="eastAsia" w:ascii="Times New Roman" w:hAnsi="Times New Roman" w:eastAsia="仿宋_GB2312"/>
          <w:sz w:val="32"/>
          <w:szCs w:val="32"/>
        </w:rPr>
        <w:t>万元，占</w:t>
      </w:r>
      <w:r>
        <w:rPr>
          <w:rFonts w:hint="eastAsia" w:ascii="Times New Roman" w:hAnsi="Times New Roman" w:eastAsia="仿宋_GB2312"/>
          <w:sz w:val="32"/>
          <w:szCs w:val="32"/>
          <w:highlight w:val="none"/>
          <w:lang w:val="en-US"/>
        </w:rPr>
        <w:t>96.31</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公共安全（类）支出</w:t>
      </w:r>
      <w:r>
        <w:rPr>
          <w:rFonts w:hint="eastAsia" w:ascii="Times New Roman" w:hAnsi="Times New Roman" w:eastAsia="仿宋_GB2312"/>
          <w:sz w:val="32"/>
          <w:szCs w:val="32"/>
          <w:highlight w:val="none"/>
          <w:lang w:val="en-US"/>
        </w:rPr>
        <w:t>17</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highlight w:val="none"/>
          <w:lang w:val="en-US"/>
        </w:rPr>
        <w:t>0.84</w:t>
      </w:r>
      <w:r>
        <w:rPr>
          <w:rFonts w:hint="eastAsia" w:ascii="Times New Roman" w:hAnsi="Times New Roman" w:eastAsia="仿宋_GB2312"/>
          <w:sz w:val="32"/>
          <w:szCs w:val="32"/>
          <w:lang w:val="en-US"/>
        </w:rPr>
        <w:t>%；节能环保（类）支出</w:t>
      </w:r>
      <w:r>
        <w:rPr>
          <w:rFonts w:hint="eastAsia" w:ascii="Times New Roman" w:hAnsi="Times New Roman" w:eastAsia="仿宋_GB2312"/>
          <w:sz w:val="32"/>
          <w:szCs w:val="32"/>
          <w:highlight w:val="none"/>
          <w:lang w:val="en-US"/>
        </w:rPr>
        <w:t>8</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highlight w:val="none"/>
          <w:lang w:val="en-US"/>
        </w:rPr>
        <w:t>0.39</w:t>
      </w:r>
      <w:r>
        <w:rPr>
          <w:rFonts w:hint="eastAsia" w:ascii="Times New Roman" w:hAnsi="Times New Roman" w:eastAsia="仿宋_GB2312"/>
          <w:sz w:val="32"/>
          <w:szCs w:val="32"/>
          <w:lang w:val="en-US"/>
        </w:rPr>
        <w:t>%；农林水（类）支出</w:t>
      </w:r>
      <w:r>
        <w:rPr>
          <w:rFonts w:hint="eastAsia" w:ascii="Times New Roman" w:hAnsi="Times New Roman" w:eastAsia="仿宋_GB2312"/>
          <w:sz w:val="32"/>
          <w:szCs w:val="32"/>
          <w:highlight w:val="none"/>
          <w:lang w:val="en-US"/>
        </w:rPr>
        <w:t>15</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highlight w:val="none"/>
          <w:lang w:val="en-US"/>
        </w:rPr>
        <w:t>0.74</w:t>
      </w:r>
      <w:r>
        <w:rPr>
          <w:rFonts w:hint="eastAsia" w:ascii="Times New Roman" w:hAnsi="Times New Roman" w:eastAsia="仿宋_GB2312"/>
          <w:sz w:val="32"/>
          <w:szCs w:val="32"/>
          <w:lang w:val="en-US"/>
        </w:rPr>
        <w:t>%；金融（类）支出</w:t>
      </w:r>
      <w:r>
        <w:rPr>
          <w:rFonts w:hint="eastAsia" w:ascii="Times New Roman" w:hAnsi="Times New Roman" w:eastAsia="仿宋_GB2312"/>
          <w:sz w:val="32"/>
          <w:szCs w:val="32"/>
          <w:highlight w:val="none"/>
          <w:lang w:val="en-US"/>
        </w:rPr>
        <w:t>30</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highlight w:val="none"/>
          <w:lang w:val="en-US"/>
        </w:rPr>
        <w:t>1.48</w:t>
      </w:r>
      <w:r>
        <w:rPr>
          <w:rFonts w:hint="eastAsia" w:ascii="Times New Roman" w:hAnsi="Times New Roman" w:eastAsia="仿宋_GB2312"/>
          <w:sz w:val="32"/>
          <w:szCs w:val="32"/>
          <w:lang w:val="en-US"/>
        </w:rPr>
        <w:t>%；其他（类）支出</w:t>
      </w:r>
      <w:r>
        <w:rPr>
          <w:rFonts w:hint="eastAsia" w:ascii="Times New Roman" w:hAnsi="Times New Roman" w:eastAsia="仿宋_GB2312"/>
          <w:sz w:val="32"/>
          <w:szCs w:val="32"/>
          <w:highlight w:val="none"/>
          <w:lang w:val="en-US"/>
        </w:rPr>
        <w:t>5</w:t>
      </w:r>
      <w:r>
        <w:rPr>
          <w:rFonts w:hint="eastAsia" w:ascii="Times New Roman" w:hAnsi="Times New Roman" w:eastAsia="仿宋_GB2312"/>
          <w:sz w:val="32"/>
          <w:szCs w:val="32"/>
          <w:highlight w:val="none"/>
          <w:lang w:val="en-US" w:eastAsia="zh-CN"/>
        </w:rPr>
        <w:t>.00</w:t>
      </w:r>
      <w:r>
        <w:rPr>
          <w:rFonts w:hint="eastAsia" w:ascii="Times New Roman" w:hAnsi="Times New Roman" w:eastAsia="仿宋_GB2312"/>
          <w:sz w:val="32"/>
          <w:szCs w:val="32"/>
          <w:lang w:val="en-US"/>
        </w:rPr>
        <w:t>万元，占</w:t>
      </w:r>
      <w:r>
        <w:rPr>
          <w:rFonts w:hint="eastAsia" w:ascii="Times New Roman" w:hAnsi="Times New Roman" w:eastAsia="仿宋_GB2312"/>
          <w:sz w:val="32"/>
          <w:szCs w:val="32"/>
          <w:highlight w:val="none"/>
          <w:lang w:val="en-US"/>
        </w:rPr>
        <w:t>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lang w:val="en-US"/>
        </w:rPr>
        <w:t>%。</w:t>
      </w:r>
    </w:p>
    <w:p w14:paraId="722DD83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114F3F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986.92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highlight w:val="none"/>
          <w:lang w:val="zh-CN"/>
        </w:rPr>
        <w:t>2031.89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highlight w:val="none"/>
          <w:lang w:val="en-US" w:eastAsia="zh-CN"/>
        </w:rPr>
        <w:t>205.88</w:t>
      </w:r>
      <w:r>
        <w:rPr>
          <w:rFonts w:hint="eastAsia" w:ascii="Times New Roman" w:hAnsi="Times New Roman" w:eastAsia="仿宋_GB2312"/>
          <w:sz w:val="32"/>
          <w:szCs w:val="32"/>
        </w:rPr>
        <w:t>%，其中：</w:t>
      </w:r>
    </w:p>
    <w:p w14:paraId="2D7A94B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rPr>
        <w:t>支出</w:t>
      </w:r>
      <w:r>
        <w:rPr>
          <w:rFonts w:hint="eastAsia" w:ascii="Times New Roman" w:hAnsi="Times New Roman" w:eastAsia="仿宋_GB2312"/>
          <w:sz w:val="32"/>
          <w:szCs w:val="32"/>
        </w:rPr>
        <w:t>（类）</w:t>
      </w:r>
      <w:r>
        <w:rPr>
          <w:rFonts w:hint="eastAsia" w:ascii="Times New Roman" w:hAnsi="Times New Roman" w:eastAsia="仿宋_GB2312"/>
          <w:sz w:val="32"/>
          <w:szCs w:val="32"/>
          <w:highlight w:val="none"/>
          <w:lang w:val="en-US"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highlight w:val="none"/>
          <w:lang w:val="en-US"/>
        </w:rPr>
        <w:t>其他人大事务支出</w:t>
      </w:r>
      <w:r>
        <w:rPr>
          <w:rFonts w:hint="eastAsia" w:ascii="Times New Roman" w:hAnsi="Times New Roman" w:eastAsia="仿宋_GB2312"/>
          <w:sz w:val="32"/>
          <w:szCs w:val="32"/>
        </w:rPr>
        <w:t>（项）。</w:t>
      </w:r>
    </w:p>
    <w:p w14:paraId="6F9CEF6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highlight w:val="none"/>
          <w:lang w:val="en-US" w:eastAsia="zh-CN"/>
        </w:rPr>
        <w:t>2.20</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highlight w:val="none"/>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highlight w:val="none"/>
        </w:rPr>
        <w:t>的主要原因是：人大调研经费增加。</w:t>
      </w:r>
    </w:p>
    <w:p w14:paraId="666E22B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w:t>
      </w:r>
      <w:r>
        <w:rPr>
          <w:rFonts w:hint="eastAsia" w:ascii="Times New Roman" w:hAnsi="Times New Roman" w:eastAsia="仿宋_GB2312"/>
          <w:sz w:val="32"/>
          <w:szCs w:val="32"/>
          <w:lang w:val="en-US"/>
        </w:rPr>
        <w:t>支出</w:t>
      </w:r>
      <w:r>
        <w:rPr>
          <w:rFonts w:hint="eastAsia" w:ascii="Times New Roman" w:hAnsi="Times New Roman" w:eastAsia="仿宋_GB2312"/>
          <w:sz w:val="32"/>
          <w:szCs w:val="32"/>
        </w:rPr>
        <w:t>（类）</w:t>
      </w:r>
      <w:r>
        <w:rPr>
          <w:rFonts w:hint="eastAsia" w:ascii="Times New Roman" w:hAnsi="Times New Roman" w:eastAsia="仿宋_GB2312"/>
          <w:sz w:val="32"/>
          <w:szCs w:val="32"/>
          <w:highlight w:val="none"/>
          <w:lang w:val="en-US"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highlight w:val="none"/>
          <w:lang w:val="en-US" w:eastAsia="zh-CN"/>
        </w:rPr>
        <w:t>行政运行</w:t>
      </w:r>
      <w:r>
        <w:rPr>
          <w:rFonts w:hint="eastAsia" w:ascii="Times New Roman" w:hAnsi="Times New Roman" w:eastAsia="仿宋_GB2312"/>
          <w:sz w:val="32"/>
          <w:szCs w:val="32"/>
        </w:rPr>
        <w:t>（项）。</w:t>
      </w:r>
    </w:p>
    <w:p w14:paraId="22D50505">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986.92</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highlight w:val="none"/>
          <w:lang w:val="en-US" w:eastAsia="zh-CN"/>
        </w:rPr>
        <w:t>1431.19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highlight w:val="none"/>
          <w:lang w:val="en-US" w:eastAsia="zh-CN"/>
        </w:rPr>
        <w:t>145.02</w:t>
      </w:r>
      <w:r>
        <w:rPr>
          <w:rFonts w:hint="eastAsia" w:ascii="Times New Roman" w:hAnsi="Times New Roman" w:eastAsia="仿宋_GB2312"/>
          <w:sz w:val="32"/>
          <w:szCs w:val="32"/>
        </w:rPr>
        <w:t>%，决算数</w:t>
      </w:r>
      <w:r>
        <w:rPr>
          <w:rFonts w:hint="eastAsia" w:ascii="Times New Roman" w:hAnsi="Times New Roman" w:eastAsia="仿宋_GB2312"/>
          <w:sz w:val="32"/>
          <w:szCs w:val="32"/>
          <w:highlight w:val="none"/>
        </w:rPr>
        <w:t>大于</w:t>
      </w:r>
      <w:r>
        <w:rPr>
          <w:rFonts w:hint="eastAsia" w:ascii="Times New Roman" w:hAnsi="Times New Roman" w:eastAsia="仿宋_GB2312"/>
          <w:sz w:val="32"/>
          <w:szCs w:val="32"/>
        </w:rPr>
        <w:t>年初预算数的</w:t>
      </w:r>
      <w:r>
        <w:rPr>
          <w:rFonts w:hint="eastAsia" w:ascii="Times New Roman" w:hAnsi="Times New Roman" w:eastAsia="仿宋_GB2312"/>
          <w:sz w:val="32"/>
          <w:szCs w:val="32"/>
          <w:highlight w:val="none"/>
        </w:rPr>
        <w:t>主要原因是：业务工作任务增加，财政追拨行政运行经费。</w:t>
      </w:r>
    </w:p>
    <w:p w14:paraId="52557B2E">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rPr>
        <w:t>一般公共服务支出（类）</w:t>
      </w:r>
      <w:r>
        <w:rPr>
          <w:rFonts w:hint="eastAsia" w:ascii="Times New Roman" w:hAnsi="Times New Roman" w:eastAsia="仿宋_GB2312"/>
          <w:sz w:val="32"/>
          <w:szCs w:val="32"/>
          <w:highlight w:val="none"/>
          <w:lang w:val="en-US" w:eastAsia="zh-CN"/>
        </w:rPr>
        <w:t>政府办公厅（室）及相关机构事务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highlight w:val="none"/>
          <w:lang w:val="en-US" w:eastAsia="zh-CN"/>
        </w:rPr>
        <w:t>一般行政管理事务</w:t>
      </w:r>
      <w:r>
        <w:rPr>
          <w:rFonts w:hint="eastAsia" w:ascii="Times New Roman" w:hAnsi="Times New Roman" w:eastAsia="仿宋_GB2312"/>
          <w:sz w:val="32"/>
          <w:szCs w:val="32"/>
          <w:lang w:val="en-US"/>
        </w:rPr>
        <w:t>（项）。</w:t>
      </w:r>
    </w:p>
    <w:p w14:paraId="285CD020">
      <w:pPr>
        <w:pStyle w:val="14"/>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rPr>
        <w:t>万</w:t>
      </w:r>
      <w:r>
        <w:rPr>
          <w:rFonts w:hint="eastAsia" w:ascii="Times New Roman" w:hAnsi="Times New Roman" w:eastAsia="仿宋_GB2312"/>
          <w:sz w:val="32"/>
          <w:szCs w:val="32"/>
          <w:lang w:val="en-US"/>
        </w:rPr>
        <w:t>元，支出决算为</w:t>
      </w:r>
      <w:r>
        <w:rPr>
          <w:rFonts w:hint="eastAsia" w:ascii="Times New Roman" w:hAnsi="Times New Roman" w:eastAsia="仿宋_GB2312"/>
          <w:sz w:val="32"/>
          <w:szCs w:val="32"/>
          <w:highlight w:val="none"/>
          <w:lang w:val="en-US" w:eastAsia="zh-CN"/>
        </w:rPr>
        <w:t>452.30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highlight w:val="none"/>
          <w:lang w:val="en-US"/>
        </w:rPr>
        <w:t>大于</w:t>
      </w:r>
      <w:r>
        <w:rPr>
          <w:rFonts w:hint="eastAsia" w:ascii="Times New Roman" w:hAnsi="Times New Roman" w:eastAsia="仿宋_GB2312"/>
          <w:sz w:val="32"/>
          <w:szCs w:val="32"/>
          <w:lang w:val="en-US"/>
        </w:rPr>
        <w:t>预算数的主</w:t>
      </w:r>
      <w:r>
        <w:rPr>
          <w:rFonts w:hint="eastAsia" w:ascii="Times New Roman" w:hAnsi="Times New Roman" w:eastAsia="仿宋_GB2312"/>
          <w:sz w:val="32"/>
          <w:szCs w:val="32"/>
          <w:highlight w:val="none"/>
          <w:lang w:val="en-US"/>
        </w:rPr>
        <w:t>要原因是</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val="en-US"/>
        </w:rPr>
        <w:t>工作任务增加，财政追拨一般行政管理事务经费。</w:t>
      </w:r>
    </w:p>
    <w:p w14:paraId="3E209BC9">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val="en-US"/>
        </w:rPr>
        <w:t>一般公共服务支出（类）</w:t>
      </w:r>
      <w:r>
        <w:rPr>
          <w:rFonts w:hint="eastAsia" w:ascii="Times New Roman" w:hAnsi="Times New Roman" w:eastAsia="仿宋_GB2312"/>
          <w:sz w:val="32"/>
          <w:szCs w:val="32"/>
          <w:highlight w:val="none"/>
          <w:lang w:val="en-US" w:eastAsia="zh-CN"/>
        </w:rPr>
        <w:t>发展与改革事务</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highlight w:val="none"/>
          <w:lang w:val="en-US" w:eastAsia="zh-CN"/>
        </w:rPr>
        <w:t>其他发展与改革事务支出</w:t>
      </w:r>
      <w:r>
        <w:rPr>
          <w:rFonts w:hint="eastAsia" w:ascii="Times New Roman" w:hAnsi="Times New Roman" w:eastAsia="仿宋_GB2312"/>
          <w:sz w:val="32"/>
          <w:szCs w:val="32"/>
          <w:lang w:val="en-US"/>
        </w:rPr>
        <w:t>（项）。</w:t>
      </w:r>
    </w:p>
    <w:p w14:paraId="3C0954C6">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highlight w:val="none"/>
          <w:lang w:val="en-US" w:eastAsia="zh-CN"/>
        </w:rPr>
        <w:t>10.00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highlight w:val="none"/>
          <w:lang w:val="en-US"/>
        </w:rPr>
        <w:t>大于</w:t>
      </w:r>
      <w:r>
        <w:rPr>
          <w:rFonts w:hint="eastAsia" w:ascii="Times New Roman" w:hAnsi="Times New Roman" w:eastAsia="仿宋_GB2312"/>
          <w:sz w:val="32"/>
          <w:szCs w:val="32"/>
          <w:lang w:val="en-US"/>
        </w:rPr>
        <w:t>预算数的主要原因</w:t>
      </w:r>
      <w:r>
        <w:rPr>
          <w:rFonts w:hint="eastAsia" w:ascii="Times New Roman" w:hAnsi="Times New Roman" w:eastAsia="仿宋_GB2312"/>
          <w:sz w:val="32"/>
          <w:szCs w:val="32"/>
          <w:highlight w:val="none"/>
          <w:lang w:val="en-US"/>
        </w:rPr>
        <w:t>是</w:t>
      </w:r>
      <w:r>
        <w:rPr>
          <w:rFonts w:hint="eastAsia" w:ascii="Times New Roman" w:hAnsi="Times New Roman" w:eastAsia="仿宋_GB2312"/>
          <w:sz w:val="32"/>
          <w:szCs w:val="32"/>
          <w:highlight w:val="none"/>
          <w:lang w:val="en-US" w:eastAsia="zh-CN"/>
        </w:rPr>
        <w:t>：金融工作和优化营商环境工作支出增加。</w:t>
      </w:r>
    </w:p>
    <w:p w14:paraId="6A74E9BC">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val="en-US"/>
        </w:rPr>
        <w:t>一般公共服务支出（类）</w:t>
      </w:r>
      <w:r>
        <w:rPr>
          <w:rFonts w:hint="eastAsia" w:ascii="Times New Roman" w:hAnsi="Times New Roman" w:eastAsia="仿宋_GB2312"/>
          <w:sz w:val="32"/>
          <w:szCs w:val="32"/>
          <w:highlight w:val="none"/>
          <w:lang w:val="en-US" w:eastAsia="zh-CN"/>
        </w:rPr>
        <w:t>其他一般公共服务支出</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highlight w:val="none"/>
          <w:lang w:val="en-US" w:eastAsia="zh-CN"/>
        </w:rPr>
        <w:t>其他一般公共服务支出</w:t>
      </w:r>
      <w:r>
        <w:rPr>
          <w:rFonts w:hint="eastAsia" w:ascii="Times New Roman" w:hAnsi="Times New Roman" w:eastAsia="仿宋_GB2312"/>
          <w:sz w:val="32"/>
          <w:szCs w:val="32"/>
          <w:lang w:val="en-US"/>
        </w:rPr>
        <w:t>（项）。</w:t>
      </w:r>
    </w:p>
    <w:p w14:paraId="404B0288">
      <w:pPr>
        <w:keepNext/>
        <w:keepLines/>
        <w:autoSpaceDE w:val="0"/>
        <w:autoSpaceDN w:val="0"/>
        <w:adjustRightInd w:val="0"/>
        <w:spacing w:beforeLines="0" w:afterLines="0"/>
        <w:ind w:firstLine="64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highlight w:val="none"/>
          <w:lang w:val="en-US" w:eastAsia="zh-CN"/>
        </w:rPr>
        <w:t>61.20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highlight w:val="none"/>
          <w:lang w:val="en-US"/>
        </w:rPr>
        <w:t>大于</w:t>
      </w:r>
      <w:r>
        <w:rPr>
          <w:rFonts w:hint="eastAsia" w:ascii="Times New Roman" w:hAnsi="Times New Roman" w:eastAsia="仿宋_GB2312"/>
          <w:sz w:val="32"/>
          <w:szCs w:val="32"/>
          <w:lang w:val="en-US"/>
        </w:rPr>
        <w:t>预算数的主要原因是</w:t>
      </w:r>
      <w:r>
        <w:rPr>
          <w:rFonts w:hint="eastAsia" w:ascii="Times New Roman" w:hAnsi="Times New Roman" w:eastAsia="仿宋_GB2312"/>
          <w:sz w:val="32"/>
          <w:szCs w:val="32"/>
          <w:highlight w:val="none"/>
          <w:lang w:val="en-US" w:eastAsia="zh-CN"/>
        </w:rPr>
        <w:t>：督查工作支出</w:t>
      </w:r>
      <w:r>
        <w:rPr>
          <w:rFonts w:hint="eastAsia" w:ascii="Times New Roman" w:hAnsi="Times New Roman" w:eastAsia="仿宋_GB2312"/>
          <w:sz w:val="32"/>
          <w:szCs w:val="32"/>
          <w:highlight w:val="none"/>
        </w:rPr>
        <w:t>增加。</w:t>
      </w:r>
    </w:p>
    <w:p w14:paraId="2E1E838D">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val="en-US"/>
        </w:rPr>
        <w:t>公共安全支出（类）</w:t>
      </w:r>
      <w:r>
        <w:rPr>
          <w:rFonts w:hint="eastAsia" w:ascii="Times New Roman" w:hAnsi="Times New Roman" w:eastAsia="仿宋_GB2312"/>
          <w:sz w:val="32"/>
          <w:szCs w:val="32"/>
          <w:highlight w:val="none"/>
          <w:lang w:val="en-US" w:eastAsia="zh-CN"/>
        </w:rPr>
        <w:t>公安</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highlight w:val="none"/>
          <w:lang w:val="en-US" w:eastAsia="zh-CN"/>
        </w:rPr>
        <w:t>其他公安支出</w:t>
      </w:r>
      <w:r>
        <w:rPr>
          <w:rFonts w:hint="eastAsia" w:ascii="Times New Roman" w:hAnsi="Times New Roman" w:eastAsia="仿宋_GB2312"/>
          <w:sz w:val="32"/>
          <w:szCs w:val="32"/>
          <w:lang w:val="en-US"/>
        </w:rPr>
        <w:t>（项）。</w:t>
      </w:r>
    </w:p>
    <w:p w14:paraId="5144AB00">
      <w:pPr>
        <w:pStyle w:val="14"/>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highlight w:val="none"/>
          <w:lang w:val="en-US" w:eastAsia="zh-CN"/>
        </w:rPr>
        <w:t>17.00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highlight w:val="none"/>
          <w:lang w:val="en-US"/>
        </w:rPr>
        <w:t>大于</w:t>
      </w:r>
      <w:r>
        <w:rPr>
          <w:rFonts w:hint="eastAsia" w:ascii="Times New Roman" w:hAnsi="Times New Roman" w:eastAsia="仿宋_GB2312"/>
          <w:sz w:val="32"/>
          <w:szCs w:val="32"/>
          <w:lang w:val="en-US"/>
        </w:rPr>
        <w:t>预算数的主要原因</w:t>
      </w:r>
      <w:r>
        <w:rPr>
          <w:rFonts w:hint="eastAsia" w:ascii="Times New Roman" w:hAnsi="Times New Roman" w:eastAsia="仿宋_GB2312"/>
          <w:sz w:val="32"/>
          <w:szCs w:val="32"/>
          <w:highlight w:val="none"/>
          <w:lang w:val="en-US"/>
        </w:rPr>
        <w:t>是</w:t>
      </w:r>
      <w:r>
        <w:rPr>
          <w:rFonts w:hint="eastAsia" w:ascii="Times New Roman" w:hAnsi="Times New Roman" w:eastAsia="仿宋_GB2312"/>
          <w:sz w:val="32"/>
          <w:szCs w:val="32"/>
          <w:highlight w:val="none"/>
        </w:rPr>
        <w:t>：禁毒</w:t>
      </w:r>
      <w:r>
        <w:rPr>
          <w:rFonts w:hint="eastAsia" w:ascii="Times New Roman" w:hAnsi="Times New Roman" w:eastAsia="仿宋_GB2312"/>
          <w:sz w:val="32"/>
          <w:szCs w:val="32"/>
          <w:highlight w:val="none"/>
          <w:lang w:eastAsia="zh-CN"/>
        </w:rPr>
        <w:t>工作</w:t>
      </w:r>
      <w:r>
        <w:rPr>
          <w:rFonts w:hint="eastAsia" w:ascii="Times New Roman" w:hAnsi="Times New Roman" w:eastAsia="仿宋_GB2312"/>
          <w:sz w:val="32"/>
          <w:szCs w:val="32"/>
          <w:highlight w:val="none"/>
        </w:rPr>
        <w:t>支出增加。</w:t>
      </w:r>
      <w:r>
        <w:rPr>
          <w:rFonts w:hint="eastAsia" w:ascii="Times New Roman" w:hAnsi="Times New Roman" w:eastAsia="仿宋_GB2312"/>
          <w:sz w:val="32"/>
          <w:szCs w:val="32"/>
          <w:highlight w:val="none"/>
          <w:lang w:val="en-US"/>
        </w:rPr>
        <w:t xml:space="preserve">  </w:t>
      </w:r>
    </w:p>
    <w:p w14:paraId="1194EF35">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val="en-US"/>
        </w:rPr>
        <w:t>节能环保支出（类）</w:t>
      </w:r>
      <w:r>
        <w:rPr>
          <w:rFonts w:hint="eastAsia" w:ascii="Times New Roman" w:hAnsi="Times New Roman" w:eastAsia="仿宋_GB2312"/>
          <w:sz w:val="32"/>
          <w:szCs w:val="32"/>
          <w:highlight w:val="none"/>
          <w:lang w:val="en-US" w:eastAsia="zh-CN"/>
        </w:rPr>
        <w:t>自然生态保护</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highlight w:val="none"/>
          <w:lang w:val="en-US" w:eastAsia="zh-CN"/>
        </w:rPr>
        <w:t>农村环境保护</w:t>
      </w:r>
      <w:r>
        <w:rPr>
          <w:rFonts w:hint="eastAsia" w:ascii="Times New Roman" w:hAnsi="Times New Roman" w:eastAsia="仿宋_GB2312"/>
          <w:sz w:val="32"/>
          <w:szCs w:val="32"/>
          <w:lang w:val="en-US"/>
        </w:rPr>
        <w:t>（项）。</w:t>
      </w:r>
    </w:p>
    <w:p w14:paraId="5192563A">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rPr>
      </w:pPr>
      <w:r>
        <w:rPr>
          <w:rFonts w:hint="eastAsia" w:ascii="Times New Roman" w:hAnsi="Times New Roman" w:eastAsia="仿宋_GB2312"/>
          <w:sz w:val="32"/>
          <w:szCs w:val="32"/>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highlight w:val="none"/>
          <w:lang w:val="en-US" w:eastAsia="zh-CN"/>
        </w:rPr>
        <w:t>8.00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highlight w:val="none"/>
          <w:lang w:val="en-US"/>
        </w:rPr>
        <w:t>大于</w:t>
      </w:r>
      <w:r>
        <w:rPr>
          <w:rFonts w:hint="eastAsia" w:ascii="Times New Roman" w:hAnsi="Times New Roman" w:eastAsia="仿宋_GB2312"/>
          <w:sz w:val="32"/>
          <w:szCs w:val="32"/>
          <w:lang w:val="en-US"/>
        </w:rPr>
        <w:t>预算数的主要原因</w:t>
      </w:r>
      <w:r>
        <w:rPr>
          <w:rFonts w:hint="eastAsia" w:ascii="Times New Roman" w:hAnsi="Times New Roman" w:eastAsia="仿宋_GB2312"/>
          <w:sz w:val="32"/>
          <w:szCs w:val="32"/>
          <w:highlight w:val="none"/>
          <w:lang w:val="en-US"/>
        </w:rPr>
        <w:t>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生态环境保护委员会办公室协调环境问题整改经费增加。</w:t>
      </w:r>
    </w:p>
    <w:p w14:paraId="176ECDC9">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val="en-US"/>
        </w:rPr>
        <w:t>农林水支出（类）</w:t>
      </w:r>
      <w:r>
        <w:rPr>
          <w:rFonts w:hint="eastAsia" w:ascii="Times New Roman" w:hAnsi="Times New Roman" w:eastAsia="仿宋_GB2312"/>
          <w:sz w:val="32"/>
          <w:szCs w:val="32"/>
          <w:highlight w:val="none"/>
          <w:lang w:val="en-US" w:eastAsia="zh-CN"/>
        </w:rPr>
        <w:t>巩固脱贫攻坚成果衔接乡村振兴</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highlight w:val="none"/>
          <w:lang w:val="en-US" w:eastAsia="zh-CN"/>
        </w:rPr>
        <w:t>其他巩固脱贫攻坚成果衔接乡村振兴支出</w:t>
      </w:r>
      <w:r>
        <w:rPr>
          <w:rFonts w:hint="eastAsia" w:ascii="Times New Roman" w:hAnsi="Times New Roman" w:eastAsia="仿宋_GB2312"/>
          <w:sz w:val="32"/>
          <w:szCs w:val="32"/>
          <w:lang w:val="en-US"/>
        </w:rPr>
        <w:t>（项）。</w:t>
      </w:r>
    </w:p>
    <w:p w14:paraId="223C231D">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highlight w:val="none"/>
          <w:lang w:val="en-US" w:eastAsia="zh-CN"/>
        </w:rPr>
        <w:t>15.00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highlight w:val="none"/>
          <w:lang w:val="en-US"/>
        </w:rPr>
        <w:t>大于</w:t>
      </w:r>
      <w:r>
        <w:rPr>
          <w:rFonts w:hint="eastAsia" w:ascii="Times New Roman" w:hAnsi="Times New Roman" w:eastAsia="仿宋_GB2312"/>
          <w:sz w:val="32"/>
          <w:szCs w:val="32"/>
          <w:lang w:val="en-US"/>
        </w:rPr>
        <w:t>预算数的主要原因是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保靖县葫芦镇党建引领乡村振兴对口帮扶直接援助资金增加。</w:t>
      </w:r>
    </w:p>
    <w:p w14:paraId="0DC09850">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lang w:val="en-US"/>
        </w:rPr>
        <w:t>金融支出（类）</w:t>
      </w:r>
      <w:r>
        <w:rPr>
          <w:rFonts w:hint="eastAsia" w:ascii="Times New Roman" w:hAnsi="Times New Roman" w:eastAsia="仿宋_GB2312"/>
          <w:sz w:val="32"/>
          <w:szCs w:val="32"/>
          <w:highlight w:val="none"/>
          <w:lang w:val="en-US" w:eastAsia="zh-CN"/>
        </w:rPr>
        <w:t>金融发展支出</w:t>
      </w:r>
      <w:r>
        <w:rPr>
          <w:rFonts w:hint="eastAsia" w:ascii="Times New Roman" w:hAnsi="Times New Roman" w:eastAsia="仿宋_GB2312"/>
          <w:sz w:val="32"/>
          <w:szCs w:val="32"/>
          <w:lang w:val="en-US"/>
        </w:rPr>
        <w:t>（款）</w:t>
      </w:r>
      <w:r>
        <w:rPr>
          <w:rFonts w:hint="eastAsia" w:ascii="Times New Roman" w:hAnsi="Times New Roman" w:eastAsia="仿宋_GB2312"/>
          <w:sz w:val="32"/>
          <w:szCs w:val="32"/>
          <w:highlight w:val="none"/>
          <w:lang w:val="en-US" w:eastAsia="zh-CN"/>
        </w:rPr>
        <w:t>其他金融发展支出</w:t>
      </w:r>
      <w:r>
        <w:rPr>
          <w:rFonts w:hint="eastAsia" w:ascii="Times New Roman" w:hAnsi="Times New Roman" w:eastAsia="仿宋_GB2312"/>
          <w:sz w:val="32"/>
          <w:szCs w:val="32"/>
          <w:lang w:val="en-US"/>
        </w:rPr>
        <w:t>（项）。</w:t>
      </w:r>
    </w:p>
    <w:p w14:paraId="3CAD33F0">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yellow"/>
          <w:lang w:val="en-US" w:eastAsia="zh-CN"/>
        </w:rPr>
      </w:pPr>
      <w:r>
        <w:rPr>
          <w:rFonts w:hint="eastAsia" w:ascii="Times New Roman" w:hAnsi="Times New Roman" w:eastAsia="仿宋_GB2312"/>
          <w:sz w:val="32"/>
          <w:szCs w:val="32"/>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highlight w:val="none"/>
          <w:lang w:val="en-US" w:eastAsia="zh-CN"/>
        </w:rPr>
        <w:t>30.00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highlight w:val="none"/>
          <w:lang w:val="en-US"/>
        </w:rPr>
        <w:t>大于</w:t>
      </w:r>
      <w:r>
        <w:rPr>
          <w:rFonts w:hint="eastAsia" w:ascii="Times New Roman" w:hAnsi="Times New Roman" w:eastAsia="仿宋_GB2312"/>
          <w:sz w:val="32"/>
          <w:szCs w:val="32"/>
          <w:lang w:val="en-US"/>
        </w:rPr>
        <w:t>预算数的主要原因</w:t>
      </w:r>
      <w:r>
        <w:rPr>
          <w:rFonts w:hint="eastAsia" w:ascii="Times New Roman" w:hAnsi="Times New Roman" w:eastAsia="仿宋_GB2312"/>
          <w:sz w:val="32"/>
          <w:szCs w:val="32"/>
          <w:highlight w:val="none"/>
          <w:lang w:val="en-US"/>
        </w:rPr>
        <w:t>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多层次资本市场建设奖补资金增加。</w:t>
      </w:r>
    </w:p>
    <w:p w14:paraId="53290846">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val="en-US"/>
        </w:rPr>
        <w:t>其他支出（类）其他支出（款）</w:t>
      </w:r>
      <w:r>
        <w:rPr>
          <w:rFonts w:hint="eastAsia" w:ascii="Times New Roman" w:hAnsi="Times New Roman" w:eastAsia="仿宋_GB2312"/>
          <w:sz w:val="32"/>
          <w:szCs w:val="32"/>
          <w:highlight w:val="none"/>
          <w:lang w:val="en-US" w:eastAsia="zh-CN"/>
        </w:rPr>
        <w:t>其他支出</w:t>
      </w:r>
      <w:r>
        <w:rPr>
          <w:rFonts w:hint="eastAsia" w:ascii="Times New Roman" w:hAnsi="Times New Roman" w:eastAsia="仿宋_GB2312"/>
          <w:sz w:val="32"/>
          <w:szCs w:val="32"/>
          <w:lang w:val="en-US"/>
        </w:rPr>
        <w:t>（项）。</w:t>
      </w:r>
    </w:p>
    <w:p w14:paraId="7E9E1E85">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lang w:val="en-US"/>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lang w:val="en-US"/>
        </w:rPr>
        <w:t>万元，支出决算为</w:t>
      </w:r>
      <w:r>
        <w:rPr>
          <w:rFonts w:hint="eastAsia" w:ascii="Times New Roman" w:hAnsi="Times New Roman" w:eastAsia="仿宋_GB2312"/>
          <w:sz w:val="32"/>
          <w:szCs w:val="32"/>
          <w:highlight w:val="none"/>
          <w:lang w:val="en-US" w:eastAsia="zh-CN"/>
        </w:rPr>
        <w:t>5.00</w:t>
      </w:r>
      <w:r>
        <w:rPr>
          <w:rFonts w:hint="eastAsia" w:ascii="Times New Roman" w:hAnsi="Times New Roman" w:eastAsia="仿宋_GB2312"/>
          <w:sz w:val="32"/>
          <w:szCs w:val="32"/>
          <w:lang w:val="en-US"/>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val="en-US"/>
        </w:rPr>
        <w:t>决算数</w:t>
      </w:r>
      <w:r>
        <w:rPr>
          <w:rFonts w:hint="eastAsia" w:ascii="Times New Roman" w:hAnsi="Times New Roman" w:eastAsia="仿宋_GB2312"/>
          <w:sz w:val="32"/>
          <w:szCs w:val="32"/>
          <w:highlight w:val="none"/>
          <w:lang w:val="en-US"/>
        </w:rPr>
        <w:t>大于</w:t>
      </w:r>
      <w:r>
        <w:rPr>
          <w:rFonts w:hint="eastAsia" w:ascii="Times New Roman" w:hAnsi="Times New Roman" w:eastAsia="仿宋_GB2312"/>
          <w:sz w:val="32"/>
          <w:szCs w:val="32"/>
          <w:lang w:val="en-US"/>
        </w:rPr>
        <w:t>预算数的主要原因是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生态环境保护委员会办公室协调环境问题整改经费增加。</w:t>
      </w:r>
    </w:p>
    <w:p w14:paraId="671C6FF5">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10EA4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highlight w:val="none"/>
          <w:lang w:val="en-US"/>
        </w:rPr>
        <w:t>1433.39</w:t>
      </w:r>
      <w:r>
        <w:rPr>
          <w:rFonts w:hint="eastAsia" w:ascii="Times New Roman" w:hAnsi="Times New Roman" w:eastAsia="仿宋_GB2312"/>
          <w:sz w:val="32"/>
          <w:szCs w:val="32"/>
        </w:rPr>
        <w:t>万元，其中：</w:t>
      </w:r>
    </w:p>
    <w:p w14:paraId="6EA08B7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highlight w:val="none"/>
          <w:lang w:val="en-US"/>
        </w:rPr>
        <w:t>954.63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highlight w:val="none"/>
          <w:lang w:val="en-US"/>
        </w:rPr>
        <w:t>66.6</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highlight w:val="none"/>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7A09C5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FF000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highlight w:val="none"/>
          <w:lang w:val="en-US"/>
        </w:rPr>
        <w:t>478.76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highlight w:val="none"/>
          <w:lang w:val="en-US"/>
        </w:rPr>
        <w:t>33.4</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val="en-US"/>
        </w:rPr>
        <w:t>、</w:t>
      </w:r>
      <w:r>
        <w:rPr>
          <w:rFonts w:hint="eastAsia" w:ascii="Times New Roman" w:hAnsi="Times New Roman" w:eastAsia="仿宋_GB2312"/>
          <w:sz w:val="32"/>
          <w:szCs w:val="32"/>
          <w:highlight w:val="none"/>
          <w:lang w:val="en-US"/>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imes New Roman" w:hAnsi="Times New Roman" w:eastAsia="仿宋_GB2312"/>
          <w:sz w:val="32"/>
          <w:szCs w:val="32"/>
          <w:highlight w:val="none"/>
        </w:rPr>
        <w:t>。</w:t>
      </w:r>
    </w:p>
    <w:p w14:paraId="0DF81B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rPr>
      </w:pPr>
      <w:r>
        <w:rPr>
          <w:rFonts w:hint="eastAsia" w:ascii="黑体" w:hAnsi="黑体" w:eastAsia="黑体" w:cs="黑体"/>
          <w:b w:val="0"/>
          <w:bCs/>
          <w:sz w:val="32"/>
          <w:szCs w:val="32"/>
        </w:rPr>
        <w:t>七、财政拨款三公经费支出决算情况说明</w:t>
      </w:r>
    </w:p>
    <w:p w14:paraId="1CC324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EB62D5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highlight w:val="none"/>
          <w:lang w:val="en-US" w:eastAsia="zh-CN"/>
        </w:rPr>
        <w:t>6.00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highlight w:val="none"/>
          <w:lang w:val="en-US"/>
        </w:rPr>
        <w:t>13.8</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highlight w:val="none"/>
          <w:lang w:val="en-US" w:eastAsia="zh-CN"/>
        </w:rPr>
        <w:t>230</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大于</w:t>
      </w:r>
      <w:r>
        <w:rPr>
          <w:rFonts w:hint="eastAsia" w:ascii="Times New Roman" w:hAnsi="Times New Roman" w:eastAsia="仿宋_GB2312"/>
          <w:sz w:val="32"/>
          <w:szCs w:val="32"/>
          <w:highlight w:val="none"/>
        </w:rPr>
        <w:t>预算数</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highlight w:val="none"/>
          <w:lang w:eastAsia="zh-CN"/>
        </w:rPr>
        <w:t>因公出国支出增加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3.81</w:t>
      </w:r>
      <w:r>
        <w:rPr>
          <w:rFonts w:hint="eastAsia" w:ascii="Times New Roman" w:hAnsi="Times New Roman" w:eastAsia="仿宋_GB2312"/>
          <w:sz w:val="32"/>
          <w:szCs w:val="32"/>
          <w:highlight w:val="none"/>
        </w:rPr>
        <w:t>万</w:t>
      </w:r>
      <w:r>
        <w:rPr>
          <w:rFonts w:hint="eastAsia" w:ascii="Times New Roman" w:hAnsi="Times New Roman" w:eastAsia="仿宋_GB2312"/>
          <w:sz w:val="32"/>
          <w:szCs w:val="32"/>
        </w:rPr>
        <w:t>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38.14</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highlight w:val="none"/>
          <w:lang w:eastAsia="zh-CN"/>
        </w:rPr>
        <w:t>因公出国支出增加</w:t>
      </w:r>
      <w:r>
        <w:rPr>
          <w:rFonts w:hint="eastAsia" w:ascii="Times New Roman" w:hAnsi="Times New Roman" w:eastAsia="仿宋_GB2312"/>
          <w:sz w:val="32"/>
          <w:szCs w:val="32"/>
        </w:rPr>
        <w:t>。其中：</w:t>
      </w:r>
    </w:p>
    <w:p w14:paraId="03AD6670">
      <w:pPr>
        <w:keepNext/>
        <w:keepLines/>
        <w:spacing w:beforeLines="0" w:afterLines="0"/>
        <w:ind w:firstLine="640"/>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highlight w:val="none"/>
          <w:lang w:val="en-US"/>
        </w:rPr>
        <w:t>7.97</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大于</w:t>
      </w:r>
      <w:r>
        <w:rPr>
          <w:rFonts w:hint="eastAsia" w:ascii="Times New Roman" w:hAnsi="Times New Roman" w:eastAsia="仿宋_GB2312"/>
          <w:sz w:val="32"/>
          <w:szCs w:val="32"/>
          <w:highlight w:val="none"/>
        </w:rPr>
        <w:t>预算数</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highlight w:val="none"/>
          <w:lang w:eastAsia="zh-CN"/>
        </w:rPr>
        <w:t>因公出国支出增加</w:t>
      </w:r>
      <w:r>
        <w:rPr>
          <w:rFonts w:hint="eastAsia" w:ascii="Times New Roman" w:hAnsi="Times New Roman" w:eastAsia="仿宋_GB2312"/>
          <w:sz w:val="32"/>
          <w:szCs w:val="32"/>
        </w:rPr>
        <w:t>，与上年相</w:t>
      </w:r>
      <w:r>
        <w:rPr>
          <w:rFonts w:hint="eastAsia" w:ascii="Times New Roman" w:hAnsi="Times New Roman" w:eastAsia="仿宋_GB2312"/>
          <w:sz w:val="32"/>
          <w:szCs w:val="32"/>
          <w:highlight w:val="none"/>
        </w:rPr>
        <w:t>比增加</w:t>
      </w:r>
      <w:r>
        <w:rPr>
          <w:rFonts w:hint="eastAsia" w:ascii="Times New Roman" w:hAnsi="Times New Roman" w:eastAsia="仿宋_GB2312"/>
          <w:sz w:val="32"/>
          <w:szCs w:val="32"/>
          <w:highlight w:val="none"/>
          <w:lang w:val="en-US"/>
        </w:rPr>
        <w:t>7.97</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增长的</w:t>
      </w:r>
      <w:r>
        <w:rPr>
          <w:rFonts w:hint="eastAsia" w:ascii="Times New Roman" w:hAnsi="Times New Roman" w:eastAsia="仿宋_GB2312"/>
          <w:sz w:val="32"/>
          <w:szCs w:val="32"/>
        </w:rPr>
        <w:t>主要原因是</w:t>
      </w:r>
      <w:r>
        <w:rPr>
          <w:rFonts w:hint="eastAsia" w:ascii="Times New Roman" w:hAnsi="Times New Roman" w:eastAsia="仿宋_GB2312"/>
          <w:sz w:val="32"/>
          <w:szCs w:val="32"/>
          <w:highlight w:val="none"/>
          <w:lang w:eastAsia="zh-CN"/>
        </w:rPr>
        <w:t>因公出国支出增加</w:t>
      </w:r>
      <w:r>
        <w:rPr>
          <w:rFonts w:hint="eastAsia" w:ascii="Times New Roman" w:hAnsi="Times New Roman" w:eastAsia="仿宋_GB2312"/>
          <w:sz w:val="32"/>
          <w:szCs w:val="32"/>
        </w:rPr>
        <w:t>。</w:t>
      </w:r>
    </w:p>
    <w:p w14:paraId="47D0B867">
      <w:pPr>
        <w:keepNext/>
        <w:keepLines/>
        <w:spacing w:beforeLines="0" w:afterLines="0"/>
        <w:ind w:firstLine="640"/>
        <w:rPr>
          <w:rFonts w:hint="eastAsia" w:ascii="Times New Roman" w:hAnsi="Times New Roman" w:eastAsia="仿宋_GB2312"/>
          <w:sz w:val="32"/>
          <w:szCs w:val="32"/>
          <w:highlight w:val="none"/>
        </w:rPr>
      </w:pPr>
      <w:r>
        <w:rPr>
          <w:rFonts w:hint="eastAsia" w:ascii="Times New Roman" w:hAnsi="Times New Roman" w:eastAsia="仿宋_GB2312"/>
          <w:sz w:val="32"/>
          <w:szCs w:val="32"/>
        </w:rPr>
        <w:t>公务接待费支出预算为</w:t>
      </w:r>
      <w:r>
        <w:rPr>
          <w:rFonts w:hint="eastAsia" w:ascii="Times New Roman" w:hAnsi="Times New Roman" w:eastAsia="仿宋_GB2312" w:cstheme="minorBidi"/>
          <w:color w:val="auto"/>
          <w:kern w:val="2"/>
          <w:sz w:val="32"/>
          <w:szCs w:val="32"/>
          <w:highlight w:val="none"/>
          <w:lang w:val="en-US" w:eastAsia="zh-CN" w:bidi="ar-SA"/>
        </w:rPr>
        <w:t>6.00</w:t>
      </w:r>
      <w:r>
        <w:rPr>
          <w:rFonts w:hint="eastAsia" w:ascii="Times New Roman" w:hAnsi="Times New Roman" w:eastAsia="仿宋_GB2312"/>
          <w:sz w:val="32"/>
          <w:szCs w:val="32"/>
        </w:rPr>
        <w:t>万元，支出决算为</w:t>
      </w:r>
      <w:r>
        <w:rPr>
          <w:rFonts w:hint="eastAsia" w:ascii="Times New Roman" w:hAnsi="Times New Roman" w:eastAsia="仿宋_GB2312" w:cstheme="minorBidi"/>
          <w:color w:val="auto"/>
          <w:kern w:val="2"/>
          <w:sz w:val="32"/>
          <w:szCs w:val="32"/>
          <w:highlight w:val="none"/>
          <w:lang w:val="zh-CN" w:eastAsia="zh-CN" w:bidi="ar-SA"/>
        </w:rPr>
        <w:t>5.83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highlight w:val="none"/>
          <w:lang w:val="en-US" w:eastAsia="zh-CN"/>
        </w:rPr>
        <w:t>97.17</w:t>
      </w:r>
      <w:r>
        <w:rPr>
          <w:rFonts w:hint="eastAsia" w:ascii="Times New Roman" w:hAnsi="Times New Roman" w:eastAsia="仿宋_GB2312"/>
          <w:sz w:val="32"/>
          <w:szCs w:val="32"/>
        </w:rPr>
        <w:t>%，决算</w:t>
      </w:r>
      <w:r>
        <w:rPr>
          <w:rFonts w:hint="eastAsia" w:ascii="Times New Roman" w:hAnsi="Times New Roman" w:eastAsia="仿宋_GB2312"/>
          <w:sz w:val="32"/>
          <w:szCs w:val="32"/>
          <w:highlight w:val="none"/>
        </w:rPr>
        <w:t>数</w:t>
      </w:r>
      <w:r>
        <w:rPr>
          <w:rFonts w:hint="eastAsia" w:ascii="Times New Roman" w:hAnsi="Times New Roman" w:eastAsia="仿宋_GB2312"/>
          <w:sz w:val="32"/>
          <w:szCs w:val="32"/>
          <w:highlight w:val="none"/>
          <w:lang w:eastAsia="zh-CN"/>
        </w:rPr>
        <w:t>小于</w:t>
      </w:r>
      <w:r>
        <w:rPr>
          <w:rFonts w:hint="eastAsia" w:ascii="Times New Roman" w:hAnsi="Times New Roman" w:eastAsia="仿宋_GB2312"/>
          <w:sz w:val="32"/>
          <w:szCs w:val="32"/>
          <w:highlight w:val="none"/>
        </w:rPr>
        <w:t>预</w:t>
      </w:r>
      <w:r>
        <w:rPr>
          <w:rFonts w:hint="eastAsia" w:ascii="Times New Roman" w:hAnsi="Times New Roman" w:eastAsia="仿宋_GB2312"/>
          <w:sz w:val="32"/>
          <w:szCs w:val="32"/>
        </w:rPr>
        <w:t>算数的主要原因</w:t>
      </w:r>
      <w:r>
        <w:rPr>
          <w:rFonts w:hint="eastAsia" w:ascii="Times New Roman" w:hAnsi="Times New Roman" w:eastAsia="仿宋_GB2312"/>
          <w:sz w:val="32"/>
          <w:szCs w:val="32"/>
          <w:highlight w:val="none"/>
        </w:rPr>
        <w:t>是</w:t>
      </w:r>
      <w:r>
        <w:rPr>
          <w:rFonts w:hint="eastAsia" w:ascii="Times New Roman" w:hAnsi="Times New Roman" w:eastAsia="仿宋_GB2312"/>
          <w:sz w:val="32"/>
          <w:szCs w:val="32"/>
          <w:highlight w:val="none"/>
          <w:lang w:val="en-US"/>
        </w:rPr>
        <w:t>认真贯彻落实</w:t>
      </w:r>
      <w:r>
        <w:rPr>
          <w:rFonts w:hint="eastAsia" w:ascii="Times New Roman" w:hAnsi="Times New Roman" w:eastAsia="仿宋_GB2312"/>
          <w:sz w:val="32"/>
          <w:szCs w:val="32"/>
          <w:highlight w:val="none"/>
          <w:lang w:val="en-US" w:eastAsia="zh-CN"/>
        </w:rPr>
        <w:t>中央八项规定</w:t>
      </w:r>
      <w:r>
        <w:rPr>
          <w:rFonts w:hint="eastAsia" w:ascii="Times New Roman" w:hAnsi="Times New Roman" w:eastAsia="仿宋_GB2312"/>
          <w:sz w:val="32"/>
          <w:szCs w:val="32"/>
          <w:highlight w:val="none"/>
          <w:lang w:val="en-US"/>
        </w:rPr>
        <w:t>精神和厉行节约要求，从严控制</w:t>
      </w:r>
      <w:r>
        <w:rPr>
          <w:rFonts w:hint="default"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三公</w:t>
      </w:r>
      <w:r>
        <w:rPr>
          <w:rFonts w:hint="default"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经费开支，全年实际支出比</w:t>
      </w:r>
      <w:r>
        <w:rPr>
          <w:rFonts w:hint="eastAsia"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rPr>
        <w:t>有所节约</w:t>
      </w:r>
      <w:r>
        <w:rPr>
          <w:rFonts w:hint="eastAsia" w:ascii="Times New Roman" w:hAnsi="Times New Roman" w:eastAsia="仿宋_GB2312"/>
          <w:sz w:val="32"/>
          <w:szCs w:val="32"/>
          <w:highlight w:val="none"/>
        </w:rPr>
        <w:t>，与上年相比减少</w:t>
      </w:r>
      <w:r>
        <w:rPr>
          <w:rFonts w:hint="eastAsia" w:ascii="Times New Roman" w:hAnsi="Times New Roman" w:eastAsia="仿宋_GB2312" w:cstheme="minorBidi"/>
          <w:color w:val="auto"/>
          <w:kern w:val="2"/>
          <w:sz w:val="32"/>
          <w:szCs w:val="32"/>
          <w:highlight w:val="none"/>
          <w:lang w:val="en-US" w:eastAsia="zh-CN" w:bidi="ar-SA"/>
        </w:rPr>
        <w:t>4.16</w:t>
      </w:r>
      <w:r>
        <w:rPr>
          <w:rFonts w:hint="eastAsia" w:ascii="Times New Roman" w:hAnsi="Times New Roman" w:eastAsia="仿宋_GB2312"/>
          <w:sz w:val="32"/>
          <w:szCs w:val="32"/>
          <w:highlight w:val="none"/>
        </w:rPr>
        <w:t>万元，减少</w:t>
      </w:r>
      <w:r>
        <w:rPr>
          <w:rFonts w:hint="eastAsia" w:ascii="Times New Roman" w:hAnsi="Times New Roman" w:eastAsia="仿宋_GB2312" w:cstheme="minorBidi"/>
          <w:color w:val="auto"/>
          <w:kern w:val="2"/>
          <w:sz w:val="32"/>
          <w:szCs w:val="32"/>
          <w:highlight w:val="none"/>
          <w:lang w:val="en-US" w:eastAsia="zh-CN" w:bidi="ar-SA"/>
        </w:rPr>
        <w:t>41.64</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val="en-US"/>
        </w:rPr>
        <w:t>认真贯彻落实</w:t>
      </w:r>
      <w:r>
        <w:rPr>
          <w:rFonts w:hint="eastAsia" w:ascii="Times New Roman" w:hAnsi="Times New Roman" w:eastAsia="仿宋_GB2312"/>
          <w:sz w:val="32"/>
          <w:szCs w:val="32"/>
          <w:highlight w:val="none"/>
          <w:lang w:val="en-US" w:eastAsia="zh-CN"/>
        </w:rPr>
        <w:t>中央八项规定</w:t>
      </w:r>
      <w:r>
        <w:rPr>
          <w:rFonts w:hint="eastAsia" w:ascii="Times New Roman" w:hAnsi="Times New Roman" w:eastAsia="仿宋_GB2312"/>
          <w:sz w:val="32"/>
          <w:szCs w:val="32"/>
          <w:highlight w:val="none"/>
          <w:lang w:val="en-US"/>
        </w:rPr>
        <w:t>精神和厉行节约要求，从严控制</w:t>
      </w:r>
      <w:r>
        <w:rPr>
          <w:rFonts w:hint="default"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三公</w:t>
      </w:r>
      <w:r>
        <w:rPr>
          <w:rFonts w:hint="default"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lang w:val="en-US"/>
        </w:rPr>
        <w:t>经费开支，全年实际支出比</w:t>
      </w:r>
      <w:r>
        <w:rPr>
          <w:rFonts w:hint="eastAsia" w:ascii="Times New Roman" w:hAnsi="Times New Roman" w:eastAsia="仿宋_GB2312"/>
          <w:sz w:val="32"/>
          <w:szCs w:val="32"/>
          <w:highlight w:val="none"/>
          <w:lang w:val="en-US" w:eastAsia="zh-CN"/>
        </w:rPr>
        <w:t>上年</w:t>
      </w:r>
      <w:r>
        <w:rPr>
          <w:rFonts w:hint="eastAsia" w:ascii="Times New Roman" w:hAnsi="Times New Roman" w:eastAsia="仿宋_GB2312"/>
          <w:sz w:val="32"/>
          <w:szCs w:val="32"/>
          <w:highlight w:val="none"/>
          <w:lang w:val="en-US"/>
        </w:rPr>
        <w:t>有所节约。</w:t>
      </w:r>
    </w:p>
    <w:p w14:paraId="3A9B613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rPr>
        <w:t>与上年相</w:t>
      </w:r>
      <w:r>
        <w:rPr>
          <w:rFonts w:hint="eastAsia" w:ascii="Times New Roman" w:hAnsi="Times New Roman" w:eastAsia="仿宋_GB2312"/>
          <w:sz w:val="32"/>
          <w:szCs w:val="32"/>
          <w:highlight w:val="none"/>
        </w:rPr>
        <w:t>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507D086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由于年初预算为0，无法计算百分比</w:t>
      </w:r>
      <w:r>
        <w:rPr>
          <w:rFonts w:hint="eastAsia" w:ascii="Times New Roman" w:hAnsi="Times New Roman" w:eastAsia="仿宋_GB2312"/>
          <w:sz w:val="32"/>
          <w:szCs w:val="32"/>
          <w:highlight w:val="none"/>
          <w:lang w:val="en-US"/>
        </w:rPr>
        <w:t>，</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5AFB9C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5EA171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cstheme="minorBidi"/>
          <w:color w:val="auto"/>
          <w:kern w:val="2"/>
          <w:sz w:val="32"/>
          <w:szCs w:val="32"/>
          <w:highlight w:val="none"/>
          <w:lang w:val="zh-CN" w:eastAsia="zh-CN" w:bidi="ar-SA"/>
        </w:rPr>
        <w:t>5.83</w:t>
      </w:r>
      <w:r>
        <w:rPr>
          <w:rFonts w:hint="eastAsia" w:ascii="Times New Roman" w:hAnsi="Times New Roman" w:eastAsia="仿宋_GB2312"/>
          <w:sz w:val="32"/>
          <w:szCs w:val="32"/>
        </w:rPr>
        <w:t>万元，占</w:t>
      </w:r>
      <w:r>
        <w:rPr>
          <w:rFonts w:hint="eastAsia" w:ascii="Times New Roman" w:hAnsi="Times New Roman" w:eastAsia="仿宋_GB2312" w:cstheme="minorBidi"/>
          <w:color w:val="auto"/>
          <w:kern w:val="2"/>
          <w:sz w:val="32"/>
          <w:szCs w:val="32"/>
          <w:highlight w:val="none"/>
          <w:lang w:val="zh-CN" w:eastAsia="zh-CN" w:bidi="ar-SA"/>
        </w:rPr>
        <w:t>42.25</w:t>
      </w:r>
      <w:r>
        <w:rPr>
          <w:rFonts w:hint="eastAsia" w:ascii="Times New Roman" w:hAnsi="Times New Roman" w:eastAsia="仿宋_GB2312"/>
          <w:sz w:val="32"/>
          <w:szCs w:val="32"/>
        </w:rPr>
        <w:t>%,因公出国（境）费支出决算</w:t>
      </w:r>
      <w:r>
        <w:rPr>
          <w:rFonts w:hint="eastAsia" w:ascii="Times New Roman" w:hAnsi="Times New Roman" w:eastAsia="仿宋_GB2312" w:cstheme="minorBidi"/>
          <w:color w:val="auto"/>
          <w:kern w:val="2"/>
          <w:sz w:val="32"/>
          <w:szCs w:val="32"/>
          <w:highlight w:val="none"/>
          <w:lang w:val="zh-CN" w:eastAsia="zh-CN" w:bidi="ar-SA"/>
        </w:rPr>
        <w:t>7.97</w:t>
      </w:r>
      <w:r>
        <w:rPr>
          <w:rFonts w:hint="eastAsia" w:ascii="Times New Roman" w:hAnsi="Times New Roman" w:eastAsia="仿宋_GB2312"/>
          <w:sz w:val="32"/>
          <w:szCs w:val="32"/>
        </w:rPr>
        <w:t>万元，占</w:t>
      </w:r>
      <w:r>
        <w:rPr>
          <w:rFonts w:hint="eastAsia" w:ascii="Times New Roman" w:hAnsi="Times New Roman" w:eastAsia="仿宋_GB2312" w:cstheme="minorBidi"/>
          <w:color w:val="auto"/>
          <w:kern w:val="2"/>
          <w:sz w:val="32"/>
          <w:szCs w:val="32"/>
          <w:highlight w:val="none"/>
          <w:lang w:val="zh-CN" w:eastAsia="zh-CN" w:bidi="ar-SA"/>
        </w:rPr>
        <w:t>57.75</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20A9725">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cstheme="minorBidi"/>
          <w:color w:val="auto"/>
          <w:kern w:val="2"/>
          <w:sz w:val="32"/>
          <w:szCs w:val="32"/>
          <w:highlight w:val="none"/>
          <w:lang w:val="zh-CN" w:eastAsia="zh-CN" w:bidi="ar-SA"/>
        </w:rPr>
        <w:t>7.97</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0177481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highlight w:val="none"/>
          <w:lang w:eastAsia="zh-CN"/>
        </w:rPr>
        <w:t>赴欧洲参加经贸活动</w:t>
      </w:r>
      <w:r>
        <w:rPr>
          <w:rFonts w:hint="eastAsia" w:ascii="Times New Roman" w:hAnsi="Times New Roman" w:eastAsia="仿宋_GB2312"/>
          <w:sz w:val="32"/>
          <w:szCs w:val="32"/>
        </w:rPr>
        <w:t>支出</w:t>
      </w:r>
      <w:r>
        <w:rPr>
          <w:rFonts w:hint="eastAsia" w:ascii="Times New Roman" w:hAnsi="Times New Roman" w:eastAsia="仿宋_GB2312" w:cstheme="minorBidi"/>
          <w:color w:val="auto"/>
          <w:kern w:val="2"/>
          <w:sz w:val="32"/>
          <w:szCs w:val="32"/>
          <w:highlight w:val="none"/>
          <w:lang w:val="zh-CN" w:eastAsia="zh-CN" w:bidi="ar-SA"/>
        </w:rPr>
        <w:t>7.97</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周鹏县长</w:t>
      </w:r>
      <w:r>
        <w:rPr>
          <w:rFonts w:hint="eastAsia" w:ascii="Times New Roman" w:hAnsi="Times New Roman" w:eastAsia="仿宋_GB2312"/>
          <w:sz w:val="32"/>
          <w:szCs w:val="32"/>
          <w:highlight w:val="none"/>
          <w:lang w:eastAsia="zh-CN"/>
        </w:rPr>
        <w:t>赴欧洲参加经贸活动。</w:t>
      </w:r>
    </w:p>
    <w:p w14:paraId="23A5F7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rPr>
        <w:t>2、公务接待费支出决算为</w:t>
      </w:r>
      <w:r>
        <w:rPr>
          <w:rFonts w:hint="eastAsia" w:ascii="Times New Roman" w:hAnsi="Times New Roman" w:eastAsia="仿宋_GB2312" w:cstheme="minorBidi"/>
          <w:color w:val="auto"/>
          <w:kern w:val="2"/>
          <w:sz w:val="32"/>
          <w:szCs w:val="32"/>
          <w:highlight w:val="none"/>
          <w:lang w:val="zh-CN" w:eastAsia="zh-CN" w:bidi="ar-SA"/>
        </w:rPr>
        <w:t>5.83</w:t>
      </w:r>
      <w:r>
        <w:rPr>
          <w:rFonts w:hint="eastAsia" w:ascii="Times New Roman" w:hAnsi="Times New Roman" w:eastAsia="仿宋_GB2312"/>
          <w:sz w:val="32"/>
          <w:szCs w:val="32"/>
        </w:rPr>
        <w:t>万元，全年共接待来访团组</w:t>
      </w:r>
      <w:r>
        <w:rPr>
          <w:rFonts w:hint="eastAsia" w:ascii="Times New Roman" w:hAnsi="Times New Roman" w:eastAsia="仿宋_GB2312" w:cstheme="minorBidi"/>
          <w:color w:val="auto"/>
          <w:kern w:val="2"/>
          <w:sz w:val="32"/>
          <w:szCs w:val="32"/>
          <w:highlight w:val="none"/>
          <w:lang w:val="en-US" w:eastAsia="zh-CN" w:bidi="ar-SA"/>
        </w:rPr>
        <w:t>33</w:t>
      </w:r>
      <w:r>
        <w:rPr>
          <w:rFonts w:hint="eastAsia" w:ascii="Times New Roman" w:hAnsi="Times New Roman" w:eastAsia="仿宋_GB2312"/>
          <w:sz w:val="32"/>
          <w:szCs w:val="32"/>
        </w:rPr>
        <w:t>个、来宾</w:t>
      </w:r>
      <w:r>
        <w:rPr>
          <w:rFonts w:hint="eastAsia" w:ascii="Times New Roman" w:hAnsi="Times New Roman" w:eastAsia="仿宋_GB2312" w:cstheme="minorBidi"/>
          <w:color w:val="auto"/>
          <w:kern w:val="2"/>
          <w:sz w:val="32"/>
          <w:szCs w:val="32"/>
          <w:highlight w:val="none"/>
          <w:lang w:val="en-US" w:eastAsia="zh-CN" w:bidi="ar-SA"/>
        </w:rPr>
        <w:t>422</w:t>
      </w:r>
      <w:r>
        <w:rPr>
          <w:rFonts w:hint="eastAsia" w:ascii="Times New Roman" w:hAnsi="Times New Roman" w:eastAsia="仿宋_GB2312"/>
          <w:sz w:val="32"/>
          <w:szCs w:val="32"/>
        </w:rPr>
        <w:t>人次，主要</w:t>
      </w:r>
      <w:r>
        <w:rPr>
          <w:rFonts w:hint="eastAsia" w:ascii="Times New Roman" w:hAnsi="Times New Roman" w:eastAsia="仿宋_GB2312"/>
          <w:sz w:val="32"/>
          <w:szCs w:val="32"/>
          <w:highlight w:val="none"/>
        </w:rPr>
        <w:t>是</w:t>
      </w:r>
      <w:r>
        <w:rPr>
          <w:rFonts w:hint="eastAsia" w:ascii="Times New Roman" w:hAnsi="Times New Roman" w:eastAsia="仿宋_GB2312"/>
          <w:sz w:val="32"/>
          <w:szCs w:val="32"/>
          <w:highlight w:val="none"/>
          <w:lang w:val="zh-CN"/>
        </w:rPr>
        <w:t>用于与有关单位交流工作情况及接受相关部门检查指导工作</w:t>
      </w:r>
      <w:r>
        <w:rPr>
          <w:rFonts w:hint="eastAsia" w:ascii="Times New Roman" w:hAnsi="Times New Roman" w:eastAsia="仿宋_GB2312"/>
          <w:sz w:val="32"/>
          <w:szCs w:val="32"/>
          <w:highlight w:val="none"/>
        </w:rPr>
        <w:t>发生的接待支出。</w:t>
      </w:r>
    </w:p>
    <w:p w14:paraId="1481F00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val="zh-CN"/>
        </w:rPr>
        <w:t>华容县人民政府办公室</w:t>
      </w:r>
      <w:r>
        <w:rPr>
          <w:rFonts w:hint="eastAsia" w:ascii="Times New Roman" w:hAnsi="Times New Roman" w:eastAsia="仿宋_GB2312"/>
          <w:sz w:val="32"/>
          <w:szCs w:val="32"/>
          <w:highlight w:val="none"/>
        </w:rPr>
        <w:t>更</w:t>
      </w:r>
      <w:r>
        <w:rPr>
          <w:rFonts w:hint="eastAsia" w:ascii="Times New Roman" w:hAnsi="Times New Roman" w:eastAsia="仿宋_GB2312"/>
          <w:sz w:val="32"/>
          <w:szCs w:val="32"/>
        </w:rPr>
        <w:t>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7FFD021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C01034D">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本单位无政府性基金收支。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0E3452C0">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23D935A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47B38D3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cstheme="minorBidi"/>
          <w:color w:val="auto"/>
          <w:kern w:val="2"/>
          <w:sz w:val="32"/>
          <w:szCs w:val="32"/>
          <w:highlight w:val="none"/>
          <w:lang w:val="en-US" w:eastAsia="zh-CN" w:bidi="ar-SA"/>
        </w:rPr>
        <w:t>478.76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比年初预算数</w:t>
      </w:r>
      <w:r>
        <w:rPr>
          <w:rFonts w:hint="eastAsia" w:ascii="Times New Roman" w:hAnsi="Times New Roman" w:eastAsia="仿宋_GB2312"/>
          <w:sz w:val="32"/>
          <w:szCs w:val="32"/>
          <w:highlight w:val="none"/>
        </w:rPr>
        <w:t>增加</w:t>
      </w:r>
      <w:r>
        <w:rPr>
          <w:rFonts w:hint="eastAsia" w:ascii="Times New Roman" w:hAnsi="Times New Roman" w:eastAsia="仿宋_GB2312" w:cstheme="minorBidi"/>
          <w:color w:val="auto"/>
          <w:kern w:val="2"/>
          <w:sz w:val="32"/>
          <w:szCs w:val="32"/>
          <w:highlight w:val="none"/>
          <w:lang w:val="en-US" w:eastAsia="zh-CN" w:bidi="ar-SA"/>
        </w:rPr>
        <w:t>256.61</w:t>
      </w:r>
      <w:r>
        <w:rPr>
          <w:rFonts w:hint="eastAsia" w:ascii="Times New Roman" w:hAnsi="Times New Roman" w:eastAsia="仿宋_GB2312"/>
          <w:sz w:val="32"/>
          <w:szCs w:val="32"/>
          <w:highlight w:val="none"/>
        </w:rPr>
        <w:t xml:space="preserve"> 万元，增长</w:t>
      </w:r>
      <w:r>
        <w:rPr>
          <w:rFonts w:hint="eastAsia" w:ascii="Times New Roman" w:hAnsi="Times New Roman" w:eastAsia="仿宋_GB2312" w:cstheme="minorBidi"/>
          <w:color w:val="auto"/>
          <w:kern w:val="2"/>
          <w:sz w:val="32"/>
          <w:szCs w:val="32"/>
          <w:highlight w:val="none"/>
          <w:lang w:val="en-US" w:eastAsia="zh-CN" w:bidi="ar-SA"/>
        </w:rPr>
        <w:t>115.51</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公用</w:t>
      </w:r>
      <w:r>
        <w:rPr>
          <w:rFonts w:hint="eastAsia" w:ascii="Times New Roman" w:hAnsi="Times New Roman" w:eastAsia="仿宋_GB2312"/>
          <w:sz w:val="32"/>
          <w:szCs w:val="32"/>
          <w:highlight w:val="none"/>
        </w:rPr>
        <w:t>经</w:t>
      </w:r>
      <w:r>
        <w:rPr>
          <w:rFonts w:hint="eastAsia" w:ascii="Times New Roman" w:hAnsi="Times New Roman" w:eastAsia="仿宋_GB2312"/>
          <w:sz w:val="32"/>
          <w:szCs w:val="32"/>
        </w:rPr>
        <w:t>费支出增加，</w:t>
      </w:r>
      <w:r>
        <w:rPr>
          <w:rFonts w:hint="eastAsia" w:ascii="Times New Roman" w:hAnsi="Times New Roman" w:eastAsia="仿宋_GB2312"/>
          <w:sz w:val="32"/>
          <w:szCs w:val="32"/>
          <w:highlight w:val="none"/>
        </w:rPr>
        <w:t>其中印刷费、邮电费、劳务费、因公出国（境）费用等均有增加。</w:t>
      </w:r>
    </w:p>
    <w:p w14:paraId="1018C3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3F4A9700">
      <w:pPr>
        <w:pStyle w:val="2"/>
        <w:ind w:firstLine="640" w:firstLineChars="200"/>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cstheme="minorBidi"/>
          <w:color w:val="auto"/>
          <w:kern w:val="2"/>
          <w:sz w:val="32"/>
          <w:szCs w:val="32"/>
          <w:highlight w:val="none"/>
          <w:lang w:val="en-US" w:eastAsia="zh-CN" w:bidi="ar-SA"/>
        </w:rPr>
        <w:t>16.89</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highlight w:val="none"/>
        </w:rPr>
        <w:t>华容县2023年政法、信访、禁毒工作会议，人数350人，内容为政法、信访、禁毒工作安排；召开2023年华容县政府系统建议提案办理工作交办会议，人数130人，内容为建议提案办理工作交办；召开华容县企业上市、金融工作会议，人数240人，内容为企业上市、金融工作部署安排；召开全县12345热线及省市县长信箱办理工作讲评会议，人数87人，内容为讲评全县12345热线及省市县长信箱办理工作</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召开2023年华容县奋战市绩效考核任务指标工作督办会议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人数150人，内容为督</w:t>
      </w:r>
      <w:r>
        <w:rPr>
          <w:rFonts w:hint="eastAsia" w:ascii="Times New Roman" w:hAnsi="Times New Roman" w:eastAsia="仿宋_GB2312"/>
          <w:sz w:val="32"/>
          <w:szCs w:val="32"/>
        </w:rPr>
        <w:t>办奋战市绩效考核任务指标工作；开支培训费</w:t>
      </w:r>
      <w:r>
        <w:rPr>
          <w:rFonts w:hint="eastAsia" w:ascii="Times New Roman" w:hAnsi="Times New Roman" w:eastAsia="仿宋_GB2312" w:cstheme="minorBidi"/>
          <w:color w:val="auto"/>
          <w:kern w:val="2"/>
          <w:sz w:val="32"/>
          <w:szCs w:val="32"/>
          <w:highlight w:val="none"/>
          <w:lang w:val="en-US" w:eastAsia="zh-CN" w:bidi="ar-SA"/>
        </w:rPr>
        <w:t>12.64</w:t>
      </w:r>
      <w:r>
        <w:rPr>
          <w:rFonts w:hint="eastAsia" w:ascii="Times New Roman" w:hAnsi="Times New Roman" w:eastAsia="仿宋_GB2312"/>
          <w:sz w:val="32"/>
          <w:szCs w:val="32"/>
        </w:rPr>
        <w:t>万元，用于</w:t>
      </w:r>
      <w:r>
        <w:rPr>
          <w:rFonts w:hint="eastAsia" w:ascii="Times New Roman" w:hAnsi="Times New Roman" w:eastAsia="仿宋_GB2312"/>
          <w:sz w:val="32"/>
          <w:szCs w:val="32"/>
          <w:highlight w:val="none"/>
        </w:rPr>
        <w:t>开展2023年禁毒知识培训会，人数42人，内容为禁毒知识培训；开展2023年全县政府性投资项目业务管理培训会，人数200人，内容为全县政府性投资项目业务管理培训；开展2023年华容县落实打好“发展六仗”工作培训会，人数160人，内容为华容县落实打好“发展六仗”工作培训；开展全县12345热线及省市县长信箱办理培训会</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人数154人，内容为全县12345热线及省市县长信箱办理培训；开展华容县禁毒知识业务培训会暨禁毒工作讲评会</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人数30人，内容为禁毒知识业务培训</w:t>
      </w:r>
      <w:r>
        <w:rPr>
          <w:rFonts w:hint="eastAsia" w:ascii="Times New Roman" w:hAnsi="Times New Roman" w:eastAsia="仿宋_GB2312"/>
          <w:sz w:val="32"/>
          <w:szCs w:val="32"/>
          <w:highlight w:val="none"/>
          <w:lang w:eastAsia="zh-CN"/>
        </w:rPr>
        <w:t>及</w:t>
      </w:r>
      <w:r>
        <w:rPr>
          <w:rFonts w:hint="eastAsia" w:ascii="Times New Roman" w:hAnsi="Times New Roman" w:eastAsia="仿宋_GB2312"/>
          <w:sz w:val="32"/>
          <w:szCs w:val="32"/>
          <w:highlight w:val="none"/>
        </w:rPr>
        <w:t>禁毒工作讲评；开展2023年国务院、省政府真抓实干督查激励工作培训会</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人数145人，内容为国务院、省政府真抓实干督查激励工作培训；</w:t>
      </w:r>
      <w:r>
        <w:rPr>
          <w:rFonts w:hint="eastAsia" w:ascii="Times New Roman" w:hAnsi="Times New Roman" w:eastAsia="仿宋_GB2312"/>
          <w:sz w:val="32"/>
          <w:szCs w:val="32"/>
          <w:lang w:eastAsia="zh-CN"/>
        </w:rPr>
        <w:t>未举办节庆、晚会、论坛、赛事等活动，开支</w:t>
      </w:r>
      <w:r>
        <w:rPr>
          <w:rFonts w:hint="eastAsia" w:ascii="Times New Roman" w:hAnsi="Times New Roman" w:eastAsia="仿宋_GB2312"/>
          <w:sz w:val="32"/>
          <w:szCs w:val="32"/>
          <w:highlight w:val="none"/>
          <w:lang w:eastAsia="zh-CN"/>
        </w:rPr>
        <w:t>0</w:t>
      </w:r>
      <w:r>
        <w:rPr>
          <w:rFonts w:hint="eastAsia" w:ascii="Times New Roman" w:hAnsi="Times New Roman" w:eastAsia="仿宋_GB2312"/>
          <w:sz w:val="32"/>
          <w:szCs w:val="32"/>
          <w:lang w:eastAsia="zh-CN"/>
        </w:rPr>
        <w:t>万元。</w:t>
      </w:r>
    </w:p>
    <w:p w14:paraId="6780D2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27A5DEF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cstheme="minorBidi"/>
          <w:color w:val="auto"/>
          <w:kern w:val="2"/>
          <w:sz w:val="32"/>
          <w:szCs w:val="32"/>
          <w:highlight w:val="none"/>
          <w:lang w:val="en-US" w:eastAsia="zh-CN" w:bidi="ar-SA"/>
        </w:rPr>
        <w:t>658.93</w:t>
      </w:r>
      <w:r>
        <w:rPr>
          <w:rFonts w:hint="eastAsia" w:ascii="Times New Roman" w:hAnsi="Times New Roman" w:eastAsia="仿宋_GB2312"/>
          <w:sz w:val="32"/>
          <w:szCs w:val="32"/>
        </w:rPr>
        <w:t>万元，其中：政府采购货物支出</w:t>
      </w:r>
      <w:r>
        <w:rPr>
          <w:rFonts w:hint="eastAsia" w:ascii="Times New Roman" w:hAnsi="Times New Roman" w:eastAsia="仿宋_GB2312" w:cstheme="minorBidi"/>
          <w:color w:val="auto"/>
          <w:kern w:val="2"/>
          <w:sz w:val="32"/>
          <w:szCs w:val="32"/>
          <w:highlight w:val="none"/>
          <w:lang w:val="en-US" w:eastAsia="zh-CN" w:bidi="ar-SA"/>
        </w:rPr>
        <w:t>90.80</w:t>
      </w:r>
      <w:r>
        <w:rPr>
          <w:rFonts w:hint="eastAsia" w:ascii="Times New Roman" w:hAnsi="Times New Roman" w:eastAsia="仿宋_GB2312"/>
          <w:sz w:val="32"/>
          <w:szCs w:val="32"/>
        </w:rPr>
        <w:t>万元、政府采购工程支</w:t>
      </w:r>
      <w:r>
        <w:rPr>
          <w:rFonts w:hint="eastAsia" w:ascii="Times New Roman" w:hAnsi="Times New Roman" w:eastAsia="仿宋_GB2312"/>
          <w:sz w:val="32"/>
          <w:szCs w:val="32"/>
          <w:highlight w:val="none"/>
        </w:rPr>
        <w:t>出</w:t>
      </w:r>
      <w:r>
        <w:rPr>
          <w:rFonts w:hint="eastAsia" w:ascii="Times New Roman" w:hAnsi="Times New Roman" w:eastAsia="仿宋_GB2312" w:cstheme="minorBidi"/>
          <w:color w:val="auto"/>
          <w:kern w:val="2"/>
          <w:sz w:val="32"/>
          <w:szCs w:val="32"/>
          <w:highlight w:val="none"/>
          <w:lang w:val="en-US" w:eastAsia="zh-CN" w:bidi="ar-SA"/>
        </w:rPr>
        <w:t>0</w:t>
      </w:r>
      <w:r>
        <w:rPr>
          <w:rFonts w:hint="eastAsia" w:ascii="Times New Roman" w:hAnsi="Times New Roman" w:eastAsia="仿宋_GB2312"/>
          <w:sz w:val="32"/>
          <w:szCs w:val="32"/>
        </w:rPr>
        <w:t>万元、政府采购服务支出</w:t>
      </w:r>
      <w:r>
        <w:rPr>
          <w:rFonts w:hint="eastAsia" w:ascii="Times New Roman" w:hAnsi="Times New Roman" w:eastAsia="仿宋_GB2312" w:cstheme="minorBidi"/>
          <w:color w:val="auto"/>
          <w:kern w:val="2"/>
          <w:sz w:val="32"/>
          <w:szCs w:val="32"/>
          <w:highlight w:val="none"/>
          <w:lang w:val="en-US" w:eastAsia="zh-CN" w:bidi="ar-SA"/>
        </w:rPr>
        <w:t>568.13</w:t>
      </w:r>
      <w:r>
        <w:rPr>
          <w:rFonts w:hint="eastAsia" w:ascii="Times New Roman" w:hAnsi="Times New Roman" w:eastAsia="仿宋_GB2312"/>
          <w:sz w:val="32"/>
          <w:szCs w:val="32"/>
        </w:rPr>
        <w:t>万元。授予中小企业合同金额</w:t>
      </w:r>
      <w:r>
        <w:rPr>
          <w:rFonts w:hint="eastAsia" w:ascii="Times New Roman" w:hAnsi="Times New Roman" w:eastAsia="仿宋_GB2312" w:cstheme="minorBidi"/>
          <w:color w:val="auto"/>
          <w:kern w:val="2"/>
          <w:sz w:val="32"/>
          <w:szCs w:val="32"/>
          <w:highlight w:val="none"/>
          <w:lang w:val="en-US" w:eastAsia="zh-CN" w:bidi="ar-SA"/>
        </w:rPr>
        <w:t>658.93</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cstheme="minorBidi"/>
          <w:color w:val="auto"/>
          <w:kern w:val="2"/>
          <w:sz w:val="32"/>
          <w:szCs w:val="32"/>
          <w:highlight w:val="none"/>
          <w:lang w:val="en-US" w:eastAsia="zh-CN" w:bidi="ar-SA"/>
        </w:rPr>
        <w:t>658.93</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color w:val="auto"/>
          <w:sz w:val="32"/>
          <w:szCs w:val="32"/>
        </w:rPr>
        <w:t>%。</w:t>
      </w:r>
    </w:p>
    <w:p w14:paraId="6DC35A3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07BC4FA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8B3747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bookmarkStart w:id="0" w:name="_GoBack"/>
      <w:bookmarkEnd w:id="0"/>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421731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32551D2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highlight w:val="none"/>
          <w:lang w:val="en-US" w:eastAsia="zh-CN"/>
        </w:rPr>
      </w:pPr>
      <w:r>
        <w:rPr>
          <w:rFonts w:hint="eastAsia" w:ascii="Times New Roman" w:hAnsi="Times New Roman" w:eastAsia="仿宋_GB2312" w:cs="黑体"/>
          <w:color w:val="000000"/>
          <w:kern w:val="0"/>
          <w:sz w:val="32"/>
          <w:szCs w:val="32"/>
          <w:highlight w:val="none"/>
          <w:lang w:val="en-US" w:eastAsia="zh-CN"/>
        </w:rPr>
        <w:t>2023年，以夯基础、强管理、提效率为目标，在做细做实上下功夫，扎实有效地推动绩效管理工作开展。</w:t>
      </w:r>
    </w:p>
    <w:p w14:paraId="2ADCAB8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highlight w:val="none"/>
          <w:lang w:eastAsia="zh-CN"/>
        </w:rPr>
      </w:pPr>
      <w:r>
        <w:rPr>
          <w:rFonts w:hint="eastAsia" w:ascii="Times New Roman" w:hAnsi="Times New Roman" w:eastAsia="仿宋_GB2312" w:cs="黑体"/>
          <w:color w:val="000000"/>
          <w:kern w:val="0"/>
          <w:sz w:val="32"/>
          <w:szCs w:val="32"/>
          <w:highlight w:val="none"/>
          <w:lang w:val="en-US" w:eastAsia="zh-CN"/>
        </w:rPr>
        <w:t>1、</w:t>
      </w:r>
      <w:r>
        <w:rPr>
          <w:rFonts w:hint="eastAsia" w:ascii="Times New Roman" w:hAnsi="Times New Roman" w:eastAsia="仿宋_GB2312" w:cs="黑体"/>
          <w:color w:val="000000"/>
          <w:kern w:val="0"/>
          <w:sz w:val="32"/>
          <w:szCs w:val="32"/>
          <w:highlight w:val="none"/>
          <w:lang w:eastAsia="zh-CN"/>
        </w:rPr>
        <w:t>扩大预算绩效管理范围。逐步建立全过程预算绩效管理链条，构建事前、事中、事后绩效管理闭环系统，做好绩效运行全过程监控。</w:t>
      </w:r>
    </w:p>
    <w:p w14:paraId="5549FB5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highlight w:val="none"/>
          <w:lang w:eastAsia="zh-CN"/>
        </w:rPr>
      </w:pPr>
      <w:r>
        <w:rPr>
          <w:rFonts w:hint="eastAsia" w:ascii="Times New Roman" w:hAnsi="Times New Roman" w:eastAsia="仿宋_GB2312" w:cs="黑体"/>
          <w:color w:val="000000"/>
          <w:kern w:val="0"/>
          <w:sz w:val="32"/>
          <w:szCs w:val="32"/>
          <w:highlight w:val="none"/>
          <w:lang w:val="en-US" w:eastAsia="zh-CN"/>
        </w:rPr>
        <w:t>2、</w:t>
      </w:r>
      <w:r>
        <w:rPr>
          <w:rFonts w:hint="eastAsia" w:ascii="Times New Roman" w:hAnsi="Times New Roman" w:eastAsia="仿宋_GB2312" w:cs="黑体"/>
          <w:color w:val="000000"/>
          <w:kern w:val="0"/>
          <w:sz w:val="32"/>
          <w:szCs w:val="32"/>
          <w:highlight w:val="none"/>
          <w:lang w:eastAsia="zh-CN"/>
        </w:rPr>
        <w:t>积极运用绩效评价结果。建立绩效评价结果的反馈、整改、激励和问责制度，切实发挥绩效评价工作的修正作用。</w:t>
      </w:r>
    </w:p>
    <w:p w14:paraId="18AC050C">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黑体"/>
          <w:color w:val="000000"/>
          <w:kern w:val="0"/>
          <w:sz w:val="32"/>
          <w:szCs w:val="32"/>
          <w:highlight w:val="none"/>
          <w:lang w:eastAsia="zh-CN"/>
        </w:rPr>
      </w:pPr>
      <w:r>
        <w:rPr>
          <w:rFonts w:hint="eastAsia" w:ascii="Times New Roman" w:hAnsi="Times New Roman" w:eastAsia="仿宋_GB2312" w:cs="黑体"/>
          <w:color w:val="000000"/>
          <w:kern w:val="0"/>
          <w:sz w:val="32"/>
          <w:szCs w:val="32"/>
          <w:highlight w:val="none"/>
          <w:lang w:val="en-US" w:eastAsia="zh-CN"/>
        </w:rPr>
        <w:t>3、</w:t>
      </w:r>
      <w:r>
        <w:rPr>
          <w:rFonts w:hint="eastAsia" w:ascii="Times New Roman" w:hAnsi="Times New Roman" w:eastAsia="仿宋_GB2312" w:cs="黑体"/>
          <w:color w:val="000000"/>
          <w:kern w:val="0"/>
          <w:sz w:val="32"/>
          <w:szCs w:val="32"/>
          <w:highlight w:val="none"/>
          <w:lang w:eastAsia="zh-CN"/>
        </w:rPr>
        <w:t>加强培训和指导。预算绩效管理理念新，环节多，为做好此项工作，加强财政预算绩效管理队伍的建设，加大培训力度，提高相关人员的预算绩效管理政策水平和业务素质。</w:t>
      </w:r>
    </w:p>
    <w:p w14:paraId="020D1119">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158BD05D">
      <w:pPr>
        <w:widowControl/>
        <w:spacing w:line="610" w:lineRule="exact"/>
        <w:ind w:firstLine="640" w:firstLineChars="200"/>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根据年初工作规划和重点工作，围绕县委、县政府的工作部署，积极履行职责，强化管理，较好地完成了年度工作目标，同时加强预算收支的管理，建立健全内部管理制度，严格内部管理流程，部门整体支出管理得到了提升。本单位202</w:t>
      </w:r>
      <w:r>
        <w:rPr>
          <w:rFonts w:hint="eastAsia" w:ascii="Times New Roman" w:hAnsi="Times New Roman" w:eastAsia="仿宋_GB2312" w:cs="黑体"/>
          <w:color w:val="000000"/>
          <w:kern w:val="0"/>
          <w:sz w:val="32"/>
          <w:szCs w:val="32"/>
          <w:highlight w:val="none"/>
          <w:lang w:val="en-US" w:eastAsia="zh-CN"/>
        </w:rPr>
        <w:t>3</w:t>
      </w:r>
      <w:r>
        <w:rPr>
          <w:rFonts w:hint="eastAsia" w:ascii="Times New Roman" w:hAnsi="Times New Roman" w:eastAsia="仿宋_GB2312" w:cs="黑体"/>
          <w:color w:val="000000"/>
          <w:kern w:val="0"/>
          <w:sz w:val="32"/>
          <w:szCs w:val="32"/>
          <w:highlight w:val="none"/>
        </w:rPr>
        <w:t>年度实际支出</w:t>
      </w:r>
      <w:r>
        <w:rPr>
          <w:rFonts w:hint="eastAsia" w:ascii="Times New Roman" w:hAnsi="Times New Roman" w:eastAsia="仿宋_GB2312"/>
          <w:sz w:val="32"/>
          <w:szCs w:val="32"/>
          <w:highlight w:val="none"/>
          <w:lang w:val="zh-CN"/>
        </w:rPr>
        <w:t>2031.89</w:t>
      </w:r>
      <w:r>
        <w:rPr>
          <w:rFonts w:hint="eastAsia" w:ascii="Times New Roman" w:hAnsi="Times New Roman" w:eastAsia="仿宋_GB2312" w:cs="黑体"/>
          <w:color w:val="000000"/>
          <w:kern w:val="0"/>
          <w:sz w:val="32"/>
          <w:szCs w:val="32"/>
          <w:highlight w:val="none"/>
        </w:rPr>
        <w:t>万元，</w:t>
      </w:r>
      <w:r>
        <w:rPr>
          <w:rFonts w:hint="eastAsia" w:ascii="Times New Roman" w:hAnsi="Times New Roman" w:eastAsia="仿宋_GB2312" w:cs="黑体"/>
          <w:color w:val="000000"/>
          <w:kern w:val="0"/>
          <w:sz w:val="32"/>
          <w:szCs w:val="32"/>
          <w:highlight w:val="none"/>
          <w:lang w:eastAsia="zh-CN"/>
        </w:rPr>
        <w:t>单位</w:t>
      </w:r>
      <w:r>
        <w:rPr>
          <w:rFonts w:hint="eastAsia" w:ascii="Times New Roman" w:hAnsi="Times New Roman" w:eastAsia="仿宋_GB2312" w:cs="黑体"/>
          <w:color w:val="000000"/>
          <w:kern w:val="0"/>
          <w:sz w:val="32"/>
          <w:szCs w:val="32"/>
          <w:highlight w:val="none"/>
        </w:rPr>
        <w:t>整体支出绩效情况如下：</w:t>
      </w:r>
    </w:p>
    <w:p w14:paraId="43BB0233">
      <w:pPr>
        <w:spacing w:line="620" w:lineRule="exact"/>
        <w:ind w:firstLine="640" w:firstLineChars="200"/>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lang w:val="en-US" w:eastAsia="zh-CN"/>
        </w:rPr>
        <w:t>1、</w:t>
      </w:r>
      <w:r>
        <w:rPr>
          <w:rFonts w:ascii="Times New Roman" w:hAnsi="Times New Roman" w:eastAsia="仿宋_GB2312" w:cs="黑体"/>
          <w:color w:val="000000"/>
          <w:kern w:val="0"/>
          <w:sz w:val="32"/>
          <w:szCs w:val="32"/>
          <w:highlight w:val="none"/>
        </w:rPr>
        <w:t>本年预算配置控制较好，财政供养人员控制在预算编制以内，实际在职人员数</w:t>
      </w:r>
      <w:r>
        <w:rPr>
          <w:rFonts w:hint="eastAsia" w:ascii="Times New Roman" w:hAnsi="Times New Roman" w:eastAsia="仿宋_GB2312" w:cs="黑体"/>
          <w:color w:val="000000"/>
          <w:kern w:val="0"/>
          <w:sz w:val="32"/>
          <w:szCs w:val="32"/>
          <w:highlight w:val="none"/>
        </w:rPr>
        <w:t>在</w:t>
      </w:r>
      <w:r>
        <w:rPr>
          <w:rFonts w:ascii="Times New Roman" w:hAnsi="Times New Roman" w:eastAsia="仿宋_GB2312" w:cs="黑体"/>
          <w:color w:val="000000"/>
          <w:kern w:val="0"/>
          <w:sz w:val="32"/>
          <w:szCs w:val="32"/>
          <w:highlight w:val="none"/>
        </w:rPr>
        <w:t>编制数</w:t>
      </w:r>
      <w:r>
        <w:rPr>
          <w:rFonts w:hint="eastAsia" w:ascii="Times New Roman" w:hAnsi="Times New Roman" w:eastAsia="仿宋_GB2312" w:cs="黑体"/>
          <w:color w:val="000000"/>
          <w:kern w:val="0"/>
          <w:sz w:val="32"/>
          <w:szCs w:val="32"/>
          <w:highlight w:val="none"/>
        </w:rPr>
        <w:t>以下</w:t>
      </w:r>
      <w:r>
        <w:rPr>
          <w:rFonts w:ascii="Times New Roman" w:hAnsi="Times New Roman" w:eastAsia="仿宋_GB2312" w:cs="黑体"/>
          <w:color w:val="000000"/>
          <w:kern w:val="0"/>
          <w:sz w:val="32"/>
          <w:szCs w:val="32"/>
          <w:highlight w:val="none"/>
        </w:rPr>
        <w:t>；</w:t>
      </w:r>
      <w:r>
        <w:rPr>
          <w:rFonts w:hint="eastAsia" w:ascii="Times New Roman" w:hAnsi="Times New Roman" w:eastAsia="仿宋_GB2312" w:cs="黑体"/>
          <w:color w:val="000000"/>
          <w:kern w:val="0"/>
          <w:sz w:val="32"/>
          <w:szCs w:val="32"/>
          <w:highlight w:val="none"/>
        </w:rPr>
        <w:t>严控</w:t>
      </w:r>
      <w:r>
        <w:rPr>
          <w:rFonts w:ascii="Times New Roman" w:hAnsi="Times New Roman" w:eastAsia="仿宋_GB2312" w:cs="黑体"/>
          <w:color w:val="000000"/>
          <w:kern w:val="0"/>
          <w:sz w:val="32"/>
          <w:szCs w:val="32"/>
          <w:highlight w:val="none"/>
        </w:rPr>
        <w:t>“三公”经费支出</w:t>
      </w:r>
      <w:r>
        <w:rPr>
          <w:rFonts w:hint="eastAsia" w:ascii="Times New Roman" w:hAnsi="Times New Roman" w:eastAsia="仿宋_GB2312" w:cs="黑体"/>
          <w:color w:val="000000"/>
          <w:kern w:val="0"/>
          <w:sz w:val="32"/>
          <w:szCs w:val="32"/>
          <w:highlight w:val="none"/>
        </w:rPr>
        <w:t>，</w:t>
      </w:r>
      <w:r>
        <w:rPr>
          <w:rFonts w:hint="eastAsia" w:ascii="Times New Roman" w:hAnsi="Times New Roman" w:eastAsia="仿宋_GB2312"/>
          <w:sz w:val="32"/>
          <w:szCs w:val="32"/>
          <w:highlight w:val="none"/>
        </w:rPr>
        <w:t>公务接待费支出</w:t>
      </w:r>
      <w:r>
        <w:rPr>
          <w:rFonts w:ascii="Times New Roman" w:hAnsi="Times New Roman" w:eastAsia="仿宋_GB2312" w:cs="黑体"/>
          <w:color w:val="000000"/>
          <w:kern w:val="0"/>
          <w:sz w:val="32"/>
          <w:szCs w:val="32"/>
          <w:highlight w:val="none"/>
        </w:rPr>
        <w:t>较上年有减少。</w:t>
      </w:r>
    </w:p>
    <w:p w14:paraId="2D83E902">
      <w:pPr>
        <w:spacing w:line="620" w:lineRule="exact"/>
        <w:ind w:firstLine="640" w:firstLineChars="200"/>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lang w:val="en-US" w:eastAsia="zh-CN"/>
        </w:rPr>
        <w:t>2、</w:t>
      </w:r>
      <w:r>
        <w:rPr>
          <w:rFonts w:ascii="Times New Roman" w:hAnsi="Times New Roman" w:eastAsia="仿宋_GB2312" w:cs="黑体"/>
          <w:color w:val="000000"/>
          <w:kern w:val="0"/>
          <w:sz w:val="32"/>
          <w:szCs w:val="32"/>
          <w:highlight w:val="none"/>
        </w:rPr>
        <w:t>预算管理方面，制定了切实有效的内部财务、资产内部管理制度，执行总体较为有效。</w:t>
      </w:r>
    </w:p>
    <w:p w14:paraId="5B5B8031">
      <w:pPr>
        <w:widowControl/>
        <w:spacing w:line="610" w:lineRule="exact"/>
        <w:ind w:firstLine="640" w:firstLineChars="200"/>
        <w:rPr>
          <w:rFonts w:ascii="Times New Roman" w:hAnsi="Times New Roman" w:eastAsia="仿宋_GB2312" w:cs="黑体"/>
          <w:color w:val="000000"/>
          <w:kern w:val="0"/>
          <w:sz w:val="32"/>
          <w:szCs w:val="32"/>
          <w:highlight w:val="none"/>
        </w:rPr>
      </w:pPr>
      <w:r>
        <w:rPr>
          <w:rFonts w:hint="eastAsia" w:ascii="Times New Roman" w:hAnsi="Times New Roman" w:eastAsia="仿宋_GB2312" w:cs="黑体"/>
          <w:color w:val="000000"/>
          <w:kern w:val="0"/>
          <w:sz w:val="32"/>
          <w:szCs w:val="32"/>
          <w:highlight w:val="none"/>
        </w:rPr>
        <w:t>通过对</w:t>
      </w:r>
      <w:r>
        <w:rPr>
          <w:rFonts w:ascii="Times New Roman" w:hAnsi="Times New Roman" w:eastAsia="仿宋_GB2312" w:cs="黑体"/>
          <w:color w:val="000000"/>
          <w:kern w:val="0"/>
          <w:sz w:val="32"/>
          <w:szCs w:val="32"/>
          <w:highlight w:val="none"/>
        </w:rPr>
        <w:t>运行成本、管理效率、履职效能、社会效应、可持续发展能力和服务对象满意度等方面</w:t>
      </w:r>
      <w:r>
        <w:rPr>
          <w:rFonts w:hint="eastAsia" w:ascii="Times New Roman" w:hAnsi="Times New Roman" w:eastAsia="仿宋_GB2312" w:cs="黑体"/>
          <w:color w:val="000000"/>
          <w:kern w:val="0"/>
          <w:sz w:val="32"/>
          <w:szCs w:val="32"/>
          <w:highlight w:val="none"/>
        </w:rPr>
        <w:t>综合考评， 202</w:t>
      </w:r>
      <w:r>
        <w:rPr>
          <w:rFonts w:hint="eastAsia" w:ascii="Times New Roman" w:hAnsi="Times New Roman" w:eastAsia="仿宋_GB2312" w:cs="黑体"/>
          <w:color w:val="000000"/>
          <w:kern w:val="0"/>
          <w:sz w:val="32"/>
          <w:szCs w:val="32"/>
          <w:highlight w:val="none"/>
          <w:lang w:val="en-US" w:eastAsia="zh-CN"/>
        </w:rPr>
        <w:t>3</w:t>
      </w:r>
      <w:r>
        <w:rPr>
          <w:rFonts w:hint="eastAsia" w:ascii="Times New Roman" w:hAnsi="Times New Roman" w:eastAsia="仿宋_GB2312" w:cs="黑体"/>
          <w:color w:val="000000"/>
          <w:kern w:val="0"/>
          <w:sz w:val="32"/>
          <w:szCs w:val="32"/>
          <w:highlight w:val="none"/>
        </w:rPr>
        <w:t>年较好地完成了年度工作目标，</w:t>
      </w:r>
      <w:r>
        <w:rPr>
          <w:rFonts w:hint="eastAsia" w:ascii="Times New Roman" w:hAnsi="Times New Roman" w:eastAsia="仿宋_GB2312" w:cs="黑体"/>
          <w:color w:val="000000"/>
          <w:kern w:val="0"/>
          <w:sz w:val="32"/>
          <w:szCs w:val="32"/>
          <w:highlight w:val="none"/>
          <w:lang w:eastAsia="zh-CN"/>
        </w:rPr>
        <w:t>单位</w:t>
      </w:r>
      <w:r>
        <w:rPr>
          <w:rFonts w:hint="eastAsia" w:ascii="Times New Roman" w:hAnsi="Times New Roman" w:eastAsia="仿宋_GB2312" w:cs="黑体"/>
          <w:color w:val="000000"/>
          <w:kern w:val="0"/>
          <w:sz w:val="32"/>
          <w:szCs w:val="32"/>
          <w:highlight w:val="none"/>
        </w:rPr>
        <w:t>整体支出绩效评价为优。</w:t>
      </w:r>
    </w:p>
    <w:p w14:paraId="7AD650C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cyan"/>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4645290A">
      <w:pPr>
        <w:pStyle w:val="9"/>
        <w:shd w:val="clear" w:color="auto" w:fill="FFFFFF"/>
        <w:spacing w:before="0" w:beforeAutospacing="0" w:after="0" w:afterAutospacing="0" w:line="480" w:lineRule="auto"/>
        <w:ind w:firstLine="640" w:firstLineChars="200"/>
        <w:jc w:val="both"/>
        <w:rPr>
          <w:rFonts w:ascii="Times New Roman" w:hAnsi="Times New Roman" w:eastAsia="仿宋_GB2312" w:cs="黑体"/>
          <w:color w:val="000000"/>
          <w:sz w:val="32"/>
          <w:szCs w:val="32"/>
          <w:highlight w:val="none"/>
        </w:rPr>
      </w:pPr>
      <w:r>
        <w:rPr>
          <w:rFonts w:hint="eastAsia" w:ascii="Times New Roman" w:hAnsi="Times New Roman" w:eastAsia="仿宋_GB2312" w:cs="黑体"/>
          <w:color w:val="000000"/>
          <w:sz w:val="32"/>
          <w:szCs w:val="32"/>
          <w:highlight w:val="none"/>
        </w:rPr>
        <w:t>1、</w:t>
      </w:r>
      <w:r>
        <w:rPr>
          <w:rFonts w:ascii="Times New Roman" w:hAnsi="Times New Roman" w:eastAsia="仿宋_GB2312" w:cs="黑体"/>
          <w:color w:val="000000"/>
          <w:sz w:val="32"/>
          <w:szCs w:val="32"/>
          <w:highlight w:val="none"/>
        </w:rPr>
        <w:t>工作机制有待进一步完善，由于在平时工作中未加强绩效监控工作的重视，绩效监控工作容易滞后，未形成对绩效目标进行监控的习惯。</w:t>
      </w:r>
    </w:p>
    <w:p w14:paraId="3A13E0BF">
      <w:pPr>
        <w:pStyle w:val="9"/>
        <w:shd w:val="clear" w:color="auto" w:fill="FFFFFF"/>
        <w:spacing w:before="0" w:beforeAutospacing="0" w:after="0" w:afterAutospacing="0" w:line="480" w:lineRule="auto"/>
        <w:ind w:firstLine="640" w:firstLineChars="200"/>
        <w:jc w:val="both"/>
        <w:rPr>
          <w:rFonts w:hint="eastAsia" w:ascii="Times New Roman" w:hAnsi="Times New Roman" w:eastAsia="仿宋_GB2312"/>
          <w:sz w:val="32"/>
          <w:szCs w:val="32"/>
          <w:highlight w:val="none"/>
        </w:rPr>
      </w:pPr>
      <w:r>
        <w:rPr>
          <w:rFonts w:hint="eastAsia" w:ascii="Times New Roman" w:hAnsi="Times New Roman" w:eastAsia="仿宋_GB2312" w:cs="黑体"/>
          <w:color w:val="000000"/>
          <w:sz w:val="32"/>
          <w:szCs w:val="32"/>
          <w:highlight w:val="none"/>
        </w:rPr>
        <w:t>2、</w:t>
      </w:r>
      <w:r>
        <w:rPr>
          <w:rFonts w:ascii="Times New Roman" w:hAnsi="Times New Roman" w:eastAsia="仿宋_GB2312" w:cs="黑体"/>
          <w:color w:val="000000"/>
          <w:sz w:val="32"/>
          <w:szCs w:val="32"/>
          <w:highlight w:val="none"/>
        </w:rPr>
        <w:t>单位各</w:t>
      </w:r>
      <w:r>
        <w:rPr>
          <w:rFonts w:hint="eastAsia" w:ascii="Times New Roman" w:hAnsi="Times New Roman" w:eastAsia="仿宋_GB2312" w:cs="黑体"/>
          <w:color w:val="000000"/>
          <w:sz w:val="32"/>
          <w:szCs w:val="32"/>
          <w:highlight w:val="none"/>
        </w:rPr>
        <w:t>科室</w:t>
      </w:r>
      <w:r>
        <w:rPr>
          <w:rFonts w:ascii="Times New Roman" w:hAnsi="Times New Roman" w:eastAsia="仿宋_GB2312" w:cs="黑体"/>
          <w:color w:val="000000"/>
          <w:sz w:val="32"/>
          <w:szCs w:val="32"/>
          <w:highlight w:val="none"/>
        </w:rPr>
        <w:t>衔接不及时，无法及时监控预算绩效目标实施情况。</w:t>
      </w:r>
    </w:p>
    <w:p w14:paraId="2AF024D2">
      <w:pPr>
        <w:pStyle w:val="14"/>
        <w:jc w:val="both"/>
        <w:rPr>
          <w:sz w:val="72"/>
          <w:szCs w:val="72"/>
        </w:rPr>
      </w:pPr>
    </w:p>
    <w:p w14:paraId="4F280239">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4A4E97DE">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4C81A929">
      <w:pPr>
        <w:keepNext/>
        <w:keepLines/>
        <w:spacing w:beforeLines="0" w:afterLines="0"/>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hint="eastAsia" w:cs="黑体" w:asciiTheme="minorEastAsia" w:hAnsiTheme="minorEastAsia"/>
          <w:color w:val="000000"/>
          <w:kern w:val="0"/>
          <w:sz w:val="32"/>
          <w:szCs w:val="32"/>
          <w:lang w:val="en-US"/>
        </w:rPr>
        <w:t>财政拨款收入：指本级财政当年拨付的资金。</w:t>
      </w:r>
    </w:p>
    <w:p w14:paraId="7B005C1D">
      <w:pPr>
        <w:keepNext/>
        <w:keepLines/>
        <w:spacing w:beforeLines="0" w:afterLines="0"/>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hint="eastAsia" w:cs="黑体" w:asciiTheme="minorEastAsia" w:hAnsiTheme="minorEastAsia"/>
          <w:color w:val="000000"/>
          <w:kern w:val="0"/>
          <w:sz w:val="32"/>
          <w:szCs w:val="32"/>
          <w:lang w:val="en-US"/>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0E8D5EDA">
      <w:pPr>
        <w:keepNext/>
        <w:keepLines/>
        <w:spacing w:beforeLines="0" w:afterLines="0"/>
        <w:ind w:firstLine="640"/>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hint="eastAsia" w:cs="黑体" w:asciiTheme="minorEastAsia" w:hAnsiTheme="minorEastAsia"/>
          <w:color w:val="000000"/>
          <w:kern w:val="0"/>
          <w:sz w:val="32"/>
          <w:szCs w:val="32"/>
          <w:lang w:val="en-US"/>
        </w:rPr>
        <w:t>公共安全支出（类）：是指用于内卫、消防等武装警察部队的支出，包括保障机构正常运转、完成日常和特定的工作任务或事业发展目标的支出。</w:t>
      </w:r>
    </w:p>
    <w:p w14:paraId="1AA5230D">
      <w:pPr>
        <w:keepNext/>
        <w:keepLines/>
        <w:spacing w:beforeLines="0" w:afterLines="0"/>
        <w:ind w:firstLine="640"/>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四、</w:t>
      </w:r>
      <w:r>
        <w:rPr>
          <w:rFonts w:hint="eastAsia" w:cs="黑体" w:asciiTheme="minorEastAsia" w:hAnsiTheme="minorEastAsia"/>
          <w:color w:val="000000"/>
          <w:kern w:val="0"/>
          <w:sz w:val="32"/>
          <w:szCs w:val="32"/>
          <w:lang w:val="en-US"/>
        </w:rPr>
        <w:t>节能环保支出（类）：是指用于节能环保支出，包括保障机构正常运转、完成日常和特定的工作任务或事业发展目标的支出。</w:t>
      </w:r>
    </w:p>
    <w:p w14:paraId="59A97E28">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五、</w:t>
      </w:r>
      <w:r>
        <w:rPr>
          <w:rFonts w:hint="eastAsia" w:cs="黑体" w:asciiTheme="minorEastAsia" w:hAnsiTheme="minorEastAsia"/>
          <w:color w:val="000000"/>
          <w:kern w:val="0"/>
          <w:sz w:val="32"/>
          <w:szCs w:val="32"/>
          <w:lang w:val="en-US"/>
        </w:rPr>
        <w:t>农林水支出（类）：是指用于农林水事务支出，包括保障机构正常运转、完成日常和特定的工作任务或事业发展目标的支出。</w:t>
      </w:r>
    </w:p>
    <w:p w14:paraId="7D1F2226">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六、</w:t>
      </w:r>
      <w:r>
        <w:rPr>
          <w:rFonts w:hint="eastAsia" w:cs="黑体" w:asciiTheme="minorEastAsia" w:hAnsiTheme="minorEastAsia"/>
          <w:color w:val="000000"/>
          <w:kern w:val="0"/>
          <w:sz w:val="32"/>
          <w:szCs w:val="32"/>
          <w:lang w:val="en-US"/>
        </w:rPr>
        <w:t>金融支出（类）：是指用于反映金融方面的支出,包括保障机构正常运转、完成日常和特定的工作任务或事业发展目标的支出。</w:t>
      </w:r>
    </w:p>
    <w:p w14:paraId="6FF494EF">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七、</w:t>
      </w:r>
      <w:r>
        <w:rPr>
          <w:rFonts w:hint="eastAsia" w:cs="黑体" w:asciiTheme="minorEastAsia" w:hAnsiTheme="minorEastAsia"/>
          <w:color w:val="000000"/>
          <w:kern w:val="0"/>
          <w:sz w:val="32"/>
          <w:szCs w:val="32"/>
          <w:lang w:val="en-US"/>
        </w:rPr>
        <w:t>其他支出（类）：是指用于反映除上述项目以外其他不能划分到具体功能科目中的支出项目，包括保障机构正常运转、完成日常和特定的工作任务或事业发展目标的支出。</w:t>
      </w:r>
    </w:p>
    <w:p w14:paraId="08D62FDD">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八、</w:t>
      </w:r>
      <w:r>
        <w:rPr>
          <w:rFonts w:hint="eastAsia" w:cs="黑体" w:asciiTheme="minorEastAsia" w:hAnsiTheme="minorEastAsia"/>
          <w:color w:val="000000"/>
          <w:kern w:val="0"/>
          <w:sz w:val="32"/>
          <w:szCs w:val="32"/>
          <w:lang w:val="en-US"/>
        </w:rPr>
        <w:t>基本支出：指保障机构正常运转、完成支日常工作任务而发生的人员支出和公用支出。</w:t>
      </w:r>
    </w:p>
    <w:p w14:paraId="6F564554">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九、</w:t>
      </w:r>
      <w:r>
        <w:rPr>
          <w:rFonts w:hint="eastAsia" w:cs="黑体" w:asciiTheme="minorEastAsia" w:hAnsiTheme="minorEastAsia"/>
          <w:color w:val="000000"/>
          <w:kern w:val="0"/>
          <w:sz w:val="32"/>
          <w:szCs w:val="32"/>
          <w:lang w:val="en-US"/>
        </w:rPr>
        <w:t>项目支出：指在基本支出之外为完成特定行政任务和事业发展目标所发生的支出。</w:t>
      </w:r>
    </w:p>
    <w:p w14:paraId="265684C4">
      <w:pPr>
        <w:keepNext/>
        <w:keepLines/>
        <w:spacing w:beforeLines="0" w:afterLines="0"/>
        <w:ind w:firstLine="640"/>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十、</w:t>
      </w:r>
      <w:r>
        <w:rPr>
          <w:rFonts w:hint="default" w:cs="黑体" w:asciiTheme="minorEastAsia" w:hAnsiTheme="minorEastAsia"/>
          <w:color w:val="000000"/>
          <w:kern w:val="0"/>
          <w:sz w:val="32"/>
          <w:szCs w:val="32"/>
          <w:lang w:val="en-US"/>
        </w:rPr>
        <w:t>“</w:t>
      </w:r>
      <w:r>
        <w:rPr>
          <w:rFonts w:hint="eastAsia" w:cs="黑体" w:asciiTheme="minorEastAsia" w:hAnsiTheme="minorEastAsia"/>
          <w:color w:val="000000"/>
          <w:kern w:val="0"/>
          <w:sz w:val="32"/>
          <w:szCs w:val="32"/>
          <w:lang w:val="en-US"/>
        </w:rPr>
        <w:t>三公</w:t>
      </w:r>
      <w:r>
        <w:rPr>
          <w:rFonts w:hint="default" w:cs="黑体" w:asciiTheme="minorEastAsia" w:hAnsiTheme="minorEastAsia"/>
          <w:color w:val="000000"/>
          <w:kern w:val="0"/>
          <w:sz w:val="32"/>
          <w:szCs w:val="32"/>
          <w:lang w:val="en-US"/>
        </w:rPr>
        <w:t>”</w:t>
      </w:r>
      <w:r>
        <w:rPr>
          <w:rFonts w:hint="eastAsia" w:cs="黑体" w:asciiTheme="minorEastAsia" w:hAnsiTheme="minorEastAsia"/>
          <w:color w:val="000000"/>
          <w:kern w:val="0"/>
          <w:sz w:val="32"/>
          <w:szCs w:val="32"/>
          <w:lang w:val="en-US"/>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09AE880">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十一、</w:t>
      </w:r>
      <w:r>
        <w:rPr>
          <w:rFonts w:hint="eastAsia" w:cs="黑体" w:asciiTheme="minorEastAsia" w:hAnsiTheme="minorEastAsia"/>
          <w:color w:val="000000"/>
          <w:kern w:val="0"/>
          <w:sz w:val="32"/>
          <w:szCs w:val="32"/>
          <w:lang w:val="en-US"/>
        </w:rPr>
        <w:t>政府采购 ：是指国家各级政府为从事日常的政务活动或为了满足公共服务的目的，利用国家财政性资金和政府借款购买货物、工程和服务的行为。</w:t>
      </w:r>
    </w:p>
    <w:p w14:paraId="5BDBD371">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十二、</w:t>
      </w:r>
      <w:r>
        <w:rPr>
          <w:rFonts w:hint="eastAsia" w:cs="黑体" w:asciiTheme="minorEastAsia" w:hAnsiTheme="minorEastAsia"/>
          <w:color w:val="000000"/>
          <w:kern w:val="0"/>
          <w:sz w:val="32"/>
          <w:szCs w:val="32"/>
          <w:lang w:val="en-US"/>
        </w:rPr>
        <w:t>工资福利支出：反映单位开支的在职职工和编制外长期聘用人员的各类劳动报酬，以及为上述人员缴纳的各项社会保险费等。</w:t>
      </w:r>
    </w:p>
    <w:p w14:paraId="72CE2DEE">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十三、</w:t>
      </w:r>
      <w:r>
        <w:rPr>
          <w:rFonts w:hint="eastAsia" w:cs="黑体" w:asciiTheme="minorEastAsia" w:hAnsiTheme="minorEastAsia"/>
          <w:color w:val="000000"/>
          <w:kern w:val="0"/>
          <w:sz w:val="32"/>
          <w:szCs w:val="32"/>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75C53BED">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十四、</w:t>
      </w:r>
      <w:r>
        <w:rPr>
          <w:rFonts w:hint="eastAsia" w:cs="黑体" w:asciiTheme="minorEastAsia" w:hAnsiTheme="minorEastAsia"/>
          <w:color w:val="000000"/>
          <w:kern w:val="0"/>
          <w:sz w:val="32"/>
          <w:szCs w:val="32"/>
          <w:lang w:val="en-US"/>
        </w:rPr>
        <w:t>津贴补贴：反映经国家批准建立的机关事业单位艰苦边远地区津贴、机关工作人员地区附加津贴、机关工作人员岗位津贴、事业单位工作人员特殊岗位津贴补贴等。</w:t>
      </w:r>
    </w:p>
    <w:p w14:paraId="7051C2C7">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十五、</w:t>
      </w:r>
      <w:r>
        <w:rPr>
          <w:rFonts w:hint="eastAsia" w:cs="黑体" w:asciiTheme="minorEastAsia" w:hAnsiTheme="minorEastAsia"/>
          <w:color w:val="000000"/>
          <w:kern w:val="0"/>
          <w:sz w:val="32"/>
          <w:szCs w:val="32"/>
          <w:lang w:val="en-US"/>
        </w:rPr>
        <w:t>奖金：反映机关工作人员年终一次性奖金。</w:t>
      </w:r>
    </w:p>
    <w:p w14:paraId="7D8B8DD0">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十六、</w:t>
      </w:r>
      <w:r>
        <w:rPr>
          <w:rFonts w:hint="eastAsia" w:cs="黑体" w:asciiTheme="minorEastAsia" w:hAnsiTheme="minorEastAsia"/>
          <w:color w:val="000000"/>
          <w:kern w:val="0"/>
          <w:sz w:val="32"/>
          <w:szCs w:val="32"/>
          <w:lang w:val="en-US"/>
        </w:rPr>
        <w:t>机关事业单位基本养老保险缴费：反映机关事业单位缴纳的基本养老保险费。由单位代扣的工作人员基本养老保险缴费，不在此科目反映。</w:t>
      </w:r>
    </w:p>
    <w:p w14:paraId="405ADE4E">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十七、</w:t>
      </w:r>
      <w:r>
        <w:rPr>
          <w:rFonts w:hint="eastAsia" w:cs="黑体" w:asciiTheme="minorEastAsia" w:hAnsiTheme="minorEastAsia"/>
          <w:color w:val="000000"/>
          <w:kern w:val="0"/>
          <w:sz w:val="32"/>
          <w:szCs w:val="32"/>
          <w:lang w:val="en-US"/>
        </w:rPr>
        <w:t>职工基本医疗保险缴费：反映单位为职工缴纳的基本医疗保险费。</w:t>
      </w:r>
    </w:p>
    <w:p w14:paraId="20A0A35C">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十八、</w:t>
      </w:r>
      <w:r>
        <w:rPr>
          <w:rFonts w:hint="eastAsia" w:cs="黑体" w:asciiTheme="minorEastAsia" w:hAnsiTheme="minorEastAsia"/>
          <w:color w:val="000000"/>
          <w:kern w:val="0"/>
          <w:sz w:val="32"/>
          <w:szCs w:val="32"/>
          <w:lang w:val="en-US"/>
        </w:rPr>
        <w:t>其他社会保障缴费：反映单位为职工缴纳的基本医疗、失业、工伤、生育等社会保险费，残疾人就业保障金，军队（含武警）为军人缴纳的伤亡、退役医疗等社会保险费。</w:t>
      </w:r>
    </w:p>
    <w:p w14:paraId="05D31A8B">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十九、</w:t>
      </w:r>
      <w:r>
        <w:rPr>
          <w:rFonts w:hint="eastAsia" w:cs="黑体" w:asciiTheme="minorEastAsia" w:hAnsiTheme="minorEastAsia"/>
          <w:color w:val="000000"/>
          <w:kern w:val="0"/>
          <w:sz w:val="32"/>
          <w:szCs w:val="32"/>
          <w:lang w:val="en-US"/>
        </w:rPr>
        <w:t>住房公积金：反映行政事业单位按人力资源和社会保障部、财政部规定的基本工资和津贴补贴以及规定比例为职工缴纳的住房公积金。</w:t>
      </w:r>
    </w:p>
    <w:p w14:paraId="006FF668">
      <w:pPr>
        <w:keepNext/>
        <w:keepLines/>
        <w:spacing w:beforeLines="0" w:afterLines="0"/>
        <w:ind w:firstLine="640"/>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二十、</w:t>
      </w:r>
      <w:r>
        <w:rPr>
          <w:rFonts w:hint="eastAsia" w:cs="黑体" w:asciiTheme="minorEastAsia" w:hAnsiTheme="minorEastAsia"/>
          <w:color w:val="000000"/>
          <w:kern w:val="0"/>
          <w:sz w:val="32"/>
          <w:szCs w:val="32"/>
          <w:lang w:val="en-US"/>
        </w:rPr>
        <w:t>医疗费：反映未参加医疗保险单位的医疗经费和单位按规定为职工支出的其他医疗费用。</w:t>
      </w:r>
    </w:p>
    <w:p w14:paraId="1FBE2F5B">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二十一、</w:t>
      </w:r>
      <w:r>
        <w:rPr>
          <w:rFonts w:hint="eastAsia" w:cs="黑体" w:asciiTheme="minorEastAsia" w:hAnsiTheme="minorEastAsia"/>
          <w:color w:val="000000"/>
          <w:kern w:val="0"/>
          <w:sz w:val="32"/>
          <w:szCs w:val="32"/>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B4DEF81">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二十二、</w:t>
      </w:r>
      <w:r>
        <w:rPr>
          <w:rFonts w:hint="eastAsia" w:cs="黑体" w:asciiTheme="minorEastAsia" w:hAnsiTheme="minorEastAsia"/>
          <w:color w:val="000000"/>
          <w:kern w:val="0"/>
          <w:sz w:val="32"/>
          <w:szCs w:val="32"/>
          <w:lang w:val="en-US"/>
        </w:rPr>
        <w:t>商品和服务支出：反映单位购买商品和服务的支出（不包括用于购置固定资产的支出、战略性和应急储备支出）。</w:t>
      </w:r>
    </w:p>
    <w:p w14:paraId="675C8F1B">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二十三、</w:t>
      </w:r>
      <w:r>
        <w:rPr>
          <w:rFonts w:hint="eastAsia" w:cs="黑体" w:asciiTheme="minorEastAsia" w:hAnsiTheme="minorEastAsia"/>
          <w:color w:val="000000"/>
          <w:kern w:val="0"/>
          <w:sz w:val="32"/>
          <w:szCs w:val="32"/>
          <w:lang w:val="en-US"/>
        </w:rPr>
        <w:t>办公费：反映单位购买按财务会计制度规定不符合固定资产确认标准的日常办公用品、书报杂志等支出。</w:t>
      </w:r>
    </w:p>
    <w:p w14:paraId="6E0CAA14">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二十四、</w:t>
      </w:r>
      <w:r>
        <w:rPr>
          <w:rFonts w:hint="eastAsia" w:cs="黑体" w:asciiTheme="minorEastAsia" w:hAnsiTheme="minorEastAsia"/>
          <w:color w:val="000000"/>
          <w:kern w:val="0"/>
          <w:sz w:val="32"/>
          <w:szCs w:val="32"/>
          <w:lang w:val="en-US"/>
        </w:rPr>
        <w:t>印刷费：反映单位的印刷费支出。</w:t>
      </w:r>
    </w:p>
    <w:p w14:paraId="3D983EED">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二十五、</w:t>
      </w:r>
      <w:r>
        <w:rPr>
          <w:rFonts w:hint="eastAsia" w:cs="黑体" w:asciiTheme="minorEastAsia" w:hAnsiTheme="minorEastAsia"/>
          <w:color w:val="000000"/>
          <w:kern w:val="0"/>
          <w:sz w:val="32"/>
          <w:szCs w:val="32"/>
          <w:lang w:val="en-US"/>
        </w:rPr>
        <w:t>邮电费：反映单位开支的信函、包裹、货物等物品的邮寄费及电话费、电报费、传真费、网络通讯费等。</w:t>
      </w:r>
    </w:p>
    <w:p w14:paraId="119B04F0">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二十六、</w:t>
      </w:r>
      <w:r>
        <w:rPr>
          <w:rFonts w:hint="eastAsia" w:cs="黑体" w:asciiTheme="minorEastAsia" w:hAnsiTheme="minorEastAsia"/>
          <w:color w:val="000000"/>
          <w:kern w:val="0"/>
          <w:sz w:val="32"/>
          <w:szCs w:val="32"/>
          <w:lang w:val="en-US"/>
        </w:rPr>
        <w:t>差旅费：反映单位工作人员出差发生的城市间交通费、住宿费、伙食补贴费和市内交通费。</w:t>
      </w:r>
    </w:p>
    <w:p w14:paraId="156B279F">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二十七、</w:t>
      </w:r>
      <w:r>
        <w:rPr>
          <w:rFonts w:hint="eastAsia" w:cs="黑体" w:asciiTheme="minorEastAsia" w:hAnsiTheme="minorEastAsia"/>
          <w:color w:val="000000"/>
          <w:kern w:val="0"/>
          <w:sz w:val="32"/>
          <w:szCs w:val="32"/>
          <w:lang w:val="en-US"/>
        </w:rPr>
        <w:t>因公出国（境）费用：反映单位公务出国(境)的住宿费、旅费、伙食补助费、杂费、培训费等支出。</w:t>
      </w:r>
    </w:p>
    <w:p w14:paraId="0124062E">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二十八、</w:t>
      </w:r>
      <w:r>
        <w:rPr>
          <w:rFonts w:hint="eastAsia" w:cs="黑体" w:asciiTheme="minorEastAsia" w:hAnsiTheme="minorEastAsia"/>
          <w:color w:val="000000"/>
          <w:kern w:val="0"/>
          <w:sz w:val="32"/>
          <w:szCs w:val="32"/>
          <w:lang w:val="en-US"/>
        </w:rPr>
        <w:t>维修(护)费：反映单位日常开支的固定资产（不包括车船等交通工具）修理和维护费用，网络信息系统运行与维护费用，以及按规定提取的修购基金。</w:t>
      </w:r>
    </w:p>
    <w:p w14:paraId="5B270BE9">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二十九、</w:t>
      </w:r>
      <w:r>
        <w:rPr>
          <w:rFonts w:hint="eastAsia" w:cs="黑体" w:asciiTheme="minorEastAsia" w:hAnsiTheme="minorEastAsia"/>
          <w:color w:val="000000"/>
          <w:kern w:val="0"/>
          <w:sz w:val="32"/>
          <w:szCs w:val="32"/>
          <w:lang w:val="en-US"/>
        </w:rPr>
        <w:t>租赁费：反映租赁办公用房、宿舍、专用通讯网以及其他设备等方面的费用。</w:t>
      </w:r>
    </w:p>
    <w:p w14:paraId="029FC8ED">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三十、</w:t>
      </w:r>
      <w:r>
        <w:rPr>
          <w:rFonts w:hint="eastAsia" w:cs="黑体" w:asciiTheme="minorEastAsia" w:hAnsiTheme="minorEastAsia"/>
          <w:color w:val="000000"/>
          <w:kern w:val="0"/>
          <w:sz w:val="32"/>
          <w:szCs w:val="32"/>
          <w:lang w:val="en-US"/>
        </w:rPr>
        <w:t>会议费：反映会议中按规定开支的住宿费、伙食费、会议室租金、交通费、文件印刷费、医药费等。</w:t>
      </w:r>
    </w:p>
    <w:p w14:paraId="6C45D288">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三十一、</w:t>
      </w:r>
      <w:r>
        <w:rPr>
          <w:rFonts w:hint="eastAsia" w:cs="黑体" w:asciiTheme="minorEastAsia" w:hAnsiTheme="minorEastAsia"/>
          <w:color w:val="000000"/>
          <w:kern w:val="0"/>
          <w:sz w:val="32"/>
          <w:szCs w:val="32"/>
          <w:lang w:val="en-US"/>
        </w:rPr>
        <w:t>培训费：反映除因公出国（境）培训费以外的各类培训支出。</w:t>
      </w:r>
    </w:p>
    <w:p w14:paraId="4A4057B6">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三十二、</w:t>
      </w:r>
      <w:r>
        <w:rPr>
          <w:rFonts w:hint="eastAsia" w:cs="黑体" w:asciiTheme="minorEastAsia" w:hAnsiTheme="minorEastAsia"/>
          <w:color w:val="000000"/>
          <w:kern w:val="0"/>
          <w:sz w:val="32"/>
          <w:szCs w:val="32"/>
          <w:lang w:val="en-US"/>
        </w:rPr>
        <w:t>公务接待费：反映单位按规定开支的各类公务接待（含外宾接待）费用。</w:t>
      </w:r>
    </w:p>
    <w:p w14:paraId="76E961A3">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三十三、</w:t>
      </w:r>
      <w:r>
        <w:rPr>
          <w:rFonts w:hint="eastAsia" w:cs="黑体" w:asciiTheme="minorEastAsia" w:hAnsiTheme="minorEastAsia"/>
          <w:color w:val="000000"/>
          <w:kern w:val="0"/>
          <w:sz w:val="32"/>
          <w:szCs w:val="32"/>
          <w:lang w:val="en-US"/>
        </w:rPr>
        <w:t>劳务费：反映支付给单位和个人的劳务费用，如临时聘用人员、钟点工工资，稿费、翻译费，评审费等。</w:t>
      </w:r>
    </w:p>
    <w:p w14:paraId="6F0D88BC">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三十四、</w:t>
      </w:r>
      <w:r>
        <w:rPr>
          <w:rFonts w:hint="eastAsia" w:cs="黑体" w:asciiTheme="minorEastAsia" w:hAnsiTheme="minorEastAsia"/>
          <w:color w:val="000000"/>
          <w:kern w:val="0"/>
          <w:sz w:val="32"/>
          <w:szCs w:val="32"/>
          <w:lang w:val="en-US"/>
        </w:rPr>
        <w:t>工会经费：反映单位按规定提取的工会经费。</w:t>
      </w:r>
    </w:p>
    <w:p w14:paraId="79EB641A">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三十五、</w:t>
      </w:r>
      <w:r>
        <w:rPr>
          <w:rFonts w:hint="eastAsia" w:cs="黑体" w:asciiTheme="minorEastAsia" w:hAnsiTheme="minorEastAsia"/>
          <w:color w:val="000000"/>
          <w:kern w:val="0"/>
          <w:sz w:val="32"/>
          <w:szCs w:val="32"/>
          <w:lang w:val="en-US"/>
        </w:rPr>
        <w:t>福利费：反映单位按规定提取的福利费。</w:t>
      </w:r>
    </w:p>
    <w:p w14:paraId="0D805F93">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三十六、</w:t>
      </w:r>
      <w:r>
        <w:rPr>
          <w:rFonts w:hint="eastAsia" w:cs="黑体" w:asciiTheme="minorEastAsia" w:hAnsiTheme="minorEastAsia"/>
          <w:color w:val="000000"/>
          <w:kern w:val="0"/>
          <w:sz w:val="32"/>
          <w:szCs w:val="32"/>
          <w:lang w:val="en-US"/>
        </w:rPr>
        <w:t>其他交通费用：反映单位除公务用车运行维护费以外的其他交通费用。如公务交通补贴，租车费用、出租车费用，飞机、船舶等的燃料费、维修费、保险费等。</w:t>
      </w:r>
    </w:p>
    <w:p w14:paraId="4D0BC426">
      <w:pPr>
        <w:keepNext/>
        <w:keepLines/>
        <w:spacing w:beforeLines="0" w:afterLines="0"/>
        <w:ind w:firstLine="640"/>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三十七、</w:t>
      </w:r>
      <w:r>
        <w:rPr>
          <w:rFonts w:hint="eastAsia" w:cs="黑体" w:asciiTheme="minorEastAsia" w:hAnsiTheme="minorEastAsia"/>
          <w:color w:val="000000"/>
          <w:kern w:val="0"/>
          <w:sz w:val="32"/>
          <w:szCs w:val="32"/>
          <w:lang w:val="en-US"/>
        </w:rPr>
        <w:t>其他商品和服务支出：反映上述科目未包括的日常公用支出。如行政赔偿费和诉讼费、国内组织的会员费、来访费、广告宣传、其他劳务费及离休人员特需费、公用经费等。</w:t>
      </w:r>
    </w:p>
    <w:p w14:paraId="5223FBBD">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三十八、</w:t>
      </w:r>
      <w:r>
        <w:rPr>
          <w:rFonts w:hint="eastAsia" w:cs="黑体" w:asciiTheme="minorEastAsia" w:hAnsiTheme="minorEastAsia"/>
          <w:color w:val="000000"/>
          <w:kern w:val="0"/>
          <w:sz w:val="32"/>
          <w:szCs w:val="32"/>
          <w:lang w:val="en-US"/>
        </w:rPr>
        <w:t>对个人和家庭的补助：反映政府用于对个人和家庭的补助支出。</w:t>
      </w:r>
    </w:p>
    <w:p w14:paraId="1049113D">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三十九、</w:t>
      </w:r>
      <w:r>
        <w:rPr>
          <w:rFonts w:hint="eastAsia" w:cs="黑体" w:asciiTheme="minorEastAsia" w:hAnsiTheme="minorEastAsia"/>
          <w:color w:val="000000"/>
          <w:kern w:val="0"/>
          <w:sz w:val="32"/>
          <w:szCs w:val="32"/>
          <w:lang w:val="en-US"/>
        </w:rPr>
        <w:t>抚恤金：反映按规定开支的烈士遗属、牺牲病故人员遗属的一次性和定期抚恤金，伤残人员的抚恤金，离退休人员等其他人员的各项抚恤金。</w:t>
      </w:r>
    </w:p>
    <w:p w14:paraId="4C769385">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四十、</w:t>
      </w:r>
      <w:r>
        <w:rPr>
          <w:rFonts w:hint="eastAsia" w:cs="黑体" w:asciiTheme="minorEastAsia" w:hAnsiTheme="minorEastAsia"/>
          <w:color w:val="000000"/>
          <w:kern w:val="0"/>
          <w:sz w:val="32"/>
          <w:szCs w:val="32"/>
          <w:lang w:val="en-US"/>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7BB060E9">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四十一、</w:t>
      </w:r>
      <w:r>
        <w:rPr>
          <w:rFonts w:hint="eastAsia" w:cs="黑体" w:asciiTheme="minorEastAsia" w:hAnsiTheme="minorEastAsia"/>
          <w:color w:val="000000"/>
          <w:kern w:val="0"/>
          <w:sz w:val="32"/>
          <w:szCs w:val="32"/>
          <w:lang w:val="en-US"/>
        </w:rPr>
        <w:t>奖励金：反映政府各部门的奖励支出，如对个体私营经济的奖励、计划生育目标责任奖励、独生子女父母奖励等。</w:t>
      </w:r>
    </w:p>
    <w:p w14:paraId="1D4D5EFC">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四十二、</w:t>
      </w:r>
      <w:r>
        <w:rPr>
          <w:rFonts w:hint="eastAsia" w:cs="黑体" w:asciiTheme="minorEastAsia" w:hAnsiTheme="minorEastAsia"/>
          <w:color w:val="000000"/>
          <w:kern w:val="0"/>
          <w:sz w:val="32"/>
          <w:szCs w:val="32"/>
          <w:lang w:val="en-US"/>
        </w:rPr>
        <w:t>其他对个人和家庭的补助支出：反映未包括在上述科目的对个人和家庭的补助支出</w:t>
      </w:r>
      <w:r>
        <w:rPr>
          <w:rFonts w:hint="eastAsia" w:cs="黑体" w:asciiTheme="minorEastAsia" w:hAnsiTheme="minorEastAsia"/>
          <w:color w:val="000000"/>
          <w:kern w:val="0"/>
          <w:sz w:val="32"/>
          <w:szCs w:val="32"/>
          <w:lang w:val="en-US" w:eastAsia="zh-CN"/>
        </w:rPr>
        <w:t>。</w:t>
      </w:r>
    </w:p>
    <w:p w14:paraId="0B1FE212">
      <w:pPr>
        <w:keepNext/>
        <w:keepLines/>
        <w:spacing w:beforeLines="0" w:afterLines="0"/>
        <w:ind w:firstLine="640"/>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四十三、</w:t>
      </w:r>
      <w:r>
        <w:rPr>
          <w:rFonts w:hint="eastAsia" w:cs="黑体" w:asciiTheme="minorEastAsia" w:hAnsiTheme="minorEastAsia"/>
          <w:color w:val="000000"/>
          <w:kern w:val="0"/>
          <w:sz w:val="32"/>
          <w:szCs w:val="32"/>
          <w:lang w:val="en-US"/>
        </w:rPr>
        <w:t>办公设备购置：反映用于购置并按财务会计制度规定纳入固定资产核算范围的办公家具和办公设备的支出，以及按规定提取的修购基金。</w:t>
      </w:r>
    </w:p>
    <w:p w14:paraId="088CA030">
      <w:pPr>
        <w:keepNext/>
        <w:keepLines/>
        <w:spacing w:beforeLines="0" w:afterLines="0"/>
        <w:ind w:firstLine="640"/>
        <w:rPr>
          <w:rFonts w:hint="eastAsia" w:ascii="方正小标宋_GBK" w:hAnsi="方正小标宋_GBK" w:eastAsia="方正小标宋_GBK" w:cs="方正小标宋_GBK"/>
          <w:sz w:val="72"/>
          <w:szCs w:val="72"/>
        </w:rPr>
      </w:pPr>
      <w:r>
        <w:rPr>
          <w:rFonts w:hint="eastAsia" w:cs="黑体" w:asciiTheme="minorEastAsia" w:hAnsiTheme="minorEastAsia"/>
          <w:color w:val="000000"/>
          <w:kern w:val="0"/>
          <w:sz w:val="32"/>
          <w:szCs w:val="32"/>
          <w:lang w:val="en-US" w:eastAsia="zh-CN"/>
        </w:rPr>
        <w:t>四十四、</w:t>
      </w:r>
      <w:r>
        <w:rPr>
          <w:rFonts w:hint="eastAsia" w:cs="黑体" w:asciiTheme="minorEastAsia" w:hAnsiTheme="minorEastAsia"/>
          <w:color w:val="000000"/>
          <w:kern w:val="0"/>
          <w:sz w:val="32"/>
          <w:szCs w:val="32"/>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66D87D37">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183253C4">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1A66D6C8">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华容县华容县人民政府办公室（单位）2023年度部门决算公开表格</w:t>
      </w:r>
    </w:p>
    <w:p w14:paraId="6E013AA5">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cs="黑体" w:asciiTheme="minorEastAsia" w:hAnsiTheme="minorEastAsia"/>
          <w:color w:val="000000"/>
          <w:kern w:val="0"/>
          <w:sz w:val="32"/>
          <w:szCs w:val="32"/>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2023年度华容县人民政府办公室(单位)整体支出绩效自评报告。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MmNiODA3MTY4NmM4MjYxMjViZDViOWYwZDFkZjM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D5A41"/>
    <w:rsid w:val="00103957"/>
    <w:rsid w:val="00152C6D"/>
    <w:rsid w:val="00162D39"/>
    <w:rsid w:val="001678BD"/>
    <w:rsid w:val="00182373"/>
    <w:rsid w:val="001A67DB"/>
    <w:rsid w:val="001C3C29"/>
    <w:rsid w:val="001D51E5"/>
    <w:rsid w:val="001E080D"/>
    <w:rsid w:val="001E53D0"/>
    <w:rsid w:val="001F0C3B"/>
    <w:rsid w:val="001F3ADA"/>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DD59FB"/>
    <w:rsid w:val="041F679F"/>
    <w:rsid w:val="05577D07"/>
    <w:rsid w:val="0808754A"/>
    <w:rsid w:val="084F2AFA"/>
    <w:rsid w:val="0B52474C"/>
    <w:rsid w:val="0B5B580C"/>
    <w:rsid w:val="0B904916"/>
    <w:rsid w:val="0BA137A0"/>
    <w:rsid w:val="0BA63302"/>
    <w:rsid w:val="0D644572"/>
    <w:rsid w:val="0D861BFE"/>
    <w:rsid w:val="0DED584D"/>
    <w:rsid w:val="0E59727F"/>
    <w:rsid w:val="0EBB70C4"/>
    <w:rsid w:val="0F1D69C6"/>
    <w:rsid w:val="106F494F"/>
    <w:rsid w:val="123F000C"/>
    <w:rsid w:val="12745F08"/>
    <w:rsid w:val="137532F0"/>
    <w:rsid w:val="1399374C"/>
    <w:rsid w:val="15344B89"/>
    <w:rsid w:val="161812A0"/>
    <w:rsid w:val="17AB69A2"/>
    <w:rsid w:val="17F17FFA"/>
    <w:rsid w:val="186E7D2A"/>
    <w:rsid w:val="18CC5897"/>
    <w:rsid w:val="19DE635C"/>
    <w:rsid w:val="1A2D01B8"/>
    <w:rsid w:val="1A502F52"/>
    <w:rsid w:val="1B8177E1"/>
    <w:rsid w:val="1C177904"/>
    <w:rsid w:val="1CFD236F"/>
    <w:rsid w:val="1D7414B2"/>
    <w:rsid w:val="1D97DEFF"/>
    <w:rsid w:val="1DFF72E5"/>
    <w:rsid w:val="1EFC6F07"/>
    <w:rsid w:val="1F394761"/>
    <w:rsid w:val="1FAA6EFB"/>
    <w:rsid w:val="20255D17"/>
    <w:rsid w:val="206F5F60"/>
    <w:rsid w:val="209D487B"/>
    <w:rsid w:val="227855A0"/>
    <w:rsid w:val="22AF6AE8"/>
    <w:rsid w:val="23DC1B5F"/>
    <w:rsid w:val="23FC3FAF"/>
    <w:rsid w:val="28553C8E"/>
    <w:rsid w:val="29801380"/>
    <w:rsid w:val="2A8D770F"/>
    <w:rsid w:val="2B381D70"/>
    <w:rsid w:val="2BD870AF"/>
    <w:rsid w:val="2CA0545B"/>
    <w:rsid w:val="2E556795"/>
    <w:rsid w:val="2E8C543C"/>
    <w:rsid w:val="2FDF85B8"/>
    <w:rsid w:val="2FFFEE04"/>
    <w:rsid w:val="30085A89"/>
    <w:rsid w:val="30537788"/>
    <w:rsid w:val="306E3B3E"/>
    <w:rsid w:val="309803F6"/>
    <w:rsid w:val="313308E4"/>
    <w:rsid w:val="31833619"/>
    <w:rsid w:val="319E0AE9"/>
    <w:rsid w:val="32A93554"/>
    <w:rsid w:val="34DF85B0"/>
    <w:rsid w:val="34E55FE3"/>
    <w:rsid w:val="35F9034E"/>
    <w:rsid w:val="36D30B9F"/>
    <w:rsid w:val="3736112E"/>
    <w:rsid w:val="37534B4B"/>
    <w:rsid w:val="38561A88"/>
    <w:rsid w:val="3873183E"/>
    <w:rsid w:val="38B62526"/>
    <w:rsid w:val="394E275F"/>
    <w:rsid w:val="396272E7"/>
    <w:rsid w:val="3A877169"/>
    <w:rsid w:val="3B8F36BC"/>
    <w:rsid w:val="3C026686"/>
    <w:rsid w:val="3CA43C97"/>
    <w:rsid w:val="3E335F35"/>
    <w:rsid w:val="3E5500EC"/>
    <w:rsid w:val="40C32027"/>
    <w:rsid w:val="44D82AF3"/>
    <w:rsid w:val="454F7F8B"/>
    <w:rsid w:val="456926CF"/>
    <w:rsid w:val="45BA3793"/>
    <w:rsid w:val="45D2616E"/>
    <w:rsid w:val="46715CDF"/>
    <w:rsid w:val="46961CC5"/>
    <w:rsid w:val="46EE732F"/>
    <w:rsid w:val="48DF1625"/>
    <w:rsid w:val="491FF225"/>
    <w:rsid w:val="49431BB4"/>
    <w:rsid w:val="49BA799D"/>
    <w:rsid w:val="4AF62644"/>
    <w:rsid w:val="4B845E03"/>
    <w:rsid w:val="4BD66F05"/>
    <w:rsid w:val="4CE30FB8"/>
    <w:rsid w:val="4D0C5F75"/>
    <w:rsid w:val="4E395582"/>
    <w:rsid w:val="4E684569"/>
    <w:rsid w:val="4EEA0D24"/>
    <w:rsid w:val="4FA91872"/>
    <w:rsid w:val="4FEA26F9"/>
    <w:rsid w:val="4FFD214C"/>
    <w:rsid w:val="50016325"/>
    <w:rsid w:val="51612F33"/>
    <w:rsid w:val="516F0DDC"/>
    <w:rsid w:val="52992845"/>
    <w:rsid w:val="561366E7"/>
    <w:rsid w:val="566D0271"/>
    <w:rsid w:val="56925F29"/>
    <w:rsid w:val="56BE6D1E"/>
    <w:rsid w:val="5777D4F5"/>
    <w:rsid w:val="579749BC"/>
    <w:rsid w:val="589E3DC0"/>
    <w:rsid w:val="59DD8326"/>
    <w:rsid w:val="5A3F3FCC"/>
    <w:rsid w:val="5B467614"/>
    <w:rsid w:val="5BA81D4B"/>
    <w:rsid w:val="5C0D1BAE"/>
    <w:rsid w:val="5CE91CD4"/>
    <w:rsid w:val="5DB9023F"/>
    <w:rsid w:val="5DEF592A"/>
    <w:rsid w:val="5EE25EE1"/>
    <w:rsid w:val="5F26331B"/>
    <w:rsid w:val="5F64400A"/>
    <w:rsid w:val="5F9E149B"/>
    <w:rsid w:val="5FC6BB1E"/>
    <w:rsid w:val="5FF720F1"/>
    <w:rsid w:val="60A207F9"/>
    <w:rsid w:val="60B42F40"/>
    <w:rsid w:val="61594B82"/>
    <w:rsid w:val="63C811DC"/>
    <w:rsid w:val="63EF49BB"/>
    <w:rsid w:val="6741776F"/>
    <w:rsid w:val="67AF5D43"/>
    <w:rsid w:val="67FF5C0B"/>
    <w:rsid w:val="682409AB"/>
    <w:rsid w:val="684D7F02"/>
    <w:rsid w:val="6864641C"/>
    <w:rsid w:val="689B286C"/>
    <w:rsid w:val="68F16ADF"/>
    <w:rsid w:val="692073C4"/>
    <w:rsid w:val="699C048B"/>
    <w:rsid w:val="69A55B1C"/>
    <w:rsid w:val="6A416183"/>
    <w:rsid w:val="6A820A07"/>
    <w:rsid w:val="6B451364"/>
    <w:rsid w:val="6C6A134C"/>
    <w:rsid w:val="6C83517D"/>
    <w:rsid w:val="6D281506"/>
    <w:rsid w:val="6D323B6A"/>
    <w:rsid w:val="6ECC6BCB"/>
    <w:rsid w:val="6EFC0924"/>
    <w:rsid w:val="6FB74722"/>
    <w:rsid w:val="6FD1351C"/>
    <w:rsid w:val="6FEF8B7E"/>
    <w:rsid w:val="71A6591B"/>
    <w:rsid w:val="71DA654D"/>
    <w:rsid w:val="71F92EA9"/>
    <w:rsid w:val="720A6EE9"/>
    <w:rsid w:val="721E46BD"/>
    <w:rsid w:val="72C1636F"/>
    <w:rsid w:val="737D59BA"/>
    <w:rsid w:val="73EC6872"/>
    <w:rsid w:val="74640AAD"/>
    <w:rsid w:val="75C21F00"/>
    <w:rsid w:val="75EA6D90"/>
    <w:rsid w:val="76A2766B"/>
    <w:rsid w:val="773B2FD8"/>
    <w:rsid w:val="776D22E7"/>
    <w:rsid w:val="77C37683"/>
    <w:rsid w:val="79FF515B"/>
    <w:rsid w:val="7C387CEF"/>
    <w:rsid w:val="7CDC2565"/>
    <w:rsid w:val="7E9E1962"/>
    <w:rsid w:val="7E9F11B4"/>
    <w:rsid w:val="7EDB120A"/>
    <w:rsid w:val="7F211349"/>
    <w:rsid w:val="7F37EC1E"/>
    <w:rsid w:val="7F4E1F44"/>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9142</Words>
  <Characters>9687</Characters>
  <Lines>63</Lines>
  <Paragraphs>18</Paragraphs>
  <TotalTime>0</TotalTime>
  <ScaleCrop>false</ScaleCrop>
  <LinksUpToDate>false</LinksUpToDate>
  <CharactersWithSpaces>9706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2024-09-24T08:59:00Z</cp:lastPrinted>
  <dcterms:modified xsi:type="dcterms:W3CDTF">2025-11-11T12:43:07Z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