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BD1B0">
      <w:pPr>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b/>
          <w:bCs/>
          <w:sz w:val="32"/>
          <w:szCs w:val="32"/>
          <w:lang w:eastAsia="zh-CN"/>
        </w:rPr>
        <w:t>附件2</w:t>
      </w:r>
    </w:p>
    <w:p w14:paraId="2AB6F87E">
      <w:pPr>
        <w:jc w:val="center"/>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华容县2025年秸秆综合利用重点县项目实施主体遴选方式</w:t>
      </w:r>
    </w:p>
    <w:bookmarkEnd w:id="0"/>
    <w:p w14:paraId="1FACA0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根据公开、公平、公正原则，采取自愿申请与竞争性选择相结合的方式，由遴选单位对报名的实施主体提交的资料进行评分，评分内容和标准如下：</w:t>
      </w:r>
    </w:p>
    <w:p w14:paraId="5E5D96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1.提供有效的营业执照，具有独立、健全的相关管理制度，严格依法依章开展生产经营活动。符合条件的计30分，不符合要求的计0分并取消遴选资格；</w:t>
      </w:r>
    </w:p>
    <w:p w14:paraId="0C2294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2.提供单位征信证明材料，无不良征信的计10分，有不良征信纪录的取消遴选资格；</w:t>
      </w:r>
    </w:p>
    <w:p w14:paraId="60FBB1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服务组织提供自评报告，报告内容包括组织简介、从事秸秆收储利用或农业生产社会化服务等相关工作经历以及承担项目下一步工作打算等。提供相关工作经历证明材料作为附件。遴选专家根据服务组织提交的自评报告自由评分，最高得分30分；</w:t>
      </w:r>
    </w:p>
    <w:p w14:paraId="0D4706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4.主体根据评选内容提交遴选资料，遴选单位根据主体提交的资料完整度自由评分，最高得分30分。</w:t>
      </w:r>
    </w:p>
    <w:p w14:paraId="155380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sz w:val="32"/>
          <w:szCs w:val="32"/>
        </w:rPr>
      </w:pPr>
      <w:r>
        <w:rPr>
          <w:rFonts w:hint="eastAsia" w:ascii="方正仿宋_GB2312" w:hAnsi="方正仿宋_GB2312" w:eastAsia="方正仿宋_GB2312" w:cs="方正仿宋_GB2312"/>
          <w:sz w:val="32"/>
          <w:szCs w:val="32"/>
          <w:lang w:val="en-US" w:eastAsia="zh-CN"/>
        </w:rPr>
        <w:t>5.根据打分结果计算各主体平均得分，按得分高低排序，遴选按照得分高低确定4家主体承担项目收运储中心和网点建设，确定2家主体承担秸秆“五化”利用主体建设。项目采取先建后补的形式实施，主体根据自身情况自由选择参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099A861-D319-4F2B-9A50-9A724FB298F8}"/>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743AE7B7-FD24-4879-8BEE-600D3990F20D}"/>
  </w:font>
  <w:font w:name="方正小标宋简体">
    <w:panose1 w:val="02000000000000000000"/>
    <w:charset w:val="86"/>
    <w:family w:val="auto"/>
    <w:pitch w:val="default"/>
    <w:sig w:usb0="00000001" w:usb1="08000000" w:usb2="00000000" w:usb3="00000000" w:csb0="00040000" w:csb1="00000000"/>
    <w:embedRegular r:id="rId3" w:fontKey="{EB948874-7BED-4220-92AD-1C965708265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5C255F"/>
    <w:rsid w:val="5A5C2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2025-09-17T03:39:00Z</dcterms:created>
  <dc:creator>王菲</dc:creator>
  <cp:lastModifiedBy>王菲</cp:lastModifiedBy>
  <dcterms:modified xsi:type="dcterms:W3CDTF">2025-09-17T03:40:42Z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ABC14838BCBD4C98BA6AA3208F2D0D7A_11</vt:lpwstr>
  </property>
  <property fmtid="{D5CDD505-2E9C-101B-9397-08002B2CF9AE}" pid="4" name="KSOTemplateDocerSaveRecord">
    <vt:lpwstr>eyJoZGlkIjoiYmMzYTRkNzQ5ZDlhYWUwMDhlMjU0NzYyYmEyOWZkNDQiLCJ1c2VySWQiOiIxNTE3NTg3Nzc0In0=</vt:lpwstr>
  </property>
</Properties>
</file>