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华容县交通运输局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其他交通运输经费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7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华容县交通运输局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华容县交通运输局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其他交通运输经费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项目概况。</w:t>
      </w:r>
      <w:r>
        <w:rPr>
          <w:rFonts w:hint="eastAsia" w:eastAsia="仿宋_GB2312"/>
          <w:sz w:val="32"/>
          <w:szCs w:val="32"/>
          <w:lang w:val="en-US" w:eastAsia="zh-CN"/>
        </w:rPr>
        <w:t>2024年度，其他交通运输经费支出项目使用农村公路补助资金547万元，主要用农村公路通三级公路建设改造。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项目绩效目标。</w:t>
      </w:r>
      <w:r>
        <w:rPr>
          <w:rFonts w:hint="eastAsia" w:eastAsia="仿宋_GB2312"/>
          <w:sz w:val="32"/>
          <w:szCs w:val="32"/>
          <w:lang w:eastAsia="zh-CN"/>
        </w:rPr>
        <w:t>及时完成资金拨付，完成鲇鱼须镇三级公路建设改造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为加强交通运输行业服务水平，提高资金使用效益，发挥主管部门绩效工作监督和指导职能。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我局绩效自评遵循以下原则：客观、公正、科学、严谨、独立的基础上开展工作。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项目支出自评体系，设定基本情况、产出、效益、满意度等一级指标四个，下各设定了若干个二级指标和三级指标及其分值，总分设置为100分，等级划分为四档：90（含）-100分为优、80（含）-90分为良、60（含）-80分为中、60分以下为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绩效评价方法主要采取成本效益分析法、比较法、公众评判法等。手段主要包括：收集资料，实地勘察和民意采集等。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我局成立了202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年度财政资金绩效自评工作小组，为了保障自评质量，我局抽调精干人员，从专业角度开展了局本级及被评价责任单位，202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年整体支出和项目支出绩效自评工作。此项目支出情况在评价范围内，通过查阅资料、现场勘察，完成了自评工作。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综合评价以上项目均已完成，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资金拨付，完成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鲇鱼须镇通三级公路改造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经评价考核，以上项目符合行业标准，未见异常。项目支出自评得分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项目决策情况。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以上项目实施单位，局机关、县交通项目有限责任公司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、鲇鱼须镇</w:t>
      </w:r>
      <w:r>
        <w:rPr>
          <w:rFonts w:hint="eastAsia" w:ascii="仿宋_GB2312" w:hAnsi="仿宋_GB2312" w:eastAsia="仿宋_GB2312" w:cs="仿宋_GB2312"/>
          <w:sz w:val="32"/>
          <w:szCs w:val="32"/>
        </w:rPr>
        <w:t>，根据政府要求，按年初计划确定具体项目，按程序推进落实。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项目过程情况。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按属地原则，我局将农村公路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计划下达给乡镇，由乡镇担任项目业主，乡镇按项目计划大小，经公开招标、非招采购、村“三公三议”等程序确定施工单位，每个项目都是按计划里程，计划轨迹实施，没有调整。项目实施过程中，机构健全、分工明确，管理制度合法、合规、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项目产出情况。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项目交工验收后，将初审计量数据报县局复核，制订拨款申请表，按流程报县分管副县长审批同意后，再由县局报县财政资金分配计划拨款。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项目效益情况。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我县农村公路的路容、路况，营造了良好的道路交通环境。全面提升农村公路路网安全保障能力，提升人民群众获得感、幸福感和安全感，满意度100%。沿线群众生产生活条件，公路沿线产业发展成效显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做法：我局在上级部门指导下，健全和完善了交通运输领域的绩效指标体系和管理制度，加强了绩效管理人员业务培训。规范了绩效目标编审、绩效运行监控、绩效评价实施和绩效结果应用等绩效管理全过程，积极与县财政对接，及时掌握国省补助资金到位情况，根据资金筹措及安排，及时落实年度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存在问题分析：通过回头看，我局在202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年国省补助财政预算执行还存在一些问题：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是绩效管理人员缺乏专业知识，也缺少培训机会，容易在绩效管理工作中管理不到位，对现行的预算绩效管理不适应；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是部门整体预算编制的科学化、精细化、精准化还有待提高。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580" w:lineRule="exact"/>
        <w:ind w:left="0"/>
        <w:jc w:val="both"/>
        <w:textAlignment w:val="auto"/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993111-7012-4419-9F9B-120AB3ACF32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D5CFEF4-E9FC-480C-9CFA-437A28D3FAE9}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A31A7C7-88B8-4FEB-A5D8-C620E86CC61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AFAED3B2-A2C0-4294-BD0F-27DE1C1C248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989B9C97-5762-493F-9E56-48106AFCC43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ZDM5N2MyYTk4NWFlNTlkNWQyZWNkZWJmMjVmNzgifQ=="/>
    <w:docVar w:name="KSO_WPS_MARK_KEY" w:val="2867cb4a-b85f-4214-ab45-6aa5a55831a0"/>
  </w:docVars>
  <w:rsids>
    <w:rsidRoot w:val="00000000"/>
    <w:rsid w:val="0FB71393"/>
    <w:rsid w:val="1C3129C5"/>
    <w:rsid w:val="1CD94BA9"/>
    <w:rsid w:val="2E2270BF"/>
    <w:rsid w:val="444A2456"/>
    <w:rsid w:val="574E63CD"/>
    <w:rsid w:val="64DC1515"/>
    <w:rsid w:val="683369DB"/>
    <w:rsid w:val="68D064EA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1329</Words>
  <Characters>1373</Characters>
  <Lines>0</Lines>
  <Paragraphs>0</Paragraphs>
  <TotalTime>5</TotalTime>
  <ScaleCrop>false</ScaleCrop>
  <LinksUpToDate>false</LinksUpToDate>
  <CharactersWithSpaces>1374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2025-05-22T02:47:40Z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