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Times New Roman" w:hAnsi="Times New Roman" w:eastAsia="方正小标宋_GBK" w:cs="Times New Roman"/>
          <w:sz w:val="52"/>
          <w:szCs w:val="52"/>
        </w:rPr>
      </w:pPr>
    </w:p>
    <w:p>
      <w:pPr>
        <w:pStyle w:val="2"/>
        <w:rPr>
          <w:rFonts w:hint="default"/>
        </w:r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4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年度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华容县公安局专项资金项目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支出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绩效自评报告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>
      <w:pPr>
        <w:jc w:val="center"/>
        <w:rPr>
          <w:rFonts w:hint="default" w:ascii="Times New Roman" w:hAnsi="Times New Roman" w:eastAsia="方正小标宋_GBK" w:cs="Times New Roman"/>
          <w:b/>
          <w:sz w:val="52"/>
          <w:szCs w:val="52"/>
        </w:rPr>
      </w:pPr>
    </w:p>
    <w:p>
      <w:pPr>
        <w:jc w:val="center"/>
        <w:rPr>
          <w:rFonts w:hint="default" w:ascii="Times New Roman" w:hAnsi="Times New Roman" w:eastAsia="楷体_GB2312" w:cs="Times New Roman"/>
          <w:b/>
          <w:sz w:val="32"/>
          <w:szCs w:val="32"/>
        </w:rPr>
      </w:pPr>
    </w:p>
    <w:p>
      <w:pPr>
        <w:jc w:val="center"/>
        <w:rPr>
          <w:rFonts w:hint="default" w:ascii="Times New Roman" w:hAnsi="Times New Roman" w:eastAsia="楷体_GB2312" w:cs="Times New Roman"/>
          <w:b/>
          <w:sz w:val="32"/>
          <w:szCs w:val="32"/>
        </w:rPr>
      </w:pPr>
    </w:p>
    <w:p>
      <w:pPr>
        <w:jc w:val="center"/>
        <w:rPr>
          <w:rFonts w:hint="default" w:ascii="Times New Roman" w:hAnsi="Times New Roman" w:eastAsia="楷体_GB2312" w:cs="Times New Roman"/>
          <w:b/>
          <w:sz w:val="32"/>
          <w:szCs w:val="32"/>
        </w:rPr>
      </w:pPr>
    </w:p>
    <w:p>
      <w:pPr>
        <w:jc w:val="center"/>
        <w:rPr>
          <w:rFonts w:hint="default" w:ascii="Times New Roman" w:hAnsi="Times New Roman" w:eastAsia="楷体_GB2312" w:cs="Times New Roman"/>
          <w:b/>
          <w:sz w:val="32"/>
          <w:szCs w:val="32"/>
        </w:rPr>
      </w:pPr>
    </w:p>
    <w:p>
      <w:pPr>
        <w:jc w:val="center"/>
        <w:rPr>
          <w:rFonts w:hint="default" w:ascii="Times New Roman" w:hAnsi="Times New Roman" w:eastAsia="楷体_GB2312" w:cs="Times New Roman"/>
          <w:b/>
          <w:sz w:val="32"/>
          <w:szCs w:val="32"/>
        </w:rPr>
      </w:pPr>
    </w:p>
    <w:p>
      <w:pPr>
        <w:pStyle w:val="2"/>
        <w:rPr>
          <w:rFonts w:hint="default" w:ascii="Times New Roman" w:hAnsi="Times New Roman" w:eastAsia="楷体_GB2312" w:cs="Times New Roman"/>
          <w:b/>
          <w:sz w:val="32"/>
          <w:szCs w:val="32"/>
        </w:rPr>
      </w:pPr>
    </w:p>
    <w:p>
      <w:pPr>
        <w:pStyle w:val="3"/>
        <w:rPr>
          <w:rFonts w:hint="default"/>
        </w:rPr>
      </w:pPr>
    </w:p>
    <w:p>
      <w:pPr>
        <w:jc w:val="center"/>
        <w:rPr>
          <w:rFonts w:hint="default" w:ascii="Times New Roman" w:hAnsi="Times New Roman" w:eastAsia="楷体_GB2312" w:cs="Times New Roman"/>
          <w:b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both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both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both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spacing w:line="600" w:lineRule="exact"/>
        <w:jc w:val="center"/>
        <w:rPr>
          <w:rFonts w:hint="eastAsia"/>
          <w:lang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部门（单位）名称：</w:t>
      </w:r>
      <w:r>
        <w:rPr>
          <w:rFonts w:hint="eastAsia" w:eastAsia="仿宋_GB2312" w:cs="Times New Roman"/>
          <w:sz w:val="32"/>
          <w:szCs w:val="32"/>
          <w:u w:val="single"/>
          <w:lang w:eastAsia="zh-CN"/>
        </w:rPr>
        <w:t>华容县公安局</w:t>
      </w:r>
    </w:p>
    <w:p>
      <w:pPr>
        <w:spacing w:line="600" w:lineRule="exact"/>
        <w:jc w:val="center"/>
        <w:rPr>
          <w:rFonts w:hint="default" w:ascii="Times New Roman" w:hAnsi="Times New Roman" w:eastAsia="楷体_GB2312" w:cs="Times New Roman"/>
          <w:sz w:val="32"/>
          <w:szCs w:val="32"/>
        </w:rPr>
      </w:pPr>
      <w:r>
        <w:rPr>
          <w:rFonts w:hint="eastAsia" w:eastAsia="楷体_GB2312" w:cs="Times New Roman"/>
          <w:sz w:val="32"/>
          <w:szCs w:val="32"/>
          <w:lang w:val="en-US" w:eastAsia="zh-CN"/>
        </w:rPr>
        <w:t>2025</w:t>
      </w:r>
      <w:r>
        <w:rPr>
          <w:rFonts w:hint="default" w:ascii="Times New Roman" w:hAnsi="Times New Roman" w:eastAsia="楷体_GB2312" w:cs="Times New Roman"/>
          <w:sz w:val="32"/>
          <w:szCs w:val="32"/>
        </w:rPr>
        <w:t>年</w:t>
      </w:r>
      <w:r>
        <w:rPr>
          <w:rFonts w:hint="eastAsia" w:eastAsia="楷体_GB2312" w:cs="Times New Roman"/>
          <w:sz w:val="32"/>
          <w:szCs w:val="32"/>
          <w:lang w:val="en-US" w:eastAsia="zh-CN"/>
        </w:rPr>
        <w:t>5</w:t>
      </w:r>
      <w:r>
        <w:rPr>
          <w:rFonts w:hint="default" w:ascii="Times New Roman" w:hAnsi="Times New Roman" w:eastAsia="楷体_GB2312" w:cs="Times New Roman"/>
          <w:sz w:val="32"/>
          <w:szCs w:val="32"/>
        </w:rPr>
        <w:t>月</w:t>
      </w:r>
      <w:r>
        <w:rPr>
          <w:rFonts w:hint="eastAsia" w:eastAsia="楷体_GB2312" w:cs="Times New Roman"/>
          <w:sz w:val="32"/>
          <w:szCs w:val="32"/>
          <w:lang w:val="en-US" w:eastAsia="zh-CN"/>
        </w:rPr>
        <w:t>15</w:t>
      </w:r>
      <w:r>
        <w:rPr>
          <w:rFonts w:hint="default" w:ascii="Times New Roman" w:hAnsi="Times New Roman" w:eastAsia="楷体_GB2312" w:cs="Times New Roman"/>
          <w:sz w:val="32"/>
          <w:szCs w:val="32"/>
        </w:rPr>
        <w:t>日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4</w:t>
      </w:r>
      <w:bookmarkStart w:id="0" w:name="_GoBack"/>
      <w:bookmarkEnd w:id="0"/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年度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华容县公安局专项资金项目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支出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绩效自评报告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</w:p>
    <w:p>
      <w:pPr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部门（单位）基本情况</w:t>
      </w:r>
    </w:p>
    <w:p>
      <w:pPr>
        <w:pStyle w:val="5"/>
        <w:ind w:firstLine="560" w:firstLineChars="200"/>
        <w:rPr>
          <w:rFonts w:hint="default" w:ascii="仿宋" w:hAnsi="仿宋" w:eastAsia="仿宋" w:cs="仿宋"/>
          <w:b w:val="0"/>
          <w:color w:val="000000"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b w:val="0"/>
          <w:color w:val="000000"/>
          <w:kern w:val="2"/>
          <w:sz w:val="28"/>
          <w:szCs w:val="28"/>
          <w:lang w:val="en-US" w:eastAsia="zh-CN" w:bidi="ar-SA"/>
        </w:rPr>
        <w:t>华容县公安局现有行政政法编制330人，实有在职人员321人，退休人员142人，遗孀5人,协辅警、一村一辅警及退伍老兵443人。小车51台。公安机关是政府的重要组成部分，是国家的行政机关，同时它又担负着刑事案件的侦查任务，因而它又是国家的司法机关之一。公安机关是政府的一个职能部门，依法管理社会治安，行使国家的行政权，同时公安机关又依法侦查刑事案件，行使国家的司法权。公安机关的性质具有双重性，既有行使性又有司法性。公安机关的职责是：1、预防、制止和侦查违法犯罪活动；2、防范、打击恐怖活动；维护社会治安秩序，制止危害社会治安秩序的行为；3、管理交通、消防、危险物品；4、管理户口、公民身份证、国籍、入境事务和外国人在中国境内居留、旅行的有关事务。本年度主要工作内容是：1.维护政治稳定 化解涉稳风险；2.做好主责主业 严打违法犯罪；3.维护大局稳定 护航社会发展；4.夯实基层基础 筑牢战斗堡垒；5.完善队伍建设 提振基层活力。</w:t>
      </w:r>
    </w:p>
    <w:p>
      <w:pPr>
        <w:pStyle w:val="15"/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="0" w:leftChars="0" w:firstLine="640" w:firstLineChars="200"/>
        <w:jc w:val="both"/>
        <w:textAlignment w:val="auto"/>
        <w:rPr>
          <w:rFonts w:hint="default" w:ascii="Times New Roman" w:hAnsi="Times New Roman" w:eastAsia="黑体" w:cs="Times New Roman"/>
          <w:kern w:val="2"/>
          <w:sz w:val="32"/>
          <w:szCs w:val="32"/>
          <w:lang w:val="en-US" w:eastAsia="zh-CN" w:bidi="ar-SA"/>
        </w:rPr>
      </w:pPr>
      <w:r>
        <w:rPr>
          <w:rFonts w:hint="default" w:ascii="Times New Roman" w:hAnsi="Times New Roman" w:eastAsia="黑体" w:cs="Times New Roman"/>
          <w:kern w:val="2"/>
          <w:sz w:val="32"/>
          <w:szCs w:val="32"/>
          <w:lang w:val="en-US" w:eastAsia="zh-CN" w:bidi="ar-SA"/>
        </w:rPr>
        <w:t>基本支出情况</w:t>
      </w:r>
    </w:p>
    <w:p>
      <w:pPr>
        <w:ind w:firstLine="560" w:firstLineChars="200"/>
        <w:rPr>
          <w:rFonts w:hint="default" w:ascii="Times New Roman" w:hAnsi="Times New Roman" w:eastAsia="黑体" w:cs="Times New Roman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sz w:val="28"/>
          <w:szCs w:val="28"/>
        </w:rPr>
        <w:t>202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年度财政收入总计</w:t>
      </w:r>
      <w:r>
        <w:rPr>
          <w:rFonts w:hint="eastAsia" w:ascii="仿宋" w:hAnsi="仿宋" w:eastAsia="仿宋" w:cs="仿宋"/>
          <w:b w:val="0"/>
          <w:color w:val="000000"/>
          <w:kern w:val="2"/>
          <w:sz w:val="28"/>
          <w:szCs w:val="28"/>
          <w:lang w:val="en-US" w:eastAsia="zh-CN" w:bidi="ar-SA"/>
        </w:rPr>
        <w:t>13865.02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万元，其中一般性公共预算财政拨款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11462.31万元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，政府性基金预算财政拨款收入 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2261.86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万元</w:t>
      </w:r>
      <w:r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  <w:t>，其他收入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140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.85</w:t>
      </w:r>
      <w:r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  <w:t>万元，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上年度结余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5.36万元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。支出总计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13863.17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万元，其中人员支出8342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.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96万元，公用支出3178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.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4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7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万元，</w:t>
      </w:r>
      <w:r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  <w:t>项目支出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2341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.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7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4万元</w:t>
      </w:r>
      <w:r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  <w:t>，年度结余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7.21万元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。</w:t>
      </w:r>
    </w:p>
    <w:p>
      <w:pPr>
        <w:pStyle w:val="15"/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="0" w:leftChars="0" w:firstLine="640" w:firstLineChars="200"/>
        <w:jc w:val="both"/>
        <w:textAlignment w:val="auto"/>
        <w:rPr>
          <w:rFonts w:hint="default" w:ascii="Times New Roman" w:hAnsi="Times New Roman" w:eastAsia="黑体" w:cs="Times New Roman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default" w:ascii="Times New Roman" w:hAnsi="Times New Roman" w:eastAsia="黑体" w:cs="Times New Roman"/>
          <w:color w:val="auto"/>
          <w:kern w:val="2"/>
          <w:sz w:val="32"/>
          <w:szCs w:val="32"/>
          <w:lang w:val="en-US" w:eastAsia="zh-CN" w:bidi="ar-SA"/>
        </w:rPr>
        <w:t>项目支出情况</w:t>
      </w:r>
    </w:p>
    <w:p>
      <w:pPr>
        <w:snapToGrid w:val="0"/>
        <w:spacing w:line="520" w:lineRule="exact"/>
        <w:ind w:firstLine="560" w:firstLineChars="200"/>
        <w:rPr>
          <w:rFonts w:hint="eastAsia" w:ascii="仿宋" w:hAnsi="仿宋" w:eastAsia="仿宋" w:cs="仿宋"/>
          <w:color w:val="FF0000"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8"/>
          <w:szCs w:val="28"/>
          <w:lang w:val="en-US" w:eastAsia="zh-CN" w:bidi="ar-SA"/>
        </w:rPr>
        <w:t>项目支出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2341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.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7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kern w:val="2"/>
          <w:sz w:val="28"/>
          <w:szCs w:val="28"/>
          <w:lang w:val="en-US" w:eastAsia="zh-CN" w:bidi="ar-SA"/>
        </w:rPr>
        <w:t>万元，其中操军派出所房屋维修项目支出101.2万元，执法办案中心提质增效项目支出679万元，鲇鱼须派出所建设项目支出165.86万元，城东派出所建设项目支出152.37万元，万庾派出所建设项目支出89.36万元，城西派出所建设项目支出2.71万元，看守所维修改造项目支出2.48万元，情指中心升级改造项目支出4.9万元，网络安全机房整改项目支出3.93万元，新河派出所建设项目支出14.95万元，禹山派出所建设项目支出1.12万元，注滋口派出所建设项目支出60.68万元，公安业务技术用房二期项目支出2.09万元，专项资金支出1061.09万元。</w:t>
      </w:r>
    </w:p>
    <w:p>
      <w:pPr>
        <w:pStyle w:val="15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560" w:firstLineChars="200"/>
        <w:jc w:val="both"/>
        <w:textAlignment w:val="auto"/>
        <w:rPr>
          <w:rFonts w:hint="default" w:ascii="仿宋" w:hAnsi="仿宋" w:eastAsia="仿宋" w:cs="仿宋"/>
          <w:color w:val="FF0000"/>
          <w:kern w:val="2"/>
          <w:sz w:val="28"/>
          <w:szCs w:val="28"/>
          <w:lang w:val="en-US" w:eastAsia="zh-CN" w:bidi="ar-SA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="0" w:leftChars="0"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部门整体支出绩效情况</w:t>
      </w:r>
    </w:p>
    <w:p>
      <w:pPr>
        <w:ind w:firstLine="560" w:firstLineChars="200"/>
        <w:rPr>
          <w:rFonts w:hint="eastAsia" w:ascii="仿宋" w:hAnsi="仿宋" w:eastAsia="仿宋" w:cs="仿宋"/>
          <w:color w:val="000000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sz w:val="28"/>
          <w:szCs w:val="28"/>
        </w:rPr>
        <w:t>202</w:t>
      </w:r>
      <w:r>
        <w:rPr>
          <w:rFonts w:hint="eastAsia" w:ascii="仿宋" w:hAnsi="仿宋" w:eastAsia="仿宋" w:cs="仿宋"/>
          <w:color w:val="000000"/>
          <w:sz w:val="28"/>
          <w:szCs w:val="28"/>
          <w:lang w:val="en-US" w:eastAsia="zh-CN"/>
        </w:rPr>
        <w:t>4</w:t>
      </w:r>
      <w:r>
        <w:rPr>
          <w:rFonts w:hint="eastAsia" w:ascii="仿宋" w:hAnsi="仿宋" w:eastAsia="仿宋" w:cs="仿宋"/>
          <w:color w:val="000000"/>
          <w:sz w:val="28"/>
          <w:szCs w:val="28"/>
        </w:rPr>
        <w:t>年工作总结如下：</w:t>
      </w:r>
    </w:p>
    <w:p>
      <w:pPr>
        <w:pStyle w:val="2"/>
        <w:ind w:firstLine="560" w:firstLineChars="200"/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一是有力维护了县域稳定。始终把捍卫政治安全摆在首位，扎实做好安保维稳等节点警务,全力确保了我县政治安全和社会大局持续稳定。我们华容公安不畏艰险应急处突、排查风险化解矛盾纠纷，为抗灾救灾发挥了尖刀作用，展示出公安队伍敢打硬仗恶仗的铁军形象。</w:t>
      </w:r>
    </w:p>
    <w:p>
      <w:pPr>
        <w:pStyle w:val="2"/>
        <w:ind w:firstLine="560" w:firstLineChars="200"/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二是重拳打击了违法犯罪。以“净风4号”“夏季治安打击整治”等专项行动为抓手，严打整治取得丰硕战果。</w:t>
      </w:r>
    </w:p>
    <w:p>
      <w:pPr>
        <w:pStyle w:val="2"/>
        <w:ind w:firstLine="560" w:firstLineChars="200"/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三是不断加强了基层治理。深刻汲取教训，严格落实上级公安机关关于化解矛盾纠纷，维护社会安全稳定等工作部署。大力推进社会治安风险隐患集中排查整治等专项行动，实现了“四个严防、三个确保、两个提升”的工作目标。</w:t>
      </w:r>
    </w:p>
    <w:p>
      <w:pPr>
        <w:pStyle w:val="2"/>
        <w:ind w:firstLine="560" w:firstLineChars="200"/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四是强力夯实了基础保障。大力推进基层建设，相继完成鲇鱼须派出所迁址新建、操军、注滋口派出所维修改造、执法办案管理中心提质增效及县局业务技术用房室外附属配套工程（二期）等项目建设，基层所队面貌焕然一新。</w:t>
      </w:r>
    </w:p>
    <w:p>
      <w:pPr>
        <w:pStyle w:val="2"/>
        <w:ind w:firstLine="560" w:firstLineChars="200"/>
        <w:rPr>
          <w:rFonts w:hint="default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五是不断强化了队伍建设。一是从严治警有力度。</w:t>
      </w:r>
      <w:r>
        <w:rPr>
          <w:rFonts w:hint="default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严格执行</w:t>
      </w:r>
      <w:r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各项</w:t>
      </w:r>
      <w:r>
        <w:rPr>
          <w:rFonts w:hint="default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铁规禁令，</w:t>
      </w:r>
      <w:r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加强政治业务“双督察”、县委巡察反馈问题整改，出台并完善各类规章制度，整改执法不作为、乱作为问题。二是从优待警有温度。开展战时表彰奖励“送奖上门”活动，22名民辅警在防汛救灾一线获得战时表彰。牢固树立正确用人导向，干事创业氛围明显浓厚。在全市率先进行辅警层级评定及工资结构优化工作，全局辅警月人均收入提高。</w:t>
      </w:r>
    </w:p>
    <w:p>
      <w:pPr>
        <w:pStyle w:val="15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eastAsia" w:ascii="Times New Roman" w:hAnsi="Times New Roman" w:eastAsia="黑体" w:cs="Times New Roman"/>
          <w:sz w:val="32"/>
          <w:szCs w:val="32"/>
          <w:lang w:eastAsia="zh-CN"/>
        </w:rPr>
        <w:t>五</w:t>
      </w:r>
      <w:r>
        <w:rPr>
          <w:rFonts w:hint="default" w:ascii="Times New Roman" w:hAnsi="Times New Roman" w:eastAsia="黑体" w:cs="Times New Roman"/>
          <w:sz w:val="32"/>
          <w:szCs w:val="32"/>
        </w:rPr>
        <w:t>、存在的问题及原因分析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在预算执行过程中存在执行偏离绩效目标的情况，主要体现在以下方面：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预算完成率有待提高。由于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财政紧张，</w:t>
      </w:r>
      <w:r>
        <w:rPr>
          <w:rFonts w:hint="eastAsia" w:ascii="仿宋" w:hAnsi="仿宋" w:eastAsia="仿宋" w:cs="仿宋"/>
          <w:sz w:val="28"/>
          <w:szCs w:val="28"/>
        </w:rPr>
        <w:t>部分项目资金、结余资金下达时间较晚未能及时使用拨付，有关项目工作开展时间较晚、结算支出时间滞后导致预算完成率较低，有待进一步提高。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eastAsia" w:eastAsia="黑体" w:cs="Times New Roman"/>
          <w:sz w:val="32"/>
          <w:szCs w:val="32"/>
          <w:lang w:eastAsia="zh-CN"/>
        </w:rPr>
        <w:t>六、</w:t>
      </w:r>
      <w:r>
        <w:rPr>
          <w:rFonts w:hint="default" w:ascii="Times New Roman" w:hAnsi="Times New Roman" w:eastAsia="黑体" w:cs="Times New Roman"/>
          <w:sz w:val="32"/>
          <w:szCs w:val="32"/>
        </w:rPr>
        <w:t>下一步改进措施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560" w:firstLineChars="200"/>
        <w:jc w:val="both"/>
        <w:textAlignment w:val="auto"/>
        <w:rPr>
          <w:rFonts w:hint="default" w:ascii="仿宋" w:hAnsi="仿宋" w:eastAsia="仿宋" w:cs="仿宋"/>
          <w:sz w:val="28"/>
          <w:szCs w:val="28"/>
        </w:rPr>
      </w:pPr>
      <w:r>
        <w:rPr>
          <w:rFonts w:hint="default" w:ascii="仿宋" w:hAnsi="仿宋" w:eastAsia="仿宋" w:cs="仿宋"/>
          <w:sz w:val="28"/>
          <w:szCs w:val="28"/>
        </w:rPr>
        <w:t>一是把预算管理纳入项目管理体系，把预算编制与预算的执行工作贯穿于项目执行的全过程；二是加强与财政部门的沟通衔接，及时了解财政、财务规章制度，约束财经纪律；三是对业务类项目要实行深度整合，除财政据实核定项外，根据大类业务设立项目，确保资金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正常</w:t>
      </w:r>
      <w:r>
        <w:rPr>
          <w:rFonts w:hint="default" w:ascii="仿宋" w:hAnsi="仿宋" w:eastAsia="仿宋" w:cs="仿宋"/>
          <w:sz w:val="28"/>
          <w:szCs w:val="28"/>
        </w:rPr>
        <w:t>使用。</w:t>
      </w:r>
    </w:p>
    <w:p>
      <w:pPr>
        <w:keepNext w:val="0"/>
        <w:keepLines w:val="0"/>
        <w:pageBreakBefore w:val="0"/>
        <w:widowControl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其他需要说明的情况</w:t>
      </w:r>
    </w:p>
    <w:p>
      <w:pPr>
        <w:pStyle w:val="2"/>
        <w:numPr>
          <w:ilvl w:val="0"/>
          <w:numId w:val="0"/>
        </w:numPr>
        <w:ind w:firstLine="560" w:firstLineChars="200"/>
        <w:rPr>
          <w:rFonts w:hint="eastAsia" w:ascii="仿宋" w:hAnsi="仿宋" w:eastAsia="仿宋" w:cs="仿宋"/>
          <w:kern w:val="2"/>
          <w:sz w:val="28"/>
          <w:szCs w:val="28"/>
          <w:lang w:val="en-US" w:eastAsia="zh-CN" w:bidi="ar-SA"/>
        </w:rPr>
        <w:sectPr>
          <w:footerReference r:id="rId3" w:type="default"/>
          <w:pgSz w:w="11906" w:h="16838"/>
          <w:pgMar w:top="1701" w:right="1417" w:bottom="1417" w:left="1417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0" w:num="1"/>
          <w:rtlGutter w:val="0"/>
          <w:docGrid w:type="lines" w:linePitch="312" w:charSpace="0"/>
        </w:sectPr>
      </w:pPr>
      <w:r>
        <w:rPr>
          <w:rFonts w:hint="eastAsia" w:ascii="仿宋" w:hAnsi="仿宋" w:eastAsia="仿宋" w:cs="仿宋"/>
          <w:kern w:val="2"/>
          <w:sz w:val="28"/>
          <w:szCs w:val="28"/>
          <w:lang w:val="en-US" w:eastAsia="zh-CN" w:bidi="ar-SA"/>
        </w:rPr>
        <w:t>无</w:t>
      </w:r>
    </w:p>
    <w:p>
      <w:pPr>
        <w:rPr>
          <w:rFonts w:hint="eastAsia"/>
          <w:lang w:val="en-US" w:eastAsia="zh-CN"/>
        </w:rPr>
      </w:pPr>
    </w:p>
    <w:sectPr>
      <w:pgSz w:w="11906" w:h="16838"/>
      <w:pgMar w:top="1984" w:right="1701" w:bottom="1984" w:left="1701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B0231390-D2BF-487F-B911-E1C397E0C5F2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06FB6CDE-70B1-4185-AEC5-CEA6AA608DBF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6F548023-49A1-4F84-BB44-ABF677EEE8C2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86C296A9-F9E5-4106-AA13-1CF5136C49BC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AF448978-2001-4DF2-B9AE-9AA224D6AD55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42A8276A-19D9-438C-988A-576A2D40CE86}"/>
  </w:font>
  <w:font w:name="楷体_GB2312">
    <w:panose1 w:val="02010609030101010101"/>
    <w:charset w:val="86"/>
    <w:family w:val="auto"/>
    <w:pitch w:val="default"/>
    <w:sig w:usb0="00000000" w:usb1="00000000" w:usb2="00000000" w:usb3="00000000" w:csb0="00000000" w:csb1="00000000"/>
    <w:embedRegular r:id="rId7" w:fontKey="{A236E191-346A-441B-BAC5-B69E12478700}"/>
  </w:font>
  <w:font w:name="方正小标宋_GBK">
    <w:panose1 w:val="03000509000000000000"/>
    <w:charset w:val="86"/>
    <w:family w:val="script"/>
    <w:pitch w:val="default"/>
    <w:sig w:usb0="00000000" w:usb1="00000000" w:usb2="00000000" w:usb3="00000000" w:csb0="00000000" w:csb1="00000000"/>
    <w:embedRegular r:id="rId8" w:fontKey="{87C43BEA-3483-4A15-80DF-7EA1640F97C9}"/>
  </w:font>
  <w:font w:name="方正小标宋简体">
    <w:panose1 w:val="03000509000000000000"/>
    <w:charset w:val="86"/>
    <w:family w:val="auto"/>
    <w:pitch w:val="default"/>
    <w:sig w:usb0="00000000" w:usb1="00000000" w:usb2="00000000" w:usb3="00000000" w:csb0="00000000" w:csb1="00000000"/>
    <w:embedRegular r:id="rId9" w:fontKey="{2451170F-08D1-4D76-91FC-5D7B2E74C41F}"/>
  </w:font>
  <w:font w:name="仿宋_GB2312">
    <w:panose1 w:val="02010609030101010101"/>
    <w:charset w:val="86"/>
    <w:family w:val="auto"/>
    <w:pitch w:val="default"/>
    <w:sig w:usb0="00000000" w:usb1="00000000" w:usb2="00000000" w:usb3="00000000" w:csb0="00000000" w:csb1="00000000"/>
    <w:embedRegular r:id="rId10" w:fontKey="{8D922289-CB12-4E6B-B9F9-17BD698D844C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1" w:fontKey="{30221FC8-9CF3-48FA-8C1A-B1EF18544830}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  <w:embedRegular r:id="rId12" w:fontKey="{B7229E36-4B28-40CC-87BD-B1AD01EBD91B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right"/>
      <w:rPr>
        <w:rFonts w:ascii="仿宋_GB2312" w:eastAsia="仿宋_GB2312"/>
        <w:sz w:val="28"/>
        <w:szCs w:val="28"/>
      </w:rPr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6"/>
                            <w:jc w:val="right"/>
                          </w:pP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t>-</w:t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instrText xml:space="preserve"> PAGE   \* MERGEFORMAT </w:instrText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  <w:lang w:val="zh-CN"/>
                            </w:rPr>
                            <w:t>1</w:t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t>-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s0lY7tAAAAAFAQAADwAAAAAA&#10;AAABACAAAAAiAAAAZHJzL2Rvd25yZXYueG1sUEsBAhQAFAAAAAgAh07iQA4bVggbAgAAIQQAAA4A&#10;AAAAAAAAAQAgAAAAHwEAAGRycy9lMm9Eb2MueG1sUEsFBgAAAAAGAAYAWQEAAKw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jc w:val="right"/>
                    </w:pP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t>-</w:t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instrText xml:space="preserve"> PAGE   \* MERGEFORMAT </w:instrText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  <w:lang w:val="zh-CN"/>
                      </w:rPr>
                      <w:t>1</w:t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t>-</w:t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34DB1D1"/>
    <w:multiLevelType w:val="singleLevel"/>
    <w:tmpl w:val="534DB1D1"/>
    <w:lvl w:ilvl="0" w:tentative="0">
      <w:start w:val="7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776D343A"/>
    <w:multiLevelType w:val="singleLevel"/>
    <w:tmpl w:val="776D343A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GQ5YTI5YWM5OTRkOWI0MDc5NDJhYzEzNTcyNDlhZTAifQ=="/>
  </w:docVars>
  <w:rsids>
    <w:rsidRoot w:val="0CCB7736"/>
    <w:rsid w:val="00047FEF"/>
    <w:rsid w:val="000A3906"/>
    <w:rsid w:val="001776F1"/>
    <w:rsid w:val="00220996"/>
    <w:rsid w:val="00551209"/>
    <w:rsid w:val="006C4C35"/>
    <w:rsid w:val="006F0A16"/>
    <w:rsid w:val="00773328"/>
    <w:rsid w:val="00821883"/>
    <w:rsid w:val="00917857"/>
    <w:rsid w:val="00A755C2"/>
    <w:rsid w:val="016A347B"/>
    <w:rsid w:val="01A07EE9"/>
    <w:rsid w:val="01A213F5"/>
    <w:rsid w:val="021A2AA6"/>
    <w:rsid w:val="02A76FE8"/>
    <w:rsid w:val="02B50488"/>
    <w:rsid w:val="03212724"/>
    <w:rsid w:val="0338470A"/>
    <w:rsid w:val="034822A9"/>
    <w:rsid w:val="036B0EE0"/>
    <w:rsid w:val="03D86621"/>
    <w:rsid w:val="040B7E59"/>
    <w:rsid w:val="04237FBF"/>
    <w:rsid w:val="04D15EA8"/>
    <w:rsid w:val="04EE6171"/>
    <w:rsid w:val="05322D41"/>
    <w:rsid w:val="05395EA9"/>
    <w:rsid w:val="054D7C0D"/>
    <w:rsid w:val="062C3EBE"/>
    <w:rsid w:val="06CC14DF"/>
    <w:rsid w:val="06DF1165"/>
    <w:rsid w:val="09005685"/>
    <w:rsid w:val="0A8A7F2F"/>
    <w:rsid w:val="0ABD557B"/>
    <w:rsid w:val="0B382DFB"/>
    <w:rsid w:val="0B7075FC"/>
    <w:rsid w:val="0BBB5A8D"/>
    <w:rsid w:val="0C104906"/>
    <w:rsid w:val="0C1F169F"/>
    <w:rsid w:val="0C9956D0"/>
    <w:rsid w:val="0CCB7736"/>
    <w:rsid w:val="0D9E0E8D"/>
    <w:rsid w:val="0DB6645F"/>
    <w:rsid w:val="0E29521B"/>
    <w:rsid w:val="0E5C56B1"/>
    <w:rsid w:val="0E5D61F3"/>
    <w:rsid w:val="0E71598A"/>
    <w:rsid w:val="0E981CDD"/>
    <w:rsid w:val="0EA8090F"/>
    <w:rsid w:val="0EAB7397"/>
    <w:rsid w:val="0EF755B3"/>
    <w:rsid w:val="0F016F26"/>
    <w:rsid w:val="0F17035E"/>
    <w:rsid w:val="0F4E168D"/>
    <w:rsid w:val="0F5A7D06"/>
    <w:rsid w:val="0F805BB0"/>
    <w:rsid w:val="10286EA8"/>
    <w:rsid w:val="10AF2566"/>
    <w:rsid w:val="10E00D07"/>
    <w:rsid w:val="113228CF"/>
    <w:rsid w:val="11404466"/>
    <w:rsid w:val="11963ADD"/>
    <w:rsid w:val="11EB0F5C"/>
    <w:rsid w:val="11F20483"/>
    <w:rsid w:val="11F5637E"/>
    <w:rsid w:val="12E71C37"/>
    <w:rsid w:val="130D6AD6"/>
    <w:rsid w:val="132014C0"/>
    <w:rsid w:val="136F31F8"/>
    <w:rsid w:val="138750E0"/>
    <w:rsid w:val="13CE0573"/>
    <w:rsid w:val="14B47060"/>
    <w:rsid w:val="14DA56A9"/>
    <w:rsid w:val="15103705"/>
    <w:rsid w:val="15195C1C"/>
    <w:rsid w:val="15A620D3"/>
    <w:rsid w:val="165C7D88"/>
    <w:rsid w:val="16A3369E"/>
    <w:rsid w:val="178536BD"/>
    <w:rsid w:val="183C7AED"/>
    <w:rsid w:val="18455DE3"/>
    <w:rsid w:val="184914BA"/>
    <w:rsid w:val="189541C2"/>
    <w:rsid w:val="190450BC"/>
    <w:rsid w:val="19516372"/>
    <w:rsid w:val="19575CC2"/>
    <w:rsid w:val="196878DD"/>
    <w:rsid w:val="1989774D"/>
    <w:rsid w:val="19A80228"/>
    <w:rsid w:val="1A101464"/>
    <w:rsid w:val="1AB74849"/>
    <w:rsid w:val="1AC52FF2"/>
    <w:rsid w:val="1AD5193C"/>
    <w:rsid w:val="1AE6175D"/>
    <w:rsid w:val="1AF150EA"/>
    <w:rsid w:val="1B1520C7"/>
    <w:rsid w:val="1B742AA7"/>
    <w:rsid w:val="1C7E21FA"/>
    <w:rsid w:val="1C807869"/>
    <w:rsid w:val="1CA34935"/>
    <w:rsid w:val="1D137A90"/>
    <w:rsid w:val="1D5A640E"/>
    <w:rsid w:val="1E193361"/>
    <w:rsid w:val="1F326D2F"/>
    <w:rsid w:val="1F3C4D68"/>
    <w:rsid w:val="1F7640EC"/>
    <w:rsid w:val="200E30DD"/>
    <w:rsid w:val="20963402"/>
    <w:rsid w:val="20BF0C17"/>
    <w:rsid w:val="20D76C5F"/>
    <w:rsid w:val="21057490"/>
    <w:rsid w:val="214A230E"/>
    <w:rsid w:val="21B052C4"/>
    <w:rsid w:val="2230085E"/>
    <w:rsid w:val="224B187B"/>
    <w:rsid w:val="224F4016"/>
    <w:rsid w:val="22FF5445"/>
    <w:rsid w:val="237153DF"/>
    <w:rsid w:val="238D0E57"/>
    <w:rsid w:val="23BA140E"/>
    <w:rsid w:val="23BF65FD"/>
    <w:rsid w:val="24256710"/>
    <w:rsid w:val="2484192C"/>
    <w:rsid w:val="24D87D5C"/>
    <w:rsid w:val="2504590B"/>
    <w:rsid w:val="251E7983"/>
    <w:rsid w:val="255153EC"/>
    <w:rsid w:val="260D5D83"/>
    <w:rsid w:val="26287046"/>
    <w:rsid w:val="26BC2CF5"/>
    <w:rsid w:val="26FB5F75"/>
    <w:rsid w:val="284A2254"/>
    <w:rsid w:val="28B7684E"/>
    <w:rsid w:val="28EC02A0"/>
    <w:rsid w:val="28F3607F"/>
    <w:rsid w:val="292F1467"/>
    <w:rsid w:val="29786927"/>
    <w:rsid w:val="297B51B4"/>
    <w:rsid w:val="29AD4752"/>
    <w:rsid w:val="29E40467"/>
    <w:rsid w:val="29F527E2"/>
    <w:rsid w:val="2BF23F1F"/>
    <w:rsid w:val="2BF35971"/>
    <w:rsid w:val="2C487650"/>
    <w:rsid w:val="2C7009E4"/>
    <w:rsid w:val="2C714FB9"/>
    <w:rsid w:val="2C8F3CFF"/>
    <w:rsid w:val="2D59118C"/>
    <w:rsid w:val="2E387BE0"/>
    <w:rsid w:val="2E4F43C0"/>
    <w:rsid w:val="2EB10CD1"/>
    <w:rsid w:val="2EB863F3"/>
    <w:rsid w:val="2EC7368E"/>
    <w:rsid w:val="2F4169CD"/>
    <w:rsid w:val="2FAF1579"/>
    <w:rsid w:val="30665D87"/>
    <w:rsid w:val="309E5DF9"/>
    <w:rsid w:val="30FB4B41"/>
    <w:rsid w:val="31231172"/>
    <w:rsid w:val="31621165"/>
    <w:rsid w:val="31F976B0"/>
    <w:rsid w:val="32031BF6"/>
    <w:rsid w:val="323C5548"/>
    <w:rsid w:val="32C1200B"/>
    <w:rsid w:val="32D37C06"/>
    <w:rsid w:val="32D44007"/>
    <w:rsid w:val="33100CD1"/>
    <w:rsid w:val="33AB2047"/>
    <w:rsid w:val="33C97A16"/>
    <w:rsid w:val="343971C4"/>
    <w:rsid w:val="34811767"/>
    <w:rsid w:val="35EB0277"/>
    <w:rsid w:val="36BE29A0"/>
    <w:rsid w:val="373575AF"/>
    <w:rsid w:val="37450F88"/>
    <w:rsid w:val="376C6DA6"/>
    <w:rsid w:val="37D6106F"/>
    <w:rsid w:val="37DA16C9"/>
    <w:rsid w:val="38733035"/>
    <w:rsid w:val="38F862EB"/>
    <w:rsid w:val="39343807"/>
    <w:rsid w:val="39575428"/>
    <w:rsid w:val="39887BBC"/>
    <w:rsid w:val="39A30714"/>
    <w:rsid w:val="3A53023B"/>
    <w:rsid w:val="3AF42D2D"/>
    <w:rsid w:val="3B3A041F"/>
    <w:rsid w:val="3BAE6BF9"/>
    <w:rsid w:val="3BB96FA3"/>
    <w:rsid w:val="3C986B0F"/>
    <w:rsid w:val="3CA55B2C"/>
    <w:rsid w:val="3CB81EF7"/>
    <w:rsid w:val="3CCA47F2"/>
    <w:rsid w:val="3CDE0708"/>
    <w:rsid w:val="3D5877DF"/>
    <w:rsid w:val="3DB314AC"/>
    <w:rsid w:val="3DC55CAA"/>
    <w:rsid w:val="3DC97AC7"/>
    <w:rsid w:val="3DD556CA"/>
    <w:rsid w:val="3DE55917"/>
    <w:rsid w:val="3F450429"/>
    <w:rsid w:val="3F6E703A"/>
    <w:rsid w:val="3FE66C97"/>
    <w:rsid w:val="40226C80"/>
    <w:rsid w:val="40C451A5"/>
    <w:rsid w:val="40E4355C"/>
    <w:rsid w:val="41113762"/>
    <w:rsid w:val="414C0992"/>
    <w:rsid w:val="4156470B"/>
    <w:rsid w:val="41943ACE"/>
    <w:rsid w:val="41B75F32"/>
    <w:rsid w:val="421B1376"/>
    <w:rsid w:val="425D4066"/>
    <w:rsid w:val="4287765A"/>
    <w:rsid w:val="43173FD4"/>
    <w:rsid w:val="4324736C"/>
    <w:rsid w:val="433439D3"/>
    <w:rsid w:val="43AE1C92"/>
    <w:rsid w:val="44143822"/>
    <w:rsid w:val="444E5377"/>
    <w:rsid w:val="44654A12"/>
    <w:rsid w:val="457C5F26"/>
    <w:rsid w:val="46C029FF"/>
    <w:rsid w:val="46FC7035"/>
    <w:rsid w:val="47837ED3"/>
    <w:rsid w:val="47A74408"/>
    <w:rsid w:val="47DC05C3"/>
    <w:rsid w:val="47FA4A2D"/>
    <w:rsid w:val="481D7C52"/>
    <w:rsid w:val="499D79A3"/>
    <w:rsid w:val="49AD3161"/>
    <w:rsid w:val="49CF255F"/>
    <w:rsid w:val="4A817083"/>
    <w:rsid w:val="4B2C33B4"/>
    <w:rsid w:val="4B2C5DCD"/>
    <w:rsid w:val="4B365E88"/>
    <w:rsid w:val="4B7D1173"/>
    <w:rsid w:val="4C150E22"/>
    <w:rsid w:val="4C4B0500"/>
    <w:rsid w:val="4C4B1F52"/>
    <w:rsid w:val="4C6A38FC"/>
    <w:rsid w:val="4CE74BC3"/>
    <w:rsid w:val="4CF5000E"/>
    <w:rsid w:val="4D511F65"/>
    <w:rsid w:val="4D8A1296"/>
    <w:rsid w:val="4DB17672"/>
    <w:rsid w:val="4DF45AC3"/>
    <w:rsid w:val="4E5826F1"/>
    <w:rsid w:val="4E8C0012"/>
    <w:rsid w:val="504F5345"/>
    <w:rsid w:val="506D4C65"/>
    <w:rsid w:val="509176A4"/>
    <w:rsid w:val="50AC44C4"/>
    <w:rsid w:val="50DB45B4"/>
    <w:rsid w:val="50EA6DB9"/>
    <w:rsid w:val="51065CFA"/>
    <w:rsid w:val="51CA7471"/>
    <w:rsid w:val="51D7216C"/>
    <w:rsid w:val="51E87298"/>
    <w:rsid w:val="520470A3"/>
    <w:rsid w:val="521C2FA3"/>
    <w:rsid w:val="522529B2"/>
    <w:rsid w:val="5238100D"/>
    <w:rsid w:val="524208A8"/>
    <w:rsid w:val="52E6551B"/>
    <w:rsid w:val="53057C75"/>
    <w:rsid w:val="534A4241"/>
    <w:rsid w:val="53523659"/>
    <w:rsid w:val="53904B5B"/>
    <w:rsid w:val="53910AF4"/>
    <w:rsid w:val="53EF1781"/>
    <w:rsid w:val="54ED078B"/>
    <w:rsid w:val="555952B3"/>
    <w:rsid w:val="556B5A36"/>
    <w:rsid w:val="55AF40BB"/>
    <w:rsid w:val="5621222A"/>
    <w:rsid w:val="56442904"/>
    <w:rsid w:val="565B7789"/>
    <w:rsid w:val="56F72F7C"/>
    <w:rsid w:val="57141D7F"/>
    <w:rsid w:val="57566BC0"/>
    <w:rsid w:val="58521CEC"/>
    <w:rsid w:val="586243BF"/>
    <w:rsid w:val="58FD3402"/>
    <w:rsid w:val="59C87E7A"/>
    <w:rsid w:val="59D62E34"/>
    <w:rsid w:val="5A4F4D45"/>
    <w:rsid w:val="5A976584"/>
    <w:rsid w:val="5AAF7799"/>
    <w:rsid w:val="5AB91364"/>
    <w:rsid w:val="5B5C1753"/>
    <w:rsid w:val="5BB415A0"/>
    <w:rsid w:val="5BB81397"/>
    <w:rsid w:val="5E134100"/>
    <w:rsid w:val="5E5554D0"/>
    <w:rsid w:val="5F7A1C50"/>
    <w:rsid w:val="5FA22BD3"/>
    <w:rsid w:val="5FD77320"/>
    <w:rsid w:val="601C4AB5"/>
    <w:rsid w:val="60BE691E"/>
    <w:rsid w:val="610A7809"/>
    <w:rsid w:val="61444403"/>
    <w:rsid w:val="615D013F"/>
    <w:rsid w:val="619B7044"/>
    <w:rsid w:val="62265BDF"/>
    <w:rsid w:val="628369A8"/>
    <w:rsid w:val="62E1699A"/>
    <w:rsid w:val="63086891"/>
    <w:rsid w:val="63FC5C35"/>
    <w:rsid w:val="64147F0D"/>
    <w:rsid w:val="64CC439C"/>
    <w:rsid w:val="64D157F0"/>
    <w:rsid w:val="64D66362"/>
    <w:rsid w:val="64F00E64"/>
    <w:rsid w:val="65860217"/>
    <w:rsid w:val="663C1249"/>
    <w:rsid w:val="66767F92"/>
    <w:rsid w:val="667E0AA1"/>
    <w:rsid w:val="67B1200C"/>
    <w:rsid w:val="68AE20DF"/>
    <w:rsid w:val="68FB17C3"/>
    <w:rsid w:val="692559DD"/>
    <w:rsid w:val="695F12F9"/>
    <w:rsid w:val="695F172B"/>
    <w:rsid w:val="69603135"/>
    <w:rsid w:val="69636C3A"/>
    <w:rsid w:val="69CF7B2C"/>
    <w:rsid w:val="6A0B0004"/>
    <w:rsid w:val="6A825AF9"/>
    <w:rsid w:val="6B076970"/>
    <w:rsid w:val="6B5742DF"/>
    <w:rsid w:val="6B71724E"/>
    <w:rsid w:val="6BA1010E"/>
    <w:rsid w:val="6C146FD5"/>
    <w:rsid w:val="6CC46691"/>
    <w:rsid w:val="6CE42C45"/>
    <w:rsid w:val="6CE47E41"/>
    <w:rsid w:val="6CED5810"/>
    <w:rsid w:val="6CF92413"/>
    <w:rsid w:val="6DFE5E04"/>
    <w:rsid w:val="6E134587"/>
    <w:rsid w:val="6E87203D"/>
    <w:rsid w:val="6F114EAB"/>
    <w:rsid w:val="6F9278BB"/>
    <w:rsid w:val="6FBA24DC"/>
    <w:rsid w:val="70157969"/>
    <w:rsid w:val="70455E31"/>
    <w:rsid w:val="71267C32"/>
    <w:rsid w:val="71572F19"/>
    <w:rsid w:val="719B7427"/>
    <w:rsid w:val="72322B7A"/>
    <w:rsid w:val="724A6793"/>
    <w:rsid w:val="7292312C"/>
    <w:rsid w:val="741F26FA"/>
    <w:rsid w:val="74470DF8"/>
    <w:rsid w:val="74C421FA"/>
    <w:rsid w:val="74D86CE9"/>
    <w:rsid w:val="75A46F7D"/>
    <w:rsid w:val="75D51F94"/>
    <w:rsid w:val="75F37005"/>
    <w:rsid w:val="75FD1676"/>
    <w:rsid w:val="76014288"/>
    <w:rsid w:val="766A6EFA"/>
    <w:rsid w:val="777A1B97"/>
    <w:rsid w:val="791C5CFD"/>
    <w:rsid w:val="798F6D93"/>
    <w:rsid w:val="799536BA"/>
    <w:rsid w:val="79D87D78"/>
    <w:rsid w:val="7AA06591"/>
    <w:rsid w:val="7AD50531"/>
    <w:rsid w:val="7B170752"/>
    <w:rsid w:val="7B8F681B"/>
    <w:rsid w:val="7BEB73BB"/>
    <w:rsid w:val="7C651C53"/>
    <w:rsid w:val="7C774FAB"/>
    <w:rsid w:val="7C7C6973"/>
    <w:rsid w:val="7C905DE8"/>
    <w:rsid w:val="7CEF7F94"/>
    <w:rsid w:val="7D747F0D"/>
    <w:rsid w:val="7D841512"/>
    <w:rsid w:val="7DD465A6"/>
    <w:rsid w:val="7DD96C0E"/>
    <w:rsid w:val="7E474F7B"/>
    <w:rsid w:val="7E8F7AC1"/>
    <w:rsid w:val="7FB843B2"/>
    <w:rsid w:val="7FF20A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="微软雅黑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semiHidden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qFormat="1" w:unhideWhenUsed="0" w:uiPriority="0" w:semiHidden="0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4">
    <w:name w:val="heading 1"/>
    <w:basedOn w:val="1"/>
    <w:next w:val="1"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paragraph" w:styleId="5">
    <w:name w:val="heading 3"/>
    <w:basedOn w:val="1"/>
    <w:next w:val="1"/>
    <w:unhideWhenUsed/>
    <w:qFormat/>
    <w:locked/>
    <w:uiPriority w:val="0"/>
    <w:pPr>
      <w:keepNext/>
      <w:keepLines/>
      <w:spacing w:beforeLines="0" w:beforeAutospacing="0" w:afterLines="0" w:afterAutospacing="0" w:line="240" w:lineRule="auto"/>
      <w:outlineLvl w:val="2"/>
    </w:pPr>
    <w:rPr>
      <w:rFonts w:eastAsia="楷体_GB2312"/>
      <w:b/>
    </w:rPr>
  </w:style>
  <w:style w:type="character" w:default="1" w:styleId="9">
    <w:name w:val="Default Paragraph Font"/>
    <w:semiHidden/>
    <w:qFormat/>
    <w:uiPriority w:val="99"/>
  </w:style>
  <w:style w:type="table" w:default="1" w:styleId="11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qFormat/>
    <w:uiPriority w:val="0"/>
    <w:pPr>
      <w:widowControl w:val="0"/>
      <w:jc w:val="left"/>
    </w:pPr>
    <w:rPr>
      <w:sz w:val="32"/>
    </w:rPr>
  </w:style>
  <w:style w:type="paragraph" w:styleId="3">
    <w:name w:val="toc 5"/>
    <w:basedOn w:val="1"/>
    <w:next w:val="1"/>
    <w:qFormat/>
    <w:uiPriority w:val="0"/>
    <w:pPr>
      <w:ind w:left="1680"/>
    </w:pPr>
  </w:style>
  <w:style w:type="paragraph" w:styleId="6">
    <w:name w:val="footer"/>
    <w:basedOn w:val="1"/>
    <w:link w:val="13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4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8">
    <w:name w:val="footnote text"/>
    <w:basedOn w:val="1"/>
    <w:next w:val="1"/>
    <w:qFormat/>
    <w:uiPriority w:val="0"/>
    <w:pPr>
      <w:snapToGrid w:val="0"/>
      <w:jc w:val="left"/>
    </w:pPr>
    <w:rPr>
      <w:sz w:val="18"/>
      <w:szCs w:val="18"/>
    </w:rPr>
  </w:style>
  <w:style w:type="character" w:styleId="10">
    <w:name w:val="page number"/>
    <w:basedOn w:val="9"/>
    <w:qFormat/>
    <w:uiPriority w:val="99"/>
    <w:rPr>
      <w:rFonts w:cs="Times New Roman"/>
    </w:rPr>
  </w:style>
  <w:style w:type="table" w:styleId="12">
    <w:name w:val="Table Grid"/>
    <w:basedOn w:val="11"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3">
    <w:name w:val="Footer Char"/>
    <w:basedOn w:val="9"/>
    <w:link w:val="6"/>
    <w:semiHidden/>
    <w:qFormat/>
    <w:uiPriority w:val="99"/>
    <w:rPr>
      <w:sz w:val="18"/>
      <w:szCs w:val="18"/>
    </w:rPr>
  </w:style>
  <w:style w:type="character" w:customStyle="1" w:styleId="14">
    <w:name w:val="Header Char"/>
    <w:basedOn w:val="9"/>
    <w:link w:val="7"/>
    <w:semiHidden/>
    <w:qFormat/>
    <w:uiPriority w:val="99"/>
    <w:rPr>
      <w:sz w:val="18"/>
      <w:szCs w:val="18"/>
    </w:rPr>
  </w:style>
  <w:style w:type="paragraph" w:styleId="15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13</Pages>
  <Words>4354</Words>
  <Characters>4599</Characters>
  <Lines>0</Lines>
  <Paragraphs>0</Paragraphs>
  <TotalTime>0</TotalTime>
  <ScaleCrop>false</ScaleCrop>
  <LinksUpToDate>false</LinksUpToDate>
  <CharactersWithSpaces>4995</CharactersWithSpaces>
  <Application>WPS Office_11.8.2.8053_F1E327BC-269C-435d-A152-05C5408002CA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2020-06-04T01:07:00Z</dcterms:created>
  <dc:creator>Administrator</dc:creator>
  <cp:lastModifiedBy>Administrator</cp:lastModifiedBy>
  <cp:lastPrinted>2023-07-17T01:53:00Z</cp:lastPrinted>
  <dcterms:modified xsi:type="dcterms:W3CDTF">2025-05-20T08:16:43Z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2052-11.8.2.8053</vt:lpwstr>
  </property>
  <property fmtid="{D5CDD505-2E9C-101B-9397-08002B2CF9AE}" pid="3" name="KSOSaveFontToCloudKey">
    <vt:lpwstr>386772509_embed</vt:lpwstr>
  </property>
  <property fmtid="{D5CDD505-2E9C-101B-9397-08002B2CF9AE}" pid="4" name="ICV">
    <vt:lpwstr>BCEA63DAF624456AADE85B6B06C14A45_13</vt:lpwstr>
  </property>
</Properties>
</file>