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4</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bookmarkStart w:id="0" w:name="OLE_LINK4"/>
      <w:r>
        <w:rPr>
          <w:rFonts w:hint="eastAsia" w:ascii="仿宋" w:hAnsi="仿宋" w:eastAsia="仿宋" w:cs="仿宋"/>
          <w:b/>
          <w:bCs/>
          <w:sz w:val="44"/>
          <w:szCs w:val="44"/>
          <w:lang w:val="en-US" w:eastAsia="zh-CN" w:bidi="ar-SA"/>
        </w:rPr>
        <w:t>关于</w:t>
      </w:r>
      <w:bookmarkStart w:id="1" w:name="OLE_LINK1"/>
      <w:r>
        <w:rPr>
          <w:rFonts w:hint="eastAsia" w:ascii="仿宋" w:hAnsi="仿宋" w:eastAsia="仿宋" w:cs="仿宋"/>
          <w:b/>
          <w:bCs/>
          <w:sz w:val="44"/>
          <w:szCs w:val="44"/>
          <w:lang w:val="en-US" w:eastAsia="zh-CN" w:bidi="ar-SA"/>
        </w:rPr>
        <w:t>华容县团洲垸灾后重建安置房建设项目（三期）环境影响报告</w:t>
      </w:r>
      <w:bookmarkEnd w:id="1"/>
      <w:r>
        <w:rPr>
          <w:rFonts w:hint="eastAsia" w:ascii="仿宋" w:hAnsi="仿宋" w:eastAsia="仿宋" w:cs="仿宋"/>
          <w:b/>
          <w:bCs/>
          <w:sz w:val="44"/>
          <w:szCs w:val="44"/>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313" w:beforeLines="10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华容县住房和城乡建设局</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你单位</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华容县团洲垸灾后重建安置房建设项目（三期）</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团洲垸灾后重建安置房建设项目（三期）建设地点位于华容县团洲安全垸内团洲花园小区东南侧，南电排渠西侧，建设项目环境影响范围涉及环境敏感区（湖南东洞庭湖国家级自然保护区）。项目总投资44879.63万元，其中环保投资250万元。规划总住宅用地面积112978.16平方米、总建筑面积148885.76平方米。主要建设内容：地块一规划住宅用地面积60377.36平方米，新建19栋1+6F电梯住宅楼，总建筑面积为76020.54平方米，容积率1.22，建筑密度17.66%，绿地率20.20%，停车位535个，总户数668户；地块二规划住宅用地面积52600.80平方米，新建17栋1+6F电梯住宅楼，总建筑面积为72865.22平方米，容积率1.35，建筑密度19.55%，绿地率20.10%，停车位458个，总户数572户。住宅楼均为坡屋面，建筑外立面为徽派建筑，外墙面为真石漆，建筑结构类型为砖混结构。并配套建设绿化、消防、给排水、供配电等基础设施。项目为灾后重建应急工程，为保证进度提前开工建设，目前项目主体工程已建设完成，正在进行收尾工作。项目符合国家产业政策、符合国土空间用途管制和“三线一单”生态环境分区管控要求，</w:t>
      </w:r>
      <w:bookmarkStart w:id="3" w:name="_GoBack"/>
      <w:bookmarkEnd w:id="3"/>
      <w:r>
        <w:rPr>
          <w:rFonts w:hint="eastAsia" w:ascii="仿宋" w:hAnsi="仿宋" w:eastAsia="仿宋" w:cs="宋体"/>
          <w:sz w:val="32"/>
          <w:szCs w:val="32"/>
          <w:lang w:val="en-US" w:eastAsia="zh-CN"/>
        </w:rPr>
        <w:t>根据</w:t>
      </w:r>
      <w:bookmarkStart w:id="2" w:name="OLE_LINK16"/>
      <w:r>
        <w:rPr>
          <w:rFonts w:hint="eastAsia" w:ascii="仿宋" w:hAnsi="仿宋" w:eastAsia="仿宋" w:cs="宋体"/>
          <w:sz w:val="32"/>
          <w:szCs w:val="32"/>
          <w:lang w:val="en-US" w:eastAsia="zh-CN"/>
        </w:rPr>
        <w:t>湖南润美环保科技有限公司</w:t>
      </w:r>
      <w:r>
        <w:rPr>
          <w:rFonts w:hint="eastAsia" w:ascii="仿宋" w:hAnsi="仿宋" w:eastAsia="仿宋"/>
          <w:sz w:val="32"/>
          <w:szCs w:val="32"/>
          <w:lang w:val="en-US" w:eastAsia="zh-CN"/>
        </w:rPr>
        <w:t>编制的《华容县团洲垸灾后重建安置房建设项目（三期）环境影响报告表》</w:t>
      </w:r>
      <w:bookmarkEnd w:id="2"/>
      <w:r>
        <w:rPr>
          <w:rFonts w:hint="eastAsia" w:ascii="仿宋" w:hAnsi="仿宋" w:eastAsia="仿宋"/>
          <w:sz w:val="32"/>
          <w:szCs w:val="32"/>
          <w:lang w:val="en-US" w:eastAsia="zh-CN"/>
        </w:rPr>
        <w:t>基本内容、结论、专家评审意见，综合考虑，我局原则同意你单位环境影响报告表中所列建设项目的环境影响评价结论和环境保护对策措施。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认真落实《报告表》中提出的各项生态环境保护措施，并重点落实以下要求：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项目实施须严格落实湖南东洞庭湖国家级自然保护区管理局的相关要求。同时在工程设计、建设及营运过程中，全面落实环境影响报告表提出的各项生态环境保护措施。建设单位必须担负生态保护、恢复、补偿、建设和管理责任，拆迁安置由政府部门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营运期废水污染防治措施。严格按照“雨污分流”的原则规范建设安置区雨水及污水管网。项目无生产废水；生活污水经化粪池处理达到华容县团洲乡团洲新村污水处理厂进水水质标准后经市政污水管网收集后排入华容县团洲乡团洲新村污水处理厂进行深度处理，经处理排水水质达《城镇污水处理厂污染物排放标准》（GB 18918-2002）一级A标准后，外排南电排渠。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营运期废气污染防治措施。厨房油烟通过净化器处理达到《饮食业油烟排放标准（试行）》（GB18483-2001）要求后外排；通过加强管理，加强安置区周边绿化等综合措施，减小汽车尾气对周边环境的影响；及时清运垃圾、及时清洁垃圾桶，确保恶臭气体达到《恶臭污染物排放标准值》（GB14554-93）的二级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营运期噪声污染防治措施。配电房变压器及电梯机组等高噪声设备位于密闭房间内，并采用吸声、基础减震、建筑物隔声等措施，确保营运期厂界噪声满足《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营运期固体废物污染防治措施。生活垃圾由安置区内垃圾桶收集，由环卫人员送至安置区附近垃圾站压缩处理，之后由环卫部门统一收集外运处理，杜绝二次污染。一般工业固体废物执行《一般工业固体废物贮存和填埋污染控制标准》（GB18599-2020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6、环境管理工作。设立管理机构，严格落实项目后期的维护管理措施；安置区内不得不引进大型餐饮企业，若需引进，需根据最新的环保要求设置油烟净化等环保设备。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项目《生态环境影响专项报告》结论表明：严格采取本报告提出的保护和加强管理等积极有效的保护措施，可将工程建设带来的负面影响减轻到生物、生态能够承载的程度。项目实施须严格执行自然保护区相关规定，认真落实《生态专题报告》提出的各项生态保护措施，确保项目生态环境风险在可控范围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rPr>
          <w:rFonts w:hint="eastAsia" w:ascii="仿宋" w:hAnsi="仿宋" w:eastAsia="仿宋" w:cs="宋体"/>
          <w:sz w:val="32"/>
          <w:szCs w:val="32"/>
          <w:lang w:val="en-US" w:eastAsia="zh-CN"/>
        </w:rPr>
      </w:pPr>
    </w:p>
    <w:p>
      <w:pPr>
        <w:pStyle w:val="2"/>
        <w:ind w:left="0" w:leftChars="0" w:firstLine="0" w:firstLineChars="0"/>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2025年6月24日</w:t>
      </w:r>
    </w:p>
    <w:sectPr>
      <w:headerReference r:id="rId4" w:type="first"/>
      <w:headerReference r:id="rId3" w:type="default"/>
      <w:footerReference r:id="rId5" w:type="default"/>
      <w:pgSz w:w="11906" w:h="16838"/>
      <w:pgMar w:top="1553" w:right="1587" w:bottom="147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40FFD"/>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357CD"/>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2C4510"/>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31FDC"/>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9C71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221694"/>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6C4669"/>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44D37"/>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5F2D1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141B5"/>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5C5FAC"/>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283928"/>
    <w:rsid w:val="2D435F84"/>
    <w:rsid w:val="2D466C22"/>
    <w:rsid w:val="2D4B3568"/>
    <w:rsid w:val="2D685CBF"/>
    <w:rsid w:val="2D820019"/>
    <w:rsid w:val="2D950155"/>
    <w:rsid w:val="2DA60AE7"/>
    <w:rsid w:val="2DAA1263"/>
    <w:rsid w:val="2DBC25DF"/>
    <w:rsid w:val="2DDC5289"/>
    <w:rsid w:val="2DDF7308"/>
    <w:rsid w:val="2DE0589D"/>
    <w:rsid w:val="2E091795"/>
    <w:rsid w:val="2E1154CE"/>
    <w:rsid w:val="2E1C63FF"/>
    <w:rsid w:val="2E2E6D92"/>
    <w:rsid w:val="2E396433"/>
    <w:rsid w:val="2E4E1D70"/>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2201F"/>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6BB1"/>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B028C"/>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7C1765"/>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A333E7"/>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2021B"/>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8F0AB0"/>
    <w:rsid w:val="429B41B4"/>
    <w:rsid w:val="42A81200"/>
    <w:rsid w:val="42AB204A"/>
    <w:rsid w:val="42E1115E"/>
    <w:rsid w:val="42EE258B"/>
    <w:rsid w:val="42EF15B6"/>
    <w:rsid w:val="42EF47BE"/>
    <w:rsid w:val="42F10E19"/>
    <w:rsid w:val="430A231A"/>
    <w:rsid w:val="43140A5A"/>
    <w:rsid w:val="431A251D"/>
    <w:rsid w:val="432B3EAD"/>
    <w:rsid w:val="432F1346"/>
    <w:rsid w:val="433061AE"/>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40D00"/>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622DD"/>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B21EEA"/>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DD90AF2"/>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657FF"/>
    <w:rsid w:val="513E12F7"/>
    <w:rsid w:val="5153339D"/>
    <w:rsid w:val="515A4512"/>
    <w:rsid w:val="517F6B6C"/>
    <w:rsid w:val="5195154D"/>
    <w:rsid w:val="51A35834"/>
    <w:rsid w:val="51A80E48"/>
    <w:rsid w:val="51AD2AE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25A32"/>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B5807"/>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DFD3E9E"/>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7484C"/>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D76DF"/>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676FCC"/>
    <w:rsid w:val="6D785D72"/>
    <w:rsid w:val="6D961268"/>
    <w:rsid w:val="6DA02AA6"/>
    <w:rsid w:val="6DA668B2"/>
    <w:rsid w:val="6DEE6E6B"/>
    <w:rsid w:val="6DF949A2"/>
    <w:rsid w:val="6E070444"/>
    <w:rsid w:val="6E18039C"/>
    <w:rsid w:val="6E1F6492"/>
    <w:rsid w:val="6E2A4841"/>
    <w:rsid w:val="6E2A7B1E"/>
    <w:rsid w:val="6E396DE1"/>
    <w:rsid w:val="6E43369F"/>
    <w:rsid w:val="6E50562B"/>
    <w:rsid w:val="6E5B2763"/>
    <w:rsid w:val="6E5D732F"/>
    <w:rsid w:val="6E634A04"/>
    <w:rsid w:val="6E6A0683"/>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843544"/>
    <w:rsid w:val="71B31285"/>
    <w:rsid w:val="71B56CEA"/>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247FB0"/>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7E52D2"/>
    <w:rsid w:val="77970CF9"/>
    <w:rsid w:val="779F6764"/>
    <w:rsid w:val="77A861B0"/>
    <w:rsid w:val="77AB1AC8"/>
    <w:rsid w:val="77AB254F"/>
    <w:rsid w:val="77AE7E7B"/>
    <w:rsid w:val="77BE4FFB"/>
    <w:rsid w:val="77C22035"/>
    <w:rsid w:val="77CD6979"/>
    <w:rsid w:val="77D16568"/>
    <w:rsid w:val="77D70E43"/>
    <w:rsid w:val="77DC7D3C"/>
    <w:rsid w:val="77DE1E11"/>
    <w:rsid w:val="781317ED"/>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51475"/>
    <w:rsid w:val="79B73BE3"/>
    <w:rsid w:val="79B86BD8"/>
    <w:rsid w:val="79BF5849"/>
    <w:rsid w:val="79C8388C"/>
    <w:rsid w:val="79D37596"/>
    <w:rsid w:val="79E60A7F"/>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Normal Indent"/>
    <w:basedOn w:val="1"/>
    <w:next w:val="1"/>
    <w:qFormat/>
    <w:uiPriority w:val="0"/>
    <w:pPr>
      <w:ind w:firstLine="420" w:firstLineChars="200"/>
    </w:pPr>
    <w:rPr>
      <w:sz w:val="32"/>
    </w:rPr>
  </w:style>
  <w:style w:type="paragraph" w:styleId="13">
    <w:name w:val="Body Text First Indent"/>
    <w:basedOn w:val="14"/>
    <w:next w:val="15"/>
    <w:qFormat/>
    <w:uiPriority w:val="99"/>
    <w:pPr>
      <w:spacing w:line="240" w:lineRule="auto"/>
      <w:ind w:firstLine="420" w:firstLineChars="100"/>
    </w:pPr>
    <w:rPr>
      <w:sz w:val="21"/>
    </w:rPr>
  </w:style>
  <w:style w:type="paragraph" w:styleId="14">
    <w:name w:val="Body Text"/>
    <w:basedOn w:val="1"/>
    <w:next w:val="1"/>
    <w:qFormat/>
    <w:uiPriority w:val="99"/>
    <w:pPr>
      <w:spacing w:line="400" w:lineRule="atLeast"/>
    </w:pPr>
    <w:rPr>
      <w:sz w:val="30"/>
    </w:rPr>
  </w:style>
  <w:style w:type="paragraph" w:styleId="15">
    <w:name w:val="table of figures"/>
    <w:basedOn w:val="1"/>
    <w:next w:val="1"/>
    <w:unhideWhenUsed/>
    <w:qFormat/>
    <w:uiPriority w:val="99"/>
  </w:style>
  <w:style w:type="paragraph" w:styleId="16">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7">
    <w:name w:val="caption"/>
    <w:basedOn w:val="1"/>
    <w:next w:val="1"/>
    <w:qFormat/>
    <w:uiPriority w:val="35"/>
    <w:rPr>
      <w:b/>
      <w:bCs/>
      <w:sz w:val="18"/>
      <w:szCs w:val="18"/>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1"/>
    <w:qFormat/>
    <w:uiPriority w:val="99"/>
    <w:rPr>
      <w:sz w:val="18"/>
      <w:szCs w:val="18"/>
    </w:rPr>
  </w:style>
  <w:style w:type="paragraph" w:styleId="22">
    <w:name w:val="footer"/>
    <w:basedOn w:val="1"/>
    <w:link w:val="70"/>
    <w:qFormat/>
    <w:uiPriority w:val="99"/>
    <w:pPr>
      <w:tabs>
        <w:tab w:val="center" w:pos="4153"/>
        <w:tab w:val="right" w:pos="8306"/>
      </w:tabs>
      <w:snapToGrid w:val="0"/>
    </w:pPr>
    <w:rPr>
      <w:sz w:val="18"/>
      <w:szCs w:val="18"/>
    </w:rPr>
  </w:style>
  <w:style w:type="paragraph" w:styleId="23">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3"/>
    <w:qFormat/>
    <w:uiPriority w:val="11"/>
    <w:pPr>
      <w:spacing w:before="200" w:after="900"/>
      <w:ind w:firstLine="0"/>
      <w:jc w:val="right"/>
    </w:pPr>
    <w:rPr>
      <w:i/>
      <w:iCs/>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4"/>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3"/>
    <w:qFormat/>
    <w:uiPriority w:val="99"/>
    <w:rPr>
      <w:sz w:val="18"/>
      <w:szCs w:val="18"/>
    </w:rPr>
  </w:style>
  <w:style w:type="character" w:customStyle="1" w:styleId="70">
    <w:name w:val="页脚 Char"/>
    <w:basedOn w:val="27"/>
    <w:link w:val="22"/>
    <w:qFormat/>
    <w:uiPriority w:val="99"/>
    <w:rPr>
      <w:sz w:val="18"/>
      <w:szCs w:val="18"/>
    </w:rPr>
  </w:style>
  <w:style w:type="character" w:customStyle="1" w:styleId="71">
    <w:name w:val="批注框文本 Char"/>
    <w:basedOn w:val="27"/>
    <w:link w:val="21"/>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7</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2025-06-04T08:28:00Z</cp:lastPrinted>
  <dcterms:modified xsi:type="dcterms:W3CDTF">2025-06-24T02:13:20Z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