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75" w:beforeAutospacing="0" w:afterAutospacing="0" w:line="240" w:lineRule="auto"/>
        <w:ind w:left="75" w:firstLine="300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  <w:t>华容县农村环境整治和生态修复购置垃圾亭、垃圾桶、垃圾箱采购项目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8"/>
          <w:szCs w:val="28"/>
        </w:rPr>
        <w:t>更正公告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75" w:beforeAutospacing="0" w:afterAutospacing="0" w:line="240" w:lineRule="auto"/>
        <w:ind w:left="75" w:firstLine="30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一、采购项目基本情况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75" w:beforeAutospacing="0" w:afterAutospacing="0" w:line="240" w:lineRule="auto"/>
        <w:ind w:left="75" w:firstLine="30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原公告的政府采购计划编号：华财采计【2023】0018号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75" w:beforeAutospacing="0" w:afterAutospacing="0" w:line="240" w:lineRule="auto"/>
        <w:ind w:left="75" w:firstLine="30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原公告的采购项目名称：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  <w:lang w:eastAsia="zh-CN"/>
        </w:rPr>
        <w:t>华容县农村环境整治和生态修复购置垃圾亭、垃圾桶、垃圾箱采购项目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75" w:beforeAutospacing="0" w:afterAutospacing="0" w:line="240" w:lineRule="auto"/>
        <w:ind w:left="75" w:firstLine="30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首次公告日期：2023年05月15日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75" w:beforeAutospacing="0" w:afterAutospacing="0" w:line="240" w:lineRule="auto"/>
        <w:ind w:left="75" w:firstLine="30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二、更正内容：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75" w:beforeAutospacing="0" w:afterAutospacing="0" w:line="240" w:lineRule="auto"/>
        <w:ind w:left="75" w:firstLine="30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更正事项：采购需求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75" w:beforeAutospacing="0" w:afterAutospacing="0" w:line="240" w:lineRule="auto"/>
        <w:ind w:left="75" w:firstLine="30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更正内容：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afterAutospacing="0" w:line="240" w:lineRule="auto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1、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原招标文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件“</w:t>
      </w:r>
      <w:bookmarkStart w:id="0" w:name="_Toc12252"/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第五章 采购需求</w:t>
      </w:r>
      <w:bookmarkEnd w:id="0"/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”的“三、技术部分：产品技术说明”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afterAutospacing="0"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垃圾分类亭参数及款式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长3米，宽1.2米，高2.4米，立柱为80mm*80mm*2.5mm镀锌方管焊接，顶板与背板为1.5mm镀锌钢板焊接，采用整体室外专用烤漆，背板四色烤漆丝印广告，可放置4个240L塑料垃圾桶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jc w:val="center"/>
        <w:textAlignment w:val="auto"/>
        <w:outlineLvl w:val="2"/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drawing>
          <wp:inline distT="0" distB="0" distL="114300" distR="114300">
            <wp:extent cx="4900930" cy="3124200"/>
            <wp:effectExtent l="0" t="0" r="13970" b="0"/>
            <wp:docPr id="1" name="图片 1" descr="C:\Users\Administrator\Desktop\图片\8cd73d261d977614309efba4adcf491.png8cd73d261d977614309efba4adcf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图片\8cd73d261d977614309efba4adcf491.png8cd73d261d977614309efba4adcf49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0093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75" w:beforeAutospacing="0" w:afterAutospacing="0" w:line="240" w:lineRule="auto"/>
        <w:ind w:left="75" w:firstLine="300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  <w:br w:type="page"/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152" w:beforeAutospacing="0" w:after="0" w:afterAutospacing="0" w:line="240" w:lineRule="auto"/>
        <w:ind w:left="152" w:right="0" w:firstLine="48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现更正为：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生活垃圾四分类亭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152" w:beforeAutospacing="0" w:after="0" w:afterAutospacing="0" w:line="240" w:lineRule="auto"/>
        <w:ind w:left="152" w:right="0" w:firstLine="48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生活垃圾四分类亭由雨棚、背板、立柱、收集桶和宣传牌组成，其中收集桶分为四类：可回收物收集箱、厨余垃圾收集箱、有害垃圾收集箱和其他垃圾收集箱。整体效果如下：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1) 雨棚：采用镀锌材质，厚度 1.0mm，绿色喷涂，尺寸 2800mm*800mm*1700mm，后倾斜设计，前棚利用折弯技术折出挡板和雨槽，减少前沿道路下雨天积水现象。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2) 主立柱：材料为镀锌管，截面尺寸 80mm×80mm×1.5mm。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3) 副立柱：材料为镀锌管截面尺寸 60mm×40mm×1.5mm，配置膨胀螺栓，膨胀栓规格为≥ 。10mmx120mm。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4) 装饰板四块： 550*400mm；四分类标识国标引导牌，采用双层亚克力夹板，内置宣传页高清印刷；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5) 桶位上背板： 长 1565mm×宽 965mm，材质 1.0mm 镀锌板，数控冲孔， 使背面变成多孔板，起到加固亭身和透气的作用。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6) 桶位下背板： 长 1565mm×宽 400mm，材质 1.0mm 镀锌板。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7) 垃圾投放指引牌： 长 1515mm×宽 60mm×高 235mm(±2%)，四个圆弧角为 R57.6mm。采用亚克力面板，字体丝印印刷；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8）脚踏式机构开启投放口，带缓冲关门,把塑料垃圾桶包裹，使垃圾不外露。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垃圾收集箱配置参数及功能介绍：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1) 垃圾收集箱开启方式：脚踏式。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2) 投放口：投放口离地高度≤1150 ㎜，投放口垂直面角度 30°。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3) 脚踏板： 1613*1000mm,脚踏开启力度：不超过 60N；完全开启力度：不超过 85N；脚踏板离地高度：≤160 ㎜。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4) 投放门：投放门完全打开时，开启角度不小于 60 度；投放门复位时不得发出金属撞击声。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5) 密封箱体门板采用静电粉体涂装，用耐候 5 年的环氧树脂喷涂，须做到色泽均匀，光滑不褪色。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6) 密封设置：全密封，无明显开口。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7) 取桶门：取桶门为前开门设计，加隐形锁，门体龙骨加固。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4598670" cy="2892425"/>
            <wp:effectExtent l="0" t="0" r="11430" b="3175"/>
            <wp:docPr id="3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2"/>
                    <pic:cNvPicPr/>
                  </pic:nvPicPr>
                  <pic:blipFill>
                    <a:blip r:embed="rId5"/>
                    <a:srcRect r="32166"/>
                    <a:stretch>
                      <a:fillRect/>
                    </a:stretch>
                  </pic:blipFill>
                  <pic:spPr>
                    <a:xfrm>
                      <a:off x="0" y="0"/>
                      <a:ext cx="4598670" cy="289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afterAutospacing="0"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2、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原招标文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件“第五章 采购需求”的“三、技术部分：产品技术说明”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jc w:val="center"/>
        <w:textAlignment w:val="auto"/>
        <w:outlineLvl w:val="2"/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  <w:t>L垃圾桶技术参数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textAlignment w:val="auto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  <w:t>一、</w:t>
      </w: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eastAsia="zh-CN"/>
        </w:rPr>
        <w:t>产品规格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</w:rPr>
        <w:t>1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</w:rPr>
        <w:t>产品名称：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240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</w:rPr>
        <w:t>L垃圾桶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2、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</w:rPr>
        <w:t>容积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</w:rPr>
        <w:t>240升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 xml:space="preserve">    3、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</w:rPr>
        <w:t>尺寸：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eastAsia="zh-CN"/>
        </w:rPr>
        <w:t>L730*W590*H1090（mm）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</w:rPr>
        <w:t>（±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10mm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</w:rPr>
        <w:t>)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 xml:space="preserve">    4、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</w:rPr>
        <w:t>整体重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highlight w:val="none"/>
        </w:rPr>
        <w:t>量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highlight w:val="none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highlight w:val="none"/>
          <w:lang w:val="en-US" w:eastAsia="zh-CN"/>
        </w:rPr>
        <w:t>17.4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highlight w:val="none"/>
        </w:rPr>
        <w:t>Kg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</w:rPr>
        <w:t>（±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2%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</w:rPr>
        <w:t>）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highlight w:val="none"/>
          <w:lang w:eastAsia="zh-CN"/>
        </w:rPr>
        <w:t>，桶体重量：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highlight w:val="none"/>
          <w:lang w:val="en-US" w:eastAsia="zh-CN"/>
        </w:rPr>
        <w:t>13.5kg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</w:rPr>
        <w:t>（±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2%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</w:rPr>
        <w:t>）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240" w:lineRule="auto"/>
        <w:ind w:left="0" w:leftChars="0" w:right="0" w:rightChars="0" w:firstLine="0" w:firstLineChars="0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highlight w:val="none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highlight w:val="none"/>
          <w:lang w:eastAsia="zh-CN"/>
        </w:rPr>
        <w:t>二、技术要求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240" w:lineRule="auto"/>
        <w:ind w:left="0" w:leftChars="0" w:right="0" w:rightChars="0" w:firstLine="0" w:firstLineChars="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highlight w:val="none"/>
          <w:lang w:val="en-US" w:eastAsia="zh-CN"/>
        </w:rPr>
        <w:t xml:space="preserve">    1、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highlight w:val="none"/>
        </w:rPr>
        <w:t>产品所执行的标准、标准号：《中华人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highlight w:val="none"/>
          <w:lang w:eastAsia="zh-CN"/>
        </w:rPr>
        <w:t>民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highlight w:val="none"/>
        </w:rPr>
        <w:t>共和国城镇建设行业标准-塑料垃圾桶通用技术条件》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highlight w:val="none"/>
          <w:lang w:val="en-US" w:eastAsia="zh-CN"/>
        </w:rPr>
        <w:t xml:space="preserve"> ，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highlight w:val="none"/>
        </w:rPr>
        <w:t>标准号：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highlight w:val="none"/>
          <w:lang w:eastAsia="zh-CN"/>
        </w:rPr>
        <w:t>CJ/T280-2020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textAlignment w:val="auto"/>
        <w:rPr>
          <w:rFonts w:hint="eastAsia" w:asciiTheme="minorEastAsia" w:hAnsiTheme="minorEastAsia" w:eastAsiaTheme="minorEastAsia" w:cstheme="minorEastAsia"/>
          <w:bCs/>
          <w:color w:val="auto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highlight w:val="none"/>
          <w:lang w:val="en-US" w:eastAsia="zh-CN"/>
        </w:rPr>
        <w:t xml:space="preserve">    2、</w:t>
      </w:r>
      <w:r>
        <w:rPr>
          <w:rFonts w:hint="eastAsia" w:asciiTheme="minorEastAsia" w:hAnsiTheme="minorEastAsia" w:eastAsiaTheme="minorEastAsia" w:cstheme="minorEastAsia"/>
          <w:bCs/>
          <w:color w:val="auto"/>
          <w:sz w:val="24"/>
          <w:szCs w:val="24"/>
          <w:highlight w:val="none"/>
        </w:rPr>
        <w:t>材料：</w:t>
      </w:r>
      <w:r>
        <w:rPr>
          <w:rFonts w:hint="eastAsia" w:asciiTheme="minorEastAsia" w:hAnsiTheme="minorEastAsia" w:eastAsiaTheme="minorEastAsia" w:cstheme="minorEastAsia"/>
          <w:bCs/>
          <w:color w:val="auto"/>
          <w:sz w:val="24"/>
          <w:szCs w:val="24"/>
          <w:highlight w:val="none"/>
          <w:lang w:eastAsia="zh-CN"/>
        </w:rPr>
        <w:t>桶</w:t>
      </w:r>
      <w:r>
        <w:rPr>
          <w:rFonts w:hint="eastAsia" w:asciiTheme="minorEastAsia" w:hAnsiTheme="minorEastAsia" w:eastAsiaTheme="minorEastAsia" w:cstheme="minorEastAsia"/>
          <w:bCs/>
          <w:color w:val="auto"/>
          <w:sz w:val="24"/>
          <w:szCs w:val="24"/>
          <w:highlight w:val="none"/>
        </w:rPr>
        <w:t>体及</w:t>
      </w:r>
      <w:r>
        <w:rPr>
          <w:rFonts w:hint="eastAsia" w:asciiTheme="minorEastAsia" w:hAnsiTheme="minorEastAsia" w:eastAsiaTheme="minorEastAsia" w:cstheme="minorEastAsia"/>
          <w:bCs/>
          <w:color w:val="auto"/>
          <w:sz w:val="24"/>
          <w:szCs w:val="24"/>
          <w:highlight w:val="none"/>
          <w:lang w:eastAsia="zh-CN"/>
        </w:rPr>
        <w:t>桶</w:t>
      </w:r>
      <w:r>
        <w:rPr>
          <w:rFonts w:hint="eastAsia" w:asciiTheme="minorEastAsia" w:hAnsiTheme="minorEastAsia" w:eastAsiaTheme="minorEastAsia" w:cstheme="minorEastAsia"/>
          <w:bCs/>
          <w:color w:val="auto"/>
          <w:sz w:val="24"/>
          <w:szCs w:val="24"/>
          <w:highlight w:val="none"/>
        </w:rPr>
        <w:t>盖采用100%高密度聚乙稀（HDPE）原料一次性注塑成型，原料中注入高质量防紫外线原料占3%，颜料色素占5%以上</w:t>
      </w:r>
      <w:r>
        <w:rPr>
          <w:rFonts w:hint="eastAsia" w:asciiTheme="minorEastAsia" w:hAnsiTheme="minorEastAsia" w:eastAsiaTheme="minorEastAsia" w:cstheme="minorEastAsia"/>
          <w:bCs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Cs/>
          <w:color w:val="auto"/>
          <w:sz w:val="24"/>
          <w:szCs w:val="24"/>
          <w:highlight w:val="none"/>
        </w:rPr>
        <w:t>桶身与桶盖密闭性强，不变形</w:t>
      </w:r>
      <w:r>
        <w:rPr>
          <w:rFonts w:hint="eastAsia" w:asciiTheme="minorEastAsia" w:hAnsiTheme="minorEastAsia" w:eastAsiaTheme="minorEastAsia" w:cstheme="minorEastAsia"/>
          <w:bCs/>
          <w:color w:val="auto"/>
          <w:sz w:val="24"/>
          <w:szCs w:val="24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ind w:firstLine="240" w:firstLineChars="100"/>
        <w:textAlignment w:val="auto"/>
        <w:rPr>
          <w:rFonts w:hint="eastAsia" w:asciiTheme="minorEastAsia" w:hAnsiTheme="minorEastAsia" w:eastAsiaTheme="minorEastAsia" w:cstheme="minorEastAsia"/>
          <w:bCs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bCs/>
          <w:color w:val="auto"/>
          <w:sz w:val="24"/>
          <w:szCs w:val="24"/>
          <w:highlight w:val="none"/>
          <w:lang w:val="en-US" w:eastAsia="zh-CN"/>
        </w:rPr>
        <w:t xml:space="preserve">  3、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highlight w:val="none"/>
        </w:rPr>
        <w:t>垃圾桶沿口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highlight w:val="none"/>
          <w:lang w:eastAsia="zh-CN"/>
        </w:rPr>
        <w:t>双裙边设计并且挂车部位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highlight w:val="none"/>
        </w:rPr>
        <w:t>设有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highlight w:val="none"/>
          <w:lang w:eastAsia="zh-CN"/>
        </w:rPr>
        <w:t>蜂窝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highlight w:val="none"/>
        </w:rPr>
        <w:t>状加强筋，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highlight w:val="none"/>
          <w:lang w:eastAsia="zh-CN"/>
        </w:rPr>
        <w:t>桶沿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highlight w:val="none"/>
        </w:rPr>
        <w:t>四面整体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highlight w:val="none"/>
          <w:lang w:eastAsia="zh-CN"/>
        </w:rPr>
        <w:t>设</w:t>
      </w:r>
      <w:r>
        <w:rPr>
          <w:rFonts w:hint="eastAsia" w:asciiTheme="minorEastAsia" w:hAnsiTheme="minorEastAsia" w:eastAsiaTheme="minorEastAsia" w:cstheme="minorEastAsia"/>
          <w:bCs/>
          <w:color w:val="auto"/>
          <w:sz w:val="24"/>
          <w:szCs w:val="24"/>
          <w:highlight w:val="none"/>
          <w:lang w:val="en-US" w:eastAsia="zh-CN"/>
        </w:rPr>
        <w:t>9根</w:t>
      </w:r>
      <w:r>
        <w:rPr>
          <w:rFonts w:hint="eastAsia" w:asciiTheme="minorEastAsia" w:hAnsiTheme="minorEastAsia" w:eastAsiaTheme="minorEastAsia" w:cstheme="minorEastAsia"/>
          <w:bCs/>
          <w:color w:val="auto"/>
          <w:sz w:val="24"/>
          <w:szCs w:val="24"/>
          <w:highlight w:val="none"/>
        </w:rPr>
        <w:t>加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highlight w:val="none"/>
        </w:rPr>
        <w:t>强筋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highlight w:val="none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highlight w:val="none"/>
        </w:rPr>
        <w:t>加强桶沿口在提升架时有足够的机械度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highlight w:val="none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highlight w:val="none"/>
        </w:rPr>
        <w:t>使桶身与挂车机构接触面更加牢固耐用。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>4、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</w:rPr>
        <w:t>桶身与把手连接纵向加强筋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</w:rPr>
        <w:t>条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>5、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</w:rPr>
        <w:t>桶身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eastAsia="zh-CN"/>
        </w:rPr>
        <w:t>四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</w:rPr>
        <w:t>面凹凸面加强设计，用波浪面加强筋与底部连接,加大底部的强度和受力面积，保证垃圾桶在超负荷运作时不因底部受力过大而开裂。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bCs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>6、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highlight w:val="none"/>
        </w:rPr>
        <w:t>桶底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highlight w:val="none"/>
          <w:lang w:eastAsia="zh-CN"/>
        </w:rPr>
        <w:t>蜂窝状结构设计并且可最多配置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highlight w:val="none"/>
          <w:lang w:val="en-US" w:eastAsia="zh-CN"/>
        </w:rPr>
        <w:t>20枚</w:t>
      </w:r>
      <w:r>
        <w:rPr>
          <w:rFonts w:hint="eastAsia" w:asciiTheme="minorEastAsia" w:hAnsiTheme="minorEastAsia" w:eastAsiaTheme="minorEastAsia" w:cstheme="minorEastAsia"/>
          <w:bCs/>
          <w:color w:val="auto"/>
          <w:sz w:val="24"/>
          <w:szCs w:val="24"/>
          <w:highlight w:val="none"/>
          <w:lang w:eastAsia="zh-CN"/>
        </w:rPr>
        <w:t>钢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highlight w:val="none"/>
        </w:rPr>
        <w:t>质耐磨钉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highlight w:val="none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highlight w:val="none"/>
        </w:rPr>
        <w:t>在使用过程中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highlight w:val="none"/>
          <w:lang w:eastAsia="zh-CN"/>
        </w:rPr>
        <w:t>能有效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highlight w:val="none"/>
        </w:rPr>
        <w:t>防止桶底磨损，延长了产品的使用寿命。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bCs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Cs/>
          <w:sz w:val="24"/>
          <w:szCs w:val="24"/>
          <w:highlight w:val="none"/>
          <w:lang w:val="en-US" w:eastAsia="zh-CN"/>
        </w:rPr>
        <w:t>7、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highlight w:val="none"/>
        </w:rPr>
        <w:t>桶身内壁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highlight w:val="none"/>
          <w:lang w:eastAsia="zh-CN"/>
        </w:rPr>
        <w:t>有刻度标识，内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highlight w:val="none"/>
        </w:rPr>
        <w:t>壁光滑，无裂缝，无凹坑，附着力较小，在倾倒时垃圾不会滞留在桶内，且容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易清洗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afterAutospacing="0" w:line="240" w:lineRule="auto"/>
        <w:textAlignment w:val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val="en-US" w:eastAsia="zh-CN"/>
        </w:rPr>
        <w:t xml:space="preserve">    8、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插销为共聚PP料一次性注模成型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eastAsia="zh-CN"/>
        </w:rPr>
        <w:t>插销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，坚固耐用、安装简单并具备防盗特性。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afterAutospacing="0" w:line="24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val="en-US" w:eastAsia="zh-CN"/>
        </w:rPr>
        <w:t xml:space="preserve">    9、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轮轴为插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入防盗式结构，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  <w:t>轴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采用Q235钢材料，表面电镀锌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处理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防锈时间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较长，重量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≥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  <w:t>0.38kg，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；</w:t>
      </w:r>
      <w:r>
        <w:rPr>
          <w:rFonts w:hint="eastAsia" w:asciiTheme="minorEastAsia" w:hAnsiTheme="minorEastAsia" w:eastAsiaTheme="minorEastAsia" w:cstheme="minorEastAsia"/>
          <w:bCs/>
          <w:color w:val="auto"/>
          <w:sz w:val="24"/>
          <w:szCs w:val="24"/>
          <w:lang w:val="en-US" w:eastAsia="zh-CN"/>
        </w:rPr>
        <w:t>轮子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尺寸：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ф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48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*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192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mm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，重量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≥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  <w:t>1.15kg，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轮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子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采用优质的天然橡胶材质做外轮，优良塑料材料做内轮框，内轮框内置铁件采用不锈钢材质。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val="en-US" w:eastAsia="zh-CN"/>
        </w:rPr>
        <w:t>10、厚度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bCs/>
          <w:color w:val="auto"/>
          <w:sz w:val="24"/>
          <w:szCs w:val="24"/>
        </w:rPr>
        <w:t>桶身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壁厚≥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val="en-US" w:eastAsia="zh-CN"/>
        </w:rPr>
        <w:t>5.7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mm，</w:t>
      </w:r>
      <w:r>
        <w:rPr>
          <w:rFonts w:hint="eastAsia" w:asciiTheme="minorEastAsia" w:hAnsiTheme="minorEastAsia" w:eastAsiaTheme="minorEastAsia" w:cstheme="minorEastAsia"/>
          <w:bCs/>
          <w:color w:val="auto"/>
          <w:sz w:val="24"/>
          <w:szCs w:val="24"/>
        </w:rPr>
        <w:t>桶</w:t>
      </w:r>
      <w:r>
        <w:rPr>
          <w:rFonts w:hint="eastAsia" w:asciiTheme="minorEastAsia" w:hAnsiTheme="minorEastAsia" w:eastAsiaTheme="minorEastAsia" w:cstheme="minorEastAsia"/>
          <w:bCs/>
          <w:color w:val="auto"/>
          <w:sz w:val="24"/>
          <w:szCs w:val="24"/>
          <w:lang w:val="en-US" w:eastAsia="zh-CN"/>
        </w:rPr>
        <w:t>底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壁厚≥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val="en-US" w:eastAsia="zh-CN"/>
        </w:rPr>
        <w:t>5.8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mm，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eastAsia="zh-CN"/>
        </w:rPr>
        <w:t>桶盖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壁厚≥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val="en-US" w:eastAsia="zh-CN"/>
        </w:rPr>
        <w:t>3.2m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m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ind w:firstLine="240" w:firstLineChars="100"/>
        <w:textAlignment w:val="auto"/>
        <w:rPr>
          <w:rFonts w:hint="eastAsia" w:asciiTheme="minorEastAsia" w:hAnsiTheme="minorEastAsia" w:eastAsiaTheme="minorEastAsia" w:cstheme="minorEastAsia"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11、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  <w:t>人性化设计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highlight w:val="none"/>
        </w:rPr>
        <w:t>，在桶把手的边缘设有专门的垃圾袋收纳装置，方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  <w:t>便垃圾袋携带。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textAlignment w:val="auto"/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  <w:t xml:space="preserve">   12、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eastAsia="zh-CN"/>
        </w:rPr>
        <w:t>印刷：可根据客户要求在桶盖桶身印刷文字或者图案，印刷方式可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采用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eastAsia="zh-CN"/>
        </w:rPr>
        <w:t>油墨印刷或者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热转印工艺印制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eastAsia="zh-CN"/>
        </w:rPr>
        <w:t>，与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桶体连接一体，保证垃圾桶使用寿命期间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eastAsia="zh-CN"/>
        </w:rPr>
        <w:t>印刷图案清晰、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永久不脱落。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jc w:val="left"/>
        <w:textAlignment w:val="auto"/>
        <w:rPr>
          <w:rFonts w:hint="eastAsia" w:asciiTheme="minorEastAsia" w:hAnsiTheme="minorEastAsia" w:eastAsiaTheme="minorEastAsia" w:cstheme="minorEastAsia"/>
          <w:bCs/>
          <w:color w:val="auto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  13、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产品具有耐酸、耐碱、耐腐蚀的性能，正常工作温度：-30℃~+65℃</w:t>
      </w:r>
      <w:r>
        <w:rPr>
          <w:rFonts w:hint="eastAsia" w:asciiTheme="minorEastAsia" w:hAnsiTheme="minorEastAsia" w:eastAsiaTheme="minorEastAsia" w:cstheme="minorEastAsia"/>
          <w:bCs/>
          <w:color w:val="auto"/>
          <w:sz w:val="24"/>
          <w:szCs w:val="24"/>
        </w:rPr>
        <w:t>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现更正为：</w:t>
      </w:r>
      <w:r>
        <w:rPr>
          <w:rFonts w:hint="eastAsia" w:asciiTheme="minorEastAsia" w:hAnsiTheme="minorEastAsia" w:eastAsiaTheme="minorEastAsia" w:cstheme="minorEastAsia"/>
          <w:b/>
          <w:kern w:val="2"/>
          <w:sz w:val="24"/>
          <w:szCs w:val="24"/>
          <w:lang w:val="en-US" w:eastAsia="zh-CN" w:bidi="ar-SA"/>
        </w:rPr>
        <w:t>240L垃圾桶</w:t>
      </w: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afterAutospacing="0" w:line="240" w:lineRule="auto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Theme="minorEastAsia" w:hAnsi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一、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产品规格</w:t>
      </w:r>
      <w:r>
        <w:rPr>
          <w:rFonts w:hint="eastAsia" w:asciiTheme="minorEastAsia" w:hAnsiTheme="minorEastAsia" w:eastAsiaTheme="minorEastAsia" w:cstheme="minorEastAsia"/>
          <w:b/>
          <w:kern w:val="2"/>
          <w:sz w:val="24"/>
          <w:szCs w:val="24"/>
          <w:lang w:val="en-US" w:eastAsia="zh-CN" w:bidi="ar-SA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 xml:space="preserve">   1、产品名称：240L垃圾桶。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 xml:space="preserve">   2、容积：240升；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 xml:space="preserve">   3、尺寸：L720*W575*H1080mm（±10mm)；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 xml:space="preserve">   4、整体重量≥14Kg（±2%），桶体重量≥10.1kg（±2%）。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二、技术要求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 xml:space="preserve">   1、产品所执行的标准、标准号：《中华人</w:t>
      </w:r>
      <w:r>
        <w:rPr>
          <w:rFonts w:hint="eastAsia" w:asciiTheme="minorEastAsia" w:hAnsi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民</w:t>
      </w:r>
      <w:bookmarkStart w:id="1" w:name="_GoBack"/>
      <w:bookmarkEnd w:id="1"/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共和国城镇建设行业标准-塑料垃圾桶通用技术条件》 ，标准号：CJ/T280-2008。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 xml:space="preserve">   2、材料：桶体及桶盖采用100%高密度聚乙稀（HDPE）原生料，原料中注入高质量防紫外线原料占3%，颜料色素占5%以上，桶身与桶盖密闭性强，不变形。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 xml:space="preserve">   3、垃圾桶沿口双裙边设计，桶沿四面整体有9根加强筋，加强筋厚度≥5.7mm，加强桶沿口在提升架时有足够的机械度，使桶身与挂车机构接触面更加牢固耐用。桶底安装有18枚ABS材质耐磨钉，具有耐磨，耐候性，耐腐蚀，环保等特点，在使用过程中能有效防止桶底磨损，延长了产品的使用寿命。桶身内壁光滑，无裂缝，无凹坑，附着力较小，在倾倒时垃圾不会滞留在桶内，且容易清洗。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 xml:space="preserve">   4、插销为共聚PP料一次性注模成型长插销，坚固耐用、安装简单并具备防盗特性，插销直接将桶盖两条耳朵和把手相连接，增加稳定性。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 xml:space="preserve">   5、轮轴为插入防盗式结构，轴尺寸：ф21.5*555mm，重量≥0.38kg，轴采用Q235钢材料，表面电镀锌处理防锈时间较长；轮子尺寸：ф32.5*185mm，重量≥0.68kg，轮子采用优质的天然橡胶材质做外轮，优良塑料材料做内轮框，每轮承载力达150±5Kg，内轮框内置铁件采用不锈钢材质。移动轮以及橡胶及箱体测试硬度达到63，以确保其坚固耐用，清运过程中动作平衡。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 xml:space="preserve">   6、壁厚：桶身壁厚≥5mm，桶底壁厚≥52mm，桶盖壁厚≥4mm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 xml:space="preserve">   7、桶身把手采用分段式设计，把手处有8条纵向加强筋与桶体相连接，桶体四面凹凸面加强造型设计，桶体底部蜂窝状及辐射状加强筋，桶体下部波浪纹设计，桶体机构坚固耐用。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 xml:space="preserve">  8、产品具有耐酸、耐碱、耐腐蚀的性能，正常工作温度：-30℃~+65℃；产品4年内不褪色。</w:t>
      </w: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afterAutospacing="0"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095240" cy="3822065"/>
            <wp:effectExtent l="0" t="0" r="10160" b="6985"/>
            <wp:docPr id="6" name="图片 2" descr="1106b114cadd01b707359e5202947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1106b114cadd01b707359e5202947e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382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afterAutospacing="0"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afterAutospacing="0"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afterAutospacing="0"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afterAutospacing="0"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afterAutospacing="0" w:line="240" w:lineRule="auto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3、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原招标文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件“第五章 采购需求”的“三、技术部分：产品技术说明”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垃圾箱产品技术参数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一．圆弧形勾臂箱规格以及技术参数：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1、外形尺寸：2000×1450×1000 mm 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2、与环卫车配套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吊耳中心高度 1080mm(±20mm)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箱体容积：3.0m³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箱体导轨外边宽度 810mm(±20mm)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箱体下的导轨高度 120mm(±10mm)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导轨使用国标120mm槽钢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钩臂箱桶身厚度：2.0mmQ235钢板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勾臂箱底板厚度：2.5mmQ235钢板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箱体经过打磨，酸洗处理后喷涂耐高温粉末，底部满焊，卢森全尼龙加强型车轮，10寸弹簧钩，加强型圆钢撑杆；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3、箱体的密封形式：全密封侧门采用复合型耐高温硅胶条；对开门采用U型箱体耐高温硅胶条，开门选用双开门形式；拉臂、门拉环及合页均为镀锌管；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二、勾臂箱桶身定制字样；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三、产品图片：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jc w:val="righ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661670</wp:posOffset>
            </wp:positionH>
            <wp:positionV relativeFrom="paragraph">
              <wp:posOffset>6350</wp:posOffset>
            </wp:positionV>
            <wp:extent cx="3590925" cy="2407920"/>
            <wp:effectExtent l="0" t="0" r="9525" b="11430"/>
            <wp:wrapNone/>
            <wp:docPr id="2" name="图片 1" descr="圆弧形勾臂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圆弧形勾臂箱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textAlignment w:val="auto"/>
        <w:rPr>
          <w:rFonts w:hint="eastAsia" w:asciiTheme="minorEastAsia" w:hAnsiTheme="minorEastAsia" w:eastAsiaTheme="minorEastAsia" w:cstheme="minorEastAsia"/>
          <w:b/>
          <w:color w:val="0000FF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textAlignment w:val="auto"/>
        <w:rPr>
          <w:rFonts w:hint="eastAsia" w:asciiTheme="minorEastAsia" w:hAnsiTheme="minorEastAsia" w:eastAsiaTheme="minorEastAsia" w:cstheme="minorEastAsia"/>
          <w:b/>
          <w:color w:val="0000FF"/>
          <w:sz w:val="24"/>
          <w:szCs w:val="24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现更正为：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4"/>
          <w:szCs w:val="24"/>
          <w:lang w:val="en-US" w:eastAsia="zh-CN" w:bidi="ar-SA"/>
        </w:rPr>
        <w:t>不锈钢可卸式垃圾箱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外型尺寸（长×宽×高） 2180 mm×1500 mm×1000 mm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钢板厚度 2.0mm国标304不锈钢板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容积 3.0m³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型材材质 采用304不锈钢材质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门采用气动推杆支撑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 xml:space="preserve">合页材质 304不锈钢 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脚轮前万向、后定向、高强度实心铁轮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密封式的专用垃圾箱，放置地面可以防止气味散发，转移到车上防止车行驶中造成二次污染。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垃圾箱体底部安装有小滚轮，放置于地面当收集箱时，一个人可以轻松转移箱体位置。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箱体外形要求弧形，按要求在两侧喷涂宣传标语。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可卸式专用垃圾箱与原购买的车厢可卸式垃圾车功能能配套使用。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箱体在举升过程中安装有锁紧限位阀，防止由于工作人员误操作引起的安全隐患。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4274185" cy="2277110"/>
            <wp:effectExtent l="0" t="0" r="12065" b="889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4185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afterAutospacing="0" w:line="240" w:lineRule="auto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75" w:beforeAutospacing="0" w:afterAutospacing="0" w:line="240" w:lineRule="auto"/>
        <w:ind w:left="75" w:firstLine="30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三、疑问及质疑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75" w:beforeAutospacing="0" w:afterAutospacing="0" w:line="240" w:lineRule="auto"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本更正公告为招标文件的组成部分，招标文件如涉及上述内容的应作相应调整和修改，若本更正公告与原招标文件内容有不一致之处，应以本更正公告为准。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75" w:beforeAutospacing="0" w:afterAutospacing="0" w:line="240" w:lineRule="auto"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供应商认为本更正内容存在歧视性的，应在更正公告发布之日起七个工作日内以书面形式向采购人、代理机构提出。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240" w:lineRule="auto"/>
        <w:ind w:firstLine="482" w:firstLineChars="200"/>
        <w:textAlignment w:val="auto"/>
        <w:rPr>
          <w:rFonts w:hint="eastAsia" w:asciiTheme="minorEastAsia" w:hAnsiTheme="minorEastAsia" w:eastAsiaTheme="minorEastAsia" w:cstheme="minorEastAsia"/>
          <w:b/>
          <w:sz w:val="24"/>
          <w:szCs w:val="24"/>
        </w:rPr>
      </w:pPr>
      <w:r>
        <w:rPr>
          <w:rFonts w:hint="eastAsia" w:asciiTheme="minorEastAsia" w:hAnsiTheme="minorEastAsia" w:cstheme="minorEastAsia"/>
          <w:b/>
          <w:sz w:val="24"/>
          <w:szCs w:val="24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、采购项目联系人姓名和电话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24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</w:rPr>
        <w:t>1、联系人姓名：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u w:val="single"/>
          <w:lang w:val="en-US" w:eastAsia="zh-CN"/>
        </w:rPr>
        <w:t>王先生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24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</w:rPr>
        <w:t>2、电话：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u w:val="single"/>
          <w:lang w:val="en-US" w:eastAsia="zh-CN"/>
        </w:rPr>
        <w:t>0730-4666010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240" w:lineRule="auto"/>
        <w:ind w:firstLine="472" w:firstLineChars="196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五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、采购人、采购代理机构的名称、地址和联系方法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240" w:lineRule="auto"/>
        <w:ind w:firstLine="472" w:firstLineChars="196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1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采购人信息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240" w:lineRule="auto"/>
        <w:ind w:firstLine="470" w:firstLineChars="196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（1）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名  称：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  <w:lang w:eastAsia="zh-CN"/>
        </w:rPr>
        <w:t>华容县城市管理和综合执法局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24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（2）地  址：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岳阳市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  <w:lang w:val="en-US" w:eastAsia="zh-CN"/>
        </w:rPr>
        <w:t>华容县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24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（3）联系人：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  <w:lang w:val="en-US" w:eastAsia="zh-CN"/>
        </w:rPr>
        <w:t>王先生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24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（4）邮  编：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414000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24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（5）电  话：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  <w:lang w:val="en-US" w:eastAsia="zh-CN"/>
        </w:rPr>
        <w:t>0730-4666010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240" w:lineRule="auto"/>
        <w:ind w:firstLine="472" w:firstLineChars="196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采购代理机构信息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240" w:lineRule="auto"/>
        <w:ind w:firstLine="470" w:firstLineChars="196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（1）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名  称：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国鼎和诚项目管理集团有限公司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24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（2）地  址：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岳阳楼区青年中路398号恒泰大厦南栋13楼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24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（3）联系人：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  <w:lang w:val="en-US" w:eastAsia="zh-CN"/>
        </w:rPr>
        <w:t>周女士、赵先生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24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（4）邮  编：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414000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24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（5）电  话：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  <w:lang w:eastAsia="zh-CN"/>
        </w:rPr>
        <w:t>18773041650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  <w:lang w:val="en-US" w:eastAsia="zh-CN"/>
        </w:rPr>
        <w:t>/0730-8630007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Autospacing="0" w:line="24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zZDFlOTM4ZTliY2YzNGVjNWMxODBiZjMyZGRhMWQifQ=="/>
  </w:docVars>
  <w:rsids>
    <w:rsidRoot w:val="699B6A23"/>
    <w:rsid w:val="0A683E45"/>
    <w:rsid w:val="14A9243E"/>
    <w:rsid w:val="1F1949AD"/>
    <w:rsid w:val="699B6A23"/>
    <w:rsid w:val="70951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首行缩进"/>
    <w:basedOn w:val="1"/>
    <w:qFormat/>
    <w:uiPriority w:val="0"/>
    <w:pPr>
      <w:ind w:firstLine="720"/>
      <w:jc w:val="left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3259</Words>
  <Characters>3798</Characters>
  <Lines>0</Lines>
  <Paragraphs>0</Paragraphs>
  <TotalTime>13</TotalTime>
  <ScaleCrop>false</ScaleCrop>
  <LinksUpToDate>false</LinksUpToDate>
  <CharactersWithSpaces>3977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2023-05-17T06:52:00Z</dcterms:created>
  <dc:creator>Zz周小花</dc:creator>
  <cp:lastModifiedBy>李铃</cp:lastModifiedBy>
  <dcterms:modified xsi:type="dcterms:W3CDTF">2024-08-19T07:56:28Z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462C36D3953F496190E97DF28972057A_13</vt:lpwstr>
  </property>
</Properties>
</file>