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F9F" w:rsidRDefault="00D03769">
      <w:pPr>
        <w:spacing w:line="56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4</w:t>
      </w:r>
    </w:p>
    <w:p w:rsidR="00034F9F" w:rsidRDefault="00D03769">
      <w:pPr>
        <w:widowControl/>
        <w:spacing w:line="560" w:lineRule="exact"/>
        <w:jc w:val="center"/>
        <w:rPr>
          <w:rFonts w:ascii="方正小标宋简体" w:eastAsia="方正小标宋简体" w:hAnsi="方正小标宋简体" w:cs="方正小标宋简体"/>
          <w:color w:val="00000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项目支出绩效评价评分表（共性）</w:t>
      </w:r>
    </w:p>
    <w:tbl>
      <w:tblPr>
        <w:tblW w:w="9820" w:type="dxa"/>
        <w:jc w:val="center"/>
        <w:tblLayout w:type="fixed"/>
        <w:tblLook w:val="04A0"/>
      </w:tblPr>
      <w:tblGrid>
        <w:gridCol w:w="702"/>
        <w:gridCol w:w="540"/>
        <w:gridCol w:w="703"/>
        <w:gridCol w:w="540"/>
        <w:gridCol w:w="803"/>
        <w:gridCol w:w="550"/>
        <w:gridCol w:w="2407"/>
        <w:gridCol w:w="2772"/>
        <w:gridCol w:w="803"/>
      </w:tblGrid>
      <w:tr w:rsidR="00034F9F">
        <w:trPr>
          <w:trHeight w:val="582"/>
          <w:tblHeader/>
          <w:jc w:val="center"/>
        </w:trPr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一级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7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二级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三级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指标</w:t>
            </w:r>
          </w:p>
        </w:tc>
        <w:tc>
          <w:tcPr>
            <w:tcW w:w="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分值</w:t>
            </w:r>
          </w:p>
        </w:tc>
        <w:tc>
          <w:tcPr>
            <w:tcW w:w="24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具体指标</w:t>
            </w:r>
          </w:p>
        </w:tc>
        <w:tc>
          <w:tcPr>
            <w:tcW w:w="27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评价标准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自评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得分</w:t>
            </w:r>
          </w:p>
        </w:tc>
      </w:tr>
      <w:tr w:rsidR="00034F9F">
        <w:trPr>
          <w:trHeight w:val="967"/>
          <w:jc w:val="center"/>
        </w:trPr>
        <w:tc>
          <w:tcPr>
            <w:tcW w:w="7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extDirection w:val="tbLrV"/>
            <w:vAlign w:val="center"/>
          </w:tcPr>
          <w:p w:rsidR="00034F9F" w:rsidRDefault="00D03769">
            <w:pPr>
              <w:widowControl/>
              <w:spacing w:line="240" w:lineRule="exact"/>
              <w:ind w:left="113" w:right="113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项目决策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项目目标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目标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内容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设立了项目绩效目标；目标明确；目标细化；目标量化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①设有目标（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②目标明确（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③目标细化（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④目标量化（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4</w:t>
            </w:r>
          </w:p>
        </w:tc>
      </w:tr>
      <w:tr w:rsidR="00034F9F">
        <w:trPr>
          <w:trHeight w:val="1277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决策过程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决策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依据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有关法律法规的明确规定；某一经济社会发展规划；某部门年度工作计划；某一实际问题和需求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①符合法律法规（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②符合经济社会发展规划（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③部门年度工作计划（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spacing w:val="-6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pacing w:val="-6"/>
                <w:kern w:val="0"/>
                <w:sz w:val="18"/>
                <w:szCs w:val="18"/>
              </w:rPr>
              <w:t>④针对某一实际问题和需求（</w:t>
            </w:r>
            <w:r>
              <w:rPr>
                <w:rFonts w:ascii="仿宋_GB2312" w:eastAsia="仿宋_GB2312" w:hAnsi="仿宋_GB2312" w:cs="仿宋_GB2312" w:hint="eastAsia"/>
                <w:spacing w:val="-6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spacing w:val="-6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以上③需提供佐证资料。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4</w:t>
            </w:r>
          </w:p>
        </w:tc>
      </w:tr>
      <w:tr w:rsidR="00034F9F">
        <w:trPr>
          <w:trHeight w:val="983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决策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程序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项目符合申报条件；申报、批复程序符合相关管理办法；项目调整履行了相应手续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①符合申报条件（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②项目申报、批复程序符合管理办法（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pacing w:val="-6"/>
                <w:kern w:val="0"/>
                <w:sz w:val="18"/>
                <w:szCs w:val="18"/>
              </w:rPr>
              <w:t>③项目调整履行了相应手续（</w:t>
            </w:r>
            <w:r>
              <w:rPr>
                <w:rFonts w:ascii="仿宋_GB2312" w:eastAsia="仿宋_GB2312" w:hAnsi="仿宋_GB2312" w:cs="仿宋_GB2312" w:hint="eastAsia"/>
                <w:spacing w:val="-6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spacing w:val="-6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4</w:t>
            </w:r>
          </w:p>
        </w:tc>
      </w:tr>
      <w:tr w:rsidR="00034F9F">
        <w:trPr>
          <w:trHeight w:val="967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资金分配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分配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办法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根据需要制定的相关资金管理办法；管理办法中有明确资金分配办法；资金分配因素全面、合理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①有相应的资金管理办法（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②办法健全、规范（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③因素全面合理（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</w:p>
        </w:tc>
      </w:tr>
      <w:tr w:rsidR="00034F9F">
        <w:trPr>
          <w:trHeight w:val="758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分配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结果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资金分配符合相关管理办法；分配结果公平合理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①符合分配办法（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②分配公平合理（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pacing w:val="-6"/>
                <w:kern w:val="0"/>
                <w:sz w:val="18"/>
                <w:szCs w:val="18"/>
              </w:rPr>
              <w:t>此项需提供相应的资金分配方案。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5</w:t>
            </w:r>
          </w:p>
        </w:tc>
      </w:tr>
      <w:tr w:rsidR="00034F9F">
        <w:trPr>
          <w:trHeight w:val="438"/>
          <w:jc w:val="center"/>
        </w:trPr>
        <w:tc>
          <w:tcPr>
            <w:tcW w:w="70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noWrap/>
            <w:textDirection w:val="tbLrV"/>
            <w:vAlign w:val="center"/>
          </w:tcPr>
          <w:p w:rsidR="00034F9F" w:rsidRDefault="00D03769">
            <w:pPr>
              <w:widowControl/>
              <w:spacing w:line="240" w:lineRule="exact"/>
              <w:ind w:left="113" w:right="113" w:firstLineChars="1400" w:firstLine="2520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25</w:t>
            </w:r>
          </w:p>
          <w:p w:rsidR="00034F9F" w:rsidRDefault="00034F9F">
            <w:pPr>
              <w:rPr>
                <w:rFonts w:ascii="仿宋_GB2312" w:eastAsia="仿宋_GB2312" w:hAnsi="仿宋_GB2312" w:cs="仿宋_GB2312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资金到位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到位率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实际到位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/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计划到位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*100%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根据项目资金的实际到位率计算得分（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</w:p>
        </w:tc>
      </w:tr>
      <w:tr w:rsidR="00034F9F">
        <w:trPr>
          <w:trHeight w:val="744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到位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资金及时到位；若未及时到位，是否影响项目进度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①到位及时（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spacing w:val="-10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pacing w:val="-10"/>
                <w:kern w:val="0"/>
                <w:sz w:val="18"/>
                <w:szCs w:val="18"/>
              </w:rPr>
              <w:t>②不及时但未影响项目进度</w:t>
            </w:r>
            <w:r>
              <w:rPr>
                <w:rFonts w:ascii="仿宋_GB2312" w:eastAsia="仿宋_GB2312" w:hAnsi="仿宋_GB2312" w:cs="仿宋_GB2312" w:hint="eastAsia"/>
                <w:spacing w:val="-10"/>
                <w:kern w:val="0"/>
                <w:sz w:val="18"/>
                <w:szCs w:val="18"/>
              </w:rPr>
              <w:t xml:space="preserve"> </w:t>
            </w:r>
            <w:r>
              <w:rPr>
                <w:rFonts w:ascii="仿宋_GB2312" w:eastAsia="仿宋_GB2312" w:hAnsi="仿宋_GB2312" w:cs="仿宋_GB2312" w:hint="eastAsia"/>
                <w:spacing w:val="-10"/>
                <w:kern w:val="0"/>
                <w:sz w:val="18"/>
                <w:szCs w:val="18"/>
              </w:rPr>
              <w:t>（</w:t>
            </w:r>
            <w:r>
              <w:rPr>
                <w:rFonts w:ascii="仿宋_GB2312" w:eastAsia="仿宋_GB2312" w:hAnsi="仿宋_GB2312" w:cs="仿宋_GB2312" w:hint="eastAsia"/>
                <w:spacing w:val="-10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spacing w:val="-10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spacing w:val="-6"/>
                <w:kern w:val="0"/>
                <w:sz w:val="18"/>
                <w:szCs w:val="18"/>
              </w:rPr>
              <w:t>③不及时并影响项目进度（</w:t>
            </w:r>
            <w:r>
              <w:rPr>
                <w:rFonts w:ascii="仿宋_GB2312" w:eastAsia="仿宋_GB2312" w:hAnsi="仿宋_GB2312" w:cs="仿宋_GB2312" w:hint="eastAsia"/>
                <w:spacing w:val="-6"/>
                <w:kern w:val="0"/>
                <w:sz w:val="18"/>
                <w:szCs w:val="18"/>
              </w:rPr>
              <w:t>0.5</w:t>
            </w:r>
            <w:r>
              <w:rPr>
                <w:rFonts w:ascii="仿宋_GB2312" w:eastAsia="仿宋_GB2312" w:hAnsi="仿宋_GB2312" w:cs="仿宋_GB2312" w:hint="eastAsia"/>
                <w:spacing w:val="-6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2</w:t>
            </w:r>
          </w:p>
        </w:tc>
      </w:tr>
      <w:tr w:rsidR="00034F9F">
        <w:trPr>
          <w:trHeight w:val="1168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extDirection w:val="tbRlV"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资金管理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资金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使用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支出依据合规，无虚列项目支出情况；无截留挤占挪用情况；无超标准开支情况；无超预算情况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①虚列套取扣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4-7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 xml:space="preserve"> 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②依据不合规扣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③截留、挤占、挪用扣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3-6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④超标准开支扣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2-5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⑤超预算扣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2-5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7</w:t>
            </w:r>
          </w:p>
        </w:tc>
      </w:tr>
      <w:tr w:rsidR="00034F9F">
        <w:trPr>
          <w:trHeight w:val="871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财务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管理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资金管理、费用支出等制度健全；制度执行严格；会计核算规范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①财务制度健全（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②严格执行制度（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③会计核算规范（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</w:p>
        </w:tc>
      </w:tr>
      <w:tr w:rsidR="00034F9F">
        <w:trPr>
          <w:trHeight w:val="532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tbRlV"/>
            <w:vAlign w:val="center"/>
          </w:tcPr>
          <w:p w:rsidR="00034F9F" w:rsidRDefault="00034F9F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rPr>
                <w:rFonts w:ascii="仿宋_GB2312" w:eastAsia="仿宋_GB2312" w:hAnsi="仿宋_GB2312" w:cs="仿宋_GB2312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tbRlV"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组织实施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组织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机构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机构健全、分工明确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①机构健全、分工明确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</w:p>
        </w:tc>
      </w:tr>
      <w:tr w:rsidR="00034F9F">
        <w:trPr>
          <w:trHeight w:val="730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支撑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条件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项目实施单位是否提供或具备了必备的人员、场地和设备等条件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具备人员、场地、设备条件（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</w:p>
        </w:tc>
      </w:tr>
      <w:tr w:rsidR="00034F9F">
        <w:trPr>
          <w:trHeight w:val="730"/>
          <w:jc w:val="center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实施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项目按计划开工；按计划进度开展；按计划完工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①按计划开工（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②按计划开展（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③按计划完工（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</w:p>
        </w:tc>
      </w:tr>
      <w:tr w:rsidR="00034F9F">
        <w:trPr>
          <w:trHeight w:val="745"/>
          <w:jc w:val="center"/>
        </w:trPr>
        <w:tc>
          <w:tcPr>
            <w:tcW w:w="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管理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制度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项目管理制度健全；严格执行相关管理制度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①管理制度健全（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②制度执行严格（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分）</w:t>
            </w:r>
          </w:p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以上①需提供佐证资料。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</w:p>
        </w:tc>
      </w:tr>
      <w:tr w:rsidR="00034F9F">
        <w:trPr>
          <w:trHeight w:val="1134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tbRlV"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项目绩效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tbRlV"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项目产出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产出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数量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目标完成率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=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目标完成数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/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预定目标数×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27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完成绩效目标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100%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得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5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分，未完成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100%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的同比例扣减。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5</w:t>
            </w:r>
          </w:p>
        </w:tc>
      </w:tr>
      <w:tr w:rsidR="00034F9F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产出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质量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目标完成质量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=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实际达到的效果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/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预定目标×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项目产出质量达到绩效目标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100%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得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4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分，未完成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100%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的同比例扣减。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4</w:t>
            </w:r>
          </w:p>
        </w:tc>
      </w:tr>
      <w:tr w:rsidR="00034F9F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产出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时效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项目资金使用的预定目标是否如期完成，未完成的理由是否充分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项目产出时效达到绩效目标得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分，未如期完成且无充分理由的扣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</w:p>
        </w:tc>
      </w:tr>
      <w:tr w:rsidR="00034F9F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产出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成本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项目产出成本是否按绩效目标控制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项目产出成本按绩效目标控制得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分，未完成的，按超支比例扣减。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3</w:t>
            </w:r>
          </w:p>
        </w:tc>
      </w:tr>
      <w:tr w:rsidR="00034F9F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extDirection w:val="tbRlV"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项目效果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经济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项目实施对经济发展所带来的直接或间接影响情况。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完成绩效目标设定的经济效益得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8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8</w:t>
            </w:r>
          </w:p>
        </w:tc>
      </w:tr>
      <w:tr w:rsidR="00034F9F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社会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项目实施对社会发展所带来的直接或间接影响情况。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完成绩效目标设定的社会效益得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8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8</w:t>
            </w:r>
          </w:p>
        </w:tc>
      </w:tr>
      <w:tr w:rsidR="00034F9F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生态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效益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项目实施对生态环境所带来的直接或间接影响情况。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完成绩效目标设定的积极的环境效益得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8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6</w:t>
            </w:r>
          </w:p>
        </w:tc>
      </w:tr>
      <w:tr w:rsidR="00034F9F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可持续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影响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项目后续运行及成效发挥的可持续影响情况。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完成绩效设定目标的得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8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分，未完成的，按完成情况酌情扣分。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7</w:t>
            </w:r>
          </w:p>
        </w:tc>
      </w:tr>
      <w:tr w:rsidR="00034F9F">
        <w:trPr>
          <w:trHeight w:val="1134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服务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对象</w:t>
            </w:r>
          </w:p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满意度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服务对象满意率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=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项目区被调查人数中表示满意的人数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(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户数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 xml:space="preserve">)/ 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被调查人数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(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户数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)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×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100%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满意率达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90%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（含）以上的得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8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分，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80%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（含）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-90%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得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6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分，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70%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（含）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-80%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得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4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分，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60%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（含）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-70%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得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2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分，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60%</w:t>
            </w: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以下不得分。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221787" w:rsidP="00221787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kern w:val="0"/>
                <w:sz w:val="18"/>
                <w:szCs w:val="18"/>
              </w:rPr>
              <w:t>7</w:t>
            </w:r>
          </w:p>
        </w:tc>
      </w:tr>
      <w:tr w:rsidR="00034F9F">
        <w:trPr>
          <w:trHeight w:val="860"/>
          <w:jc w:val="center"/>
        </w:trPr>
        <w:tc>
          <w:tcPr>
            <w:tcW w:w="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总分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100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034F9F" w:rsidRDefault="00034F9F">
            <w:pPr>
              <w:widowControl/>
              <w:spacing w:line="240" w:lineRule="exact"/>
              <w:jc w:val="center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221787">
            <w:pPr>
              <w:widowControl/>
              <w:spacing w:line="240" w:lineRule="exact"/>
              <w:jc w:val="left"/>
              <w:rPr>
                <w:rFonts w:ascii="仿宋_GB2312" w:eastAsia="仿宋_GB2312" w:hAnsi="仿宋_GB2312" w:cs="仿宋_GB2312"/>
                <w:b/>
                <w:bCs/>
                <w:kern w:val="0"/>
                <w:sz w:val="18"/>
                <w:szCs w:val="1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kern w:val="0"/>
                <w:sz w:val="18"/>
                <w:szCs w:val="18"/>
              </w:rPr>
              <w:t>94</w:t>
            </w:r>
          </w:p>
        </w:tc>
      </w:tr>
    </w:tbl>
    <w:p w:rsidR="00034F9F" w:rsidRDefault="00D03769" w:rsidP="00221787">
      <w:pPr>
        <w:adjustRightInd w:val="0"/>
        <w:snapToGrid w:val="0"/>
        <w:spacing w:beforeLines="50"/>
        <w:ind w:left="840" w:hangingChars="400" w:hanging="840"/>
        <w:contextualSpacing/>
        <w:rPr>
          <w:rFonts w:ascii="仿宋_GB2312" w:eastAsia="仿宋_GB2312"/>
        </w:rPr>
      </w:pPr>
      <w:r>
        <w:rPr>
          <w:rFonts w:ascii="仿宋_GB2312" w:eastAsia="仿宋_GB2312" w:hint="eastAsia"/>
        </w:rPr>
        <w:t>备注：</w:t>
      </w:r>
      <w:r>
        <w:rPr>
          <w:rFonts w:ascii="仿宋_GB2312" w:eastAsia="仿宋_GB2312" w:hint="eastAsia"/>
        </w:rPr>
        <w:t>1</w:t>
      </w:r>
      <w:r>
        <w:rPr>
          <w:rFonts w:ascii="仿宋_GB2312" w:eastAsia="仿宋_GB2312" w:hint="eastAsia"/>
        </w:rPr>
        <w:t>、部门（单位）根据项目实际，在《项目支出绩效评价指标评分表（共性）》上进一步完善、量化、细化个性指标，形成本项目的指标体系。</w:t>
      </w:r>
    </w:p>
    <w:p w:rsidR="00034F9F" w:rsidRDefault="00D03769" w:rsidP="00221787">
      <w:pPr>
        <w:adjustRightInd w:val="0"/>
        <w:snapToGrid w:val="0"/>
        <w:spacing w:beforeLines="50"/>
        <w:ind w:firstLineChars="300" w:firstLine="630"/>
        <w:contextualSpacing/>
        <w:rPr>
          <w:rFonts w:eastAsia="仿宋_GB2312"/>
          <w:sz w:val="32"/>
        </w:rPr>
      </w:pPr>
      <w:r>
        <w:rPr>
          <w:rFonts w:ascii="仿宋_GB2312" w:eastAsia="仿宋_GB2312" w:hint="eastAsia"/>
        </w:rPr>
        <w:t>2</w:t>
      </w:r>
      <w:r>
        <w:rPr>
          <w:rFonts w:ascii="仿宋_GB2312" w:eastAsia="仿宋_GB2312" w:hint="eastAsia"/>
        </w:rPr>
        <w:t>、一个一级项目一张表。</w:t>
      </w:r>
    </w:p>
    <w:p w:rsidR="00034F9F" w:rsidRDefault="00034F9F"/>
    <w:p w:rsidR="00034F9F" w:rsidRDefault="00034F9F">
      <w:pPr>
        <w:pStyle w:val="a0"/>
        <w:sectPr w:rsidR="00034F9F">
          <w:footerReference w:type="default" r:id="rId7"/>
          <w:pgSz w:w="11906" w:h="16838"/>
          <w:pgMar w:top="1701" w:right="1417" w:bottom="1417" w:left="1417" w:header="851" w:footer="992" w:gutter="0"/>
          <w:pgNumType w:start="1"/>
          <w:cols w:space="0"/>
          <w:docGrid w:type="lines" w:linePitch="312"/>
        </w:sectPr>
      </w:pPr>
    </w:p>
    <w:p w:rsidR="00034F9F" w:rsidRDefault="00D03769">
      <w:pPr>
        <w:spacing w:line="560" w:lineRule="exact"/>
        <w:jc w:val="left"/>
        <w:outlineLvl w:val="0"/>
        <w:rPr>
          <w:rFonts w:eastAsia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5</w:t>
      </w:r>
    </w:p>
    <w:p w:rsidR="00034F9F" w:rsidRDefault="00D03769">
      <w:pPr>
        <w:widowControl/>
        <w:spacing w:line="560" w:lineRule="exact"/>
        <w:jc w:val="center"/>
        <w:rPr>
          <w:rFonts w:ascii="方正小标宋简体" w:eastAsia="方正小标宋简体" w:hAnsi="方正小标宋简体" w:cs="方正小标宋简体"/>
          <w:color w:val="000000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2022</w:t>
      </w: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</w:rPr>
        <w:t>年度项目支出绩效自评表</w:t>
      </w:r>
    </w:p>
    <w:tbl>
      <w:tblPr>
        <w:tblW w:w="10608" w:type="dxa"/>
        <w:jc w:val="center"/>
        <w:tblLayout w:type="fixed"/>
        <w:tblLook w:val="04A0"/>
      </w:tblPr>
      <w:tblGrid>
        <w:gridCol w:w="1455"/>
        <w:gridCol w:w="1080"/>
        <w:gridCol w:w="1081"/>
        <w:gridCol w:w="1373"/>
        <w:gridCol w:w="1290"/>
        <w:gridCol w:w="1280"/>
        <w:gridCol w:w="693"/>
        <w:gridCol w:w="888"/>
        <w:gridCol w:w="1468"/>
      </w:tblGrid>
      <w:tr w:rsidR="00034F9F" w:rsidTr="00EA6CDD">
        <w:trPr>
          <w:trHeight w:val="294"/>
          <w:jc w:val="center"/>
        </w:trPr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项目支出名称</w:t>
            </w:r>
          </w:p>
        </w:tc>
        <w:tc>
          <w:tcPr>
            <w:tcW w:w="915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2022</w:t>
            </w:r>
            <w:r>
              <w:rPr>
                <w:rFonts w:eastAsia="仿宋_GB2312" w:hint="eastAsia"/>
                <w:color w:val="000000"/>
                <w:sz w:val="20"/>
                <w:szCs w:val="20"/>
              </w:rPr>
              <w:t>年人事考试项目</w:t>
            </w:r>
          </w:p>
        </w:tc>
      </w:tr>
      <w:tr w:rsidR="00034F9F" w:rsidTr="00EA6CDD">
        <w:trPr>
          <w:trHeight w:val="412"/>
          <w:jc w:val="center"/>
        </w:trPr>
        <w:tc>
          <w:tcPr>
            <w:tcW w:w="1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主管部门</w:t>
            </w:r>
          </w:p>
        </w:tc>
        <w:tc>
          <w:tcPr>
            <w:tcW w:w="4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EA6CDD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华容县人力资源和社会保障局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实施单位</w:t>
            </w:r>
          </w:p>
        </w:tc>
        <w:tc>
          <w:tcPr>
            <w:tcW w:w="30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EA6CDD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华容县人事考试中心</w:t>
            </w:r>
          </w:p>
        </w:tc>
      </w:tr>
      <w:tr w:rsidR="00034F9F">
        <w:trPr>
          <w:trHeight w:val="340"/>
          <w:jc w:val="center"/>
        </w:trPr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项目资金</w:t>
            </w:r>
            <w:r>
              <w:rPr>
                <w:rFonts w:eastAsia="仿宋_GB2312"/>
                <w:color w:val="000000"/>
                <w:sz w:val="20"/>
                <w:szCs w:val="20"/>
              </w:rPr>
              <w:br/>
            </w:r>
            <w:r>
              <w:rPr>
                <w:rFonts w:eastAsia="仿宋_GB2312"/>
                <w:color w:val="000000"/>
                <w:sz w:val="20"/>
                <w:szCs w:val="20"/>
              </w:rPr>
              <w:t>（万元）</w:t>
            </w:r>
          </w:p>
        </w:tc>
        <w:tc>
          <w:tcPr>
            <w:tcW w:w="21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年初预算数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全年预算数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spacing w:line="22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全年执行数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spacing w:line="22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分值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spacing w:line="22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执行率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spacing w:line="220" w:lineRule="exact"/>
              <w:jc w:val="center"/>
              <w:rPr>
                <w:rFonts w:eastAsia="仿宋_GB2312"/>
                <w:sz w:val="20"/>
                <w:szCs w:val="20"/>
              </w:rPr>
            </w:pPr>
            <w:r>
              <w:rPr>
                <w:rFonts w:eastAsia="仿宋_GB2312"/>
                <w:sz w:val="20"/>
                <w:szCs w:val="20"/>
              </w:rPr>
              <w:t>得分</w:t>
            </w:r>
          </w:p>
        </w:tc>
      </w:tr>
      <w:tr w:rsidR="00034F9F">
        <w:trPr>
          <w:jc w:val="center"/>
        </w:trPr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年度资金总额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87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753497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10</w:t>
            </w:r>
          </w:p>
        </w:tc>
      </w:tr>
      <w:tr w:rsidR="00034F9F">
        <w:trPr>
          <w:jc w:val="center"/>
        </w:trPr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其中：当年财政拨款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034F9F">
        <w:trPr>
          <w:jc w:val="center"/>
        </w:trPr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ind w:firstLineChars="300" w:firstLine="600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上年结转资金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034F9F">
        <w:trPr>
          <w:jc w:val="center"/>
        </w:trPr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21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ind w:firstLineChars="300" w:firstLine="600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其他资金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034F9F">
        <w:trPr>
          <w:jc w:val="center"/>
        </w:trPr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年度总体目标</w:t>
            </w:r>
          </w:p>
        </w:tc>
        <w:tc>
          <w:tcPr>
            <w:tcW w:w="4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预期目标</w:t>
            </w:r>
          </w:p>
        </w:tc>
        <w:tc>
          <w:tcPr>
            <w:tcW w:w="43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实际完成情况</w:t>
            </w:r>
          </w:p>
        </w:tc>
      </w:tr>
      <w:tr w:rsidR="00034F9F" w:rsidTr="00753497">
        <w:trPr>
          <w:trHeight w:val="874"/>
          <w:jc w:val="center"/>
        </w:trPr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48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按照有关人事考试任务和工作计划，安全顺利地完成各类考试的组织实施工作。</w:t>
            </w:r>
          </w:p>
        </w:tc>
        <w:tc>
          <w:tcPr>
            <w:tcW w:w="43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按照有关人事考试任务和工作计划，安全顺利地完成各类考试的组织实施工作。</w:t>
            </w:r>
          </w:p>
        </w:tc>
      </w:tr>
      <w:tr w:rsidR="00034F9F">
        <w:trPr>
          <w:jc w:val="center"/>
        </w:trPr>
        <w:tc>
          <w:tcPr>
            <w:tcW w:w="145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绩</w:t>
            </w:r>
          </w:p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效</w:t>
            </w:r>
          </w:p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指</w:t>
            </w:r>
          </w:p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一级指标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二级指标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三级指标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年度</w:t>
            </w:r>
          </w:p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指标值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实际</w:t>
            </w:r>
          </w:p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完成值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分值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偏差原因分析及改进措施</w:t>
            </w:r>
          </w:p>
        </w:tc>
      </w:tr>
      <w:tr w:rsidR="00034F9F" w:rsidTr="00B25643">
        <w:trPr>
          <w:trHeight w:val="822"/>
          <w:jc w:val="center"/>
        </w:trPr>
        <w:tc>
          <w:tcPr>
            <w:tcW w:w="1455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产出指标</w:t>
            </w:r>
          </w:p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(50</w:t>
            </w:r>
            <w:r>
              <w:rPr>
                <w:rFonts w:eastAsia="仿宋_GB2312"/>
                <w:color w:val="000000"/>
                <w:sz w:val="20"/>
                <w:szCs w:val="20"/>
              </w:rPr>
              <w:t>分</w:t>
            </w:r>
            <w:r>
              <w:rPr>
                <w:rFonts w:eastAsia="仿宋_GB2312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数量指标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参考人次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1261</w:t>
            </w:r>
            <w:r>
              <w:rPr>
                <w:rFonts w:eastAsia="仿宋_GB2312" w:hint="eastAsia"/>
                <w:color w:val="000000"/>
                <w:sz w:val="20"/>
                <w:szCs w:val="20"/>
              </w:rPr>
              <w:t>人次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1261</w:t>
            </w:r>
            <w:r>
              <w:rPr>
                <w:rFonts w:eastAsia="仿宋_GB2312" w:hint="eastAsia"/>
                <w:color w:val="000000"/>
                <w:sz w:val="20"/>
                <w:szCs w:val="20"/>
              </w:rPr>
              <w:t>人次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B25643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B25643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034F9F" w:rsidTr="00B25643">
        <w:trPr>
          <w:trHeight w:val="890"/>
          <w:jc w:val="center"/>
        </w:trPr>
        <w:tc>
          <w:tcPr>
            <w:tcW w:w="1455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质量指标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考试工作安全顺利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不发生考试安全责任事件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不发生考试安全责任事件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B25643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B25643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034F9F" w:rsidTr="00B25643">
        <w:trPr>
          <w:trHeight w:val="1070"/>
          <w:jc w:val="center"/>
        </w:trPr>
        <w:tc>
          <w:tcPr>
            <w:tcW w:w="1455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时效指标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按文件规定时间完成考试任务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在规定的时间节点完成考试任务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tabs>
                <w:tab w:val="left" w:pos="412"/>
              </w:tabs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在规定的时间节点完成考试任务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B25643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B25643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034F9F" w:rsidTr="00B25643">
        <w:trPr>
          <w:trHeight w:val="833"/>
          <w:jc w:val="center"/>
        </w:trPr>
        <w:tc>
          <w:tcPr>
            <w:tcW w:w="1455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效益指标</w:t>
            </w:r>
          </w:p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（</w:t>
            </w:r>
            <w:r>
              <w:rPr>
                <w:rFonts w:eastAsia="仿宋_GB2312"/>
                <w:color w:val="000000"/>
                <w:sz w:val="20"/>
                <w:szCs w:val="20"/>
              </w:rPr>
              <w:t>30</w:t>
            </w:r>
            <w:r>
              <w:rPr>
                <w:rFonts w:eastAsia="仿宋_GB2312"/>
                <w:color w:val="000000"/>
                <w:sz w:val="20"/>
                <w:szCs w:val="20"/>
              </w:rPr>
              <w:t>分）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经济效</w:t>
            </w:r>
          </w:p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促进社会经济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稳步提升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稳步提升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B25643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B25643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034F9F" w:rsidTr="00B25643">
        <w:trPr>
          <w:trHeight w:val="944"/>
          <w:jc w:val="center"/>
        </w:trPr>
        <w:tc>
          <w:tcPr>
            <w:tcW w:w="1455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社会效</w:t>
            </w:r>
          </w:p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益指标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为事业单位输送人才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满足用人单位的用人需求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满足用人单位的用人需求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B25643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B25643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034F9F" w:rsidTr="00B25643">
        <w:trPr>
          <w:trHeight w:val="757"/>
          <w:jc w:val="center"/>
        </w:trPr>
        <w:tc>
          <w:tcPr>
            <w:tcW w:w="1455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可持续</w:t>
            </w:r>
          </w:p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影响指标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为华容县经济发展输送人才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经济持续发展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经济持续发展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B25643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B25643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034F9F" w:rsidTr="00B25643">
        <w:trPr>
          <w:jc w:val="center"/>
        </w:trPr>
        <w:tc>
          <w:tcPr>
            <w:tcW w:w="1455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满意度</w:t>
            </w:r>
          </w:p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指标</w:t>
            </w:r>
          </w:p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（</w:t>
            </w:r>
            <w:r>
              <w:rPr>
                <w:rFonts w:eastAsia="仿宋_GB2312"/>
                <w:color w:val="000000"/>
                <w:sz w:val="20"/>
                <w:szCs w:val="20"/>
              </w:rPr>
              <w:t>10</w:t>
            </w:r>
            <w:r>
              <w:rPr>
                <w:rFonts w:eastAsia="仿宋_GB2312"/>
                <w:color w:val="000000"/>
                <w:sz w:val="20"/>
                <w:szCs w:val="20"/>
              </w:rPr>
              <w:t>分）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服务对象满意度</w:t>
            </w:r>
          </w:p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指标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用人单位、考生满意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95%</w:t>
            </w:r>
            <w:r>
              <w:rPr>
                <w:rFonts w:eastAsia="仿宋_GB2312" w:hint="eastAsia"/>
                <w:color w:val="000000"/>
                <w:sz w:val="20"/>
                <w:szCs w:val="20"/>
              </w:rPr>
              <w:t>以上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95%</w:t>
            </w:r>
            <w:r>
              <w:rPr>
                <w:rFonts w:eastAsia="仿宋_GB2312" w:hint="eastAsia"/>
                <w:color w:val="000000"/>
                <w:sz w:val="20"/>
                <w:szCs w:val="20"/>
              </w:rPr>
              <w:t>以上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B25643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B25643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  <w:tr w:rsidR="00034F9F" w:rsidTr="00753497">
        <w:trPr>
          <w:trHeight w:val="402"/>
          <w:jc w:val="center"/>
        </w:trPr>
        <w:tc>
          <w:tcPr>
            <w:tcW w:w="7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D03769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B25643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  <w:r>
              <w:rPr>
                <w:rFonts w:eastAsia="仿宋_GB2312" w:hint="eastAsia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4F9F" w:rsidRDefault="00034F9F">
            <w:pPr>
              <w:widowControl/>
              <w:spacing w:line="220" w:lineRule="exact"/>
              <w:jc w:val="center"/>
              <w:rPr>
                <w:rFonts w:eastAsia="仿宋_GB2312"/>
                <w:color w:val="000000"/>
                <w:sz w:val="20"/>
                <w:szCs w:val="20"/>
              </w:rPr>
            </w:pPr>
          </w:p>
        </w:tc>
      </w:tr>
    </w:tbl>
    <w:p w:rsidR="00034F9F" w:rsidRDefault="00D03769">
      <w:pPr>
        <w:rPr>
          <w:rFonts w:ascii="新宋体" w:eastAsia="新宋体" w:hAnsi="新宋体" w:cs="新宋体"/>
          <w:szCs w:val="21"/>
        </w:rPr>
      </w:pPr>
      <w:r>
        <w:rPr>
          <w:rFonts w:ascii="新宋体" w:eastAsia="新宋体" w:hAnsi="新宋体" w:cs="新宋体" w:hint="eastAsia"/>
          <w:szCs w:val="21"/>
        </w:rPr>
        <w:t>备注：一个一级项目支出一张表。如，业务工作经费，运行维护经费，</w:t>
      </w:r>
      <w:r>
        <w:rPr>
          <w:rFonts w:ascii="新宋体" w:eastAsia="新宋体" w:hAnsi="新宋体" w:cs="新宋体" w:hint="eastAsia"/>
          <w:szCs w:val="21"/>
        </w:rPr>
        <w:t>XX</w:t>
      </w:r>
      <w:r>
        <w:rPr>
          <w:rFonts w:ascii="新宋体" w:eastAsia="新宋体" w:hAnsi="新宋体" w:cs="新宋体" w:hint="eastAsia"/>
          <w:szCs w:val="21"/>
        </w:rPr>
        <w:t>项目资金…各一张表。</w:t>
      </w:r>
    </w:p>
    <w:p w:rsidR="00034F9F" w:rsidRDefault="00034F9F"/>
    <w:p w:rsidR="00034F9F" w:rsidRDefault="00D03769" w:rsidP="00753497">
      <w:pPr>
        <w:jc w:val="left"/>
        <w:rPr>
          <w:rFonts w:ascii="新宋体" w:eastAsia="新宋体" w:hAnsi="新宋体" w:cs="新宋体"/>
          <w:szCs w:val="21"/>
        </w:rPr>
      </w:pPr>
      <w:r>
        <w:rPr>
          <w:rFonts w:ascii="新宋体" w:eastAsia="新宋体" w:hAnsi="新宋体" w:cs="新宋体" w:hint="eastAsia"/>
          <w:szCs w:val="21"/>
        </w:rPr>
        <w:t>填表人：</w:t>
      </w:r>
      <w:r w:rsidR="00753497">
        <w:rPr>
          <w:rFonts w:ascii="新宋体" w:eastAsia="新宋体" w:hAnsi="新宋体" w:cs="新宋体" w:hint="eastAsia"/>
          <w:szCs w:val="21"/>
        </w:rPr>
        <w:t xml:space="preserve">夏铭      </w:t>
      </w:r>
      <w:r>
        <w:rPr>
          <w:rFonts w:ascii="新宋体" w:eastAsia="新宋体" w:hAnsi="新宋体" w:cs="新宋体" w:hint="eastAsia"/>
          <w:szCs w:val="21"/>
        </w:rPr>
        <w:t>填报日期：</w:t>
      </w:r>
      <w:r w:rsidR="00753497">
        <w:rPr>
          <w:rFonts w:ascii="新宋体" w:eastAsia="新宋体" w:hAnsi="新宋体" w:cs="新宋体" w:hint="eastAsia"/>
          <w:szCs w:val="21"/>
        </w:rPr>
        <w:t>2023.7.12</w:t>
      </w:r>
      <w:r>
        <w:rPr>
          <w:rFonts w:ascii="新宋体" w:eastAsia="新宋体" w:hAnsi="新宋体" w:cs="新宋体" w:hint="eastAsia"/>
          <w:szCs w:val="21"/>
        </w:rPr>
        <w:t xml:space="preserve">   </w:t>
      </w:r>
      <w:r w:rsidR="00753497">
        <w:rPr>
          <w:rFonts w:ascii="新宋体" w:eastAsia="新宋体" w:hAnsi="新宋体" w:cs="新宋体" w:hint="eastAsia"/>
          <w:szCs w:val="21"/>
        </w:rPr>
        <w:t xml:space="preserve">   </w:t>
      </w:r>
      <w:r>
        <w:rPr>
          <w:rFonts w:ascii="新宋体" w:eastAsia="新宋体" w:hAnsi="新宋体" w:cs="新宋体" w:hint="eastAsia"/>
          <w:szCs w:val="21"/>
        </w:rPr>
        <w:t>联系电话：</w:t>
      </w:r>
      <w:r w:rsidR="00753497">
        <w:rPr>
          <w:rFonts w:ascii="新宋体" w:eastAsia="新宋体" w:hAnsi="新宋体" w:cs="新宋体" w:hint="eastAsia"/>
          <w:szCs w:val="21"/>
        </w:rPr>
        <w:t xml:space="preserve">13974060003   </w:t>
      </w:r>
      <w:r>
        <w:rPr>
          <w:rFonts w:ascii="新宋体" w:eastAsia="新宋体" w:hAnsi="新宋体" w:cs="新宋体" w:hint="eastAsia"/>
          <w:szCs w:val="21"/>
        </w:rPr>
        <w:t>单位负责人签字：</w:t>
      </w:r>
    </w:p>
    <w:p w:rsidR="00034F9F" w:rsidRDefault="00034F9F">
      <w:pPr>
        <w:jc w:val="left"/>
        <w:outlineLvl w:val="0"/>
        <w:rPr>
          <w:rFonts w:ascii="新宋体" w:eastAsia="新宋体" w:hAnsi="新宋体" w:cs="新宋体"/>
          <w:szCs w:val="21"/>
        </w:rPr>
        <w:sectPr w:rsidR="00034F9F">
          <w:pgSz w:w="11906" w:h="16838"/>
          <w:pgMar w:top="1701" w:right="1417" w:bottom="1417" w:left="1417" w:header="851" w:footer="992" w:gutter="0"/>
          <w:cols w:space="0"/>
          <w:docGrid w:type="lines" w:linePitch="312"/>
        </w:sectPr>
      </w:pPr>
    </w:p>
    <w:p w:rsidR="00034F9F" w:rsidRDefault="00D03769">
      <w:pPr>
        <w:spacing w:line="560" w:lineRule="exact"/>
        <w:rPr>
          <w:rFonts w:eastAsia="方正小标宋_GBK"/>
          <w:sz w:val="52"/>
          <w:szCs w:val="5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  <w:r>
        <w:rPr>
          <w:rFonts w:ascii="黑体" w:eastAsia="黑体" w:hAnsi="黑体" w:cs="黑体" w:hint="eastAsia"/>
          <w:sz w:val="32"/>
          <w:szCs w:val="32"/>
        </w:rPr>
        <w:t>6</w:t>
      </w:r>
    </w:p>
    <w:p w:rsidR="00034F9F" w:rsidRDefault="00034F9F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034F9F" w:rsidRDefault="00D03769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2022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年度华容县人力资源和社会保障局人事考试项目支出绩效自评报告</w:t>
      </w:r>
    </w:p>
    <w:p w:rsidR="00034F9F" w:rsidRDefault="00034F9F">
      <w:pPr>
        <w:jc w:val="center"/>
        <w:rPr>
          <w:rFonts w:eastAsia="方正小标宋_GBK"/>
          <w:b/>
          <w:sz w:val="52"/>
          <w:szCs w:val="52"/>
        </w:rPr>
      </w:pPr>
    </w:p>
    <w:p w:rsidR="00034F9F" w:rsidRDefault="00034F9F">
      <w:pPr>
        <w:jc w:val="center"/>
        <w:rPr>
          <w:rFonts w:eastAsia="楷体_GB2312"/>
          <w:b/>
          <w:sz w:val="32"/>
          <w:szCs w:val="32"/>
        </w:rPr>
      </w:pPr>
    </w:p>
    <w:p w:rsidR="00034F9F" w:rsidRDefault="00034F9F">
      <w:pPr>
        <w:jc w:val="center"/>
        <w:rPr>
          <w:rFonts w:eastAsia="楷体_GB2312"/>
          <w:b/>
          <w:sz w:val="32"/>
          <w:szCs w:val="32"/>
        </w:rPr>
      </w:pPr>
    </w:p>
    <w:p w:rsidR="00034F9F" w:rsidRDefault="00034F9F">
      <w:pPr>
        <w:jc w:val="center"/>
        <w:rPr>
          <w:rFonts w:eastAsia="楷体_GB2312"/>
          <w:b/>
          <w:sz w:val="32"/>
          <w:szCs w:val="32"/>
        </w:rPr>
      </w:pPr>
    </w:p>
    <w:p w:rsidR="00034F9F" w:rsidRDefault="00034F9F">
      <w:pPr>
        <w:jc w:val="center"/>
        <w:rPr>
          <w:rFonts w:eastAsia="楷体_GB2312"/>
          <w:b/>
          <w:sz w:val="32"/>
          <w:szCs w:val="32"/>
        </w:rPr>
      </w:pPr>
    </w:p>
    <w:p w:rsidR="00034F9F" w:rsidRDefault="00034F9F">
      <w:pPr>
        <w:jc w:val="center"/>
        <w:rPr>
          <w:rFonts w:eastAsia="楷体_GB2312"/>
          <w:b/>
          <w:sz w:val="32"/>
          <w:szCs w:val="32"/>
        </w:rPr>
      </w:pPr>
    </w:p>
    <w:p w:rsidR="00034F9F" w:rsidRDefault="00034F9F">
      <w:pPr>
        <w:jc w:val="center"/>
        <w:rPr>
          <w:rFonts w:eastAsia="楷体_GB2312"/>
          <w:b/>
          <w:sz w:val="32"/>
          <w:szCs w:val="32"/>
        </w:rPr>
      </w:pPr>
    </w:p>
    <w:p w:rsidR="00034F9F" w:rsidRDefault="00034F9F">
      <w:pPr>
        <w:jc w:val="center"/>
        <w:rPr>
          <w:rFonts w:eastAsia="黑体"/>
          <w:sz w:val="32"/>
          <w:szCs w:val="32"/>
        </w:rPr>
      </w:pPr>
    </w:p>
    <w:p w:rsidR="00034F9F" w:rsidRDefault="00034F9F">
      <w:pPr>
        <w:jc w:val="center"/>
        <w:rPr>
          <w:rFonts w:eastAsia="黑体"/>
          <w:sz w:val="32"/>
          <w:szCs w:val="32"/>
        </w:rPr>
      </w:pPr>
    </w:p>
    <w:p w:rsidR="00034F9F" w:rsidRDefault="00034F9F">
      <w:pPr>
        <w:spacing w:line="560" w:lineRule="exact"/>
        <w:rPr>
          <w:rFonts w:eastAsia="黑体"/>
          <w:sz w:val="32"/>
          <w:szCs w:val="32"/>
        </w:rPr>
      </w:pPr>
      <w:bookmarkStart w:id="0" w:name="_GoBack"/>
    </w:p>
    <w:p w:rsidR="00034F9F" w:rsidRDefault="00034F9F">
      <w:pPr>
        <w:spacing w:line="560" w:lineRule="exact"/>
        <w:rPr>
          <w:rFonts w:eastAsia="黑体"/>
          <w:sz w:val="32"/>
          <w:szCs w:val="32"/>
        </w:rPr>
      </w:pPr>
    </w:p>
    <w:p w:rsidR="00034F9F" w:rsidRDefault="00D03769">
      <w:pPr>
        <w:spacing w:line="560" w:lineRule="exact"/>
        <w:jc w:val="center"/>
        <w:rPr>
          <w:rFonts w:eastAsia="仿宋_GB2312"/>
          <w:sz w:val="32"/>
          <w:szCs w:val="32"/>
          <w:u w:val="single"/>
        </w:rPr>
      </w:pPr>
      <w:r>
        <w:rPr>
          <w:rFonts w:eastAsia="仿宋_GB2312"/>
          <w:sz w:val="32"/>
          <w:szCs w:val="32"/>
        </w:rPr>
        <w:t>部门（单位）名称：</w:t>
      </w:r>
      <w:r>
        <w:rPr>
          <w:rFonts w:eastAsia="仿宋_GB2312"/>
          <w:sz w:val="32"/>
          <w:szCs w:val="32"/>
          <w:u w:val="single"/>
        </w:rPr>
        <w:t>（盖章）</w:t>
      </w:r>
    </w:p>
    <w:p w:rsidR="00034F9F" w:rsidRDefault="003E31E0">
      <w:pPr>
        <w:spacing w:line="560" w:lineRule="exact"/>
        <w:jc w:val="center"/>
        <w:rPr>
          <w:rFonts w:eastAsia="楷体_GB2312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2023</w:t>
      </w:r>
      <w:r w:rsidR="00D03769">
        <w:rPr>
          <w:rFonts w:eastAsia="楷体_GB2312"/>
          <w:sz w:val="32"/>
          <w:szCs w:val="32"/>
        </w:rPr>
        <w:t>年</w:t>
      </w:r>
      <w:r>
        <w:rPr>
          <w:rFonts w:eastAsia="楷体_GB2312" w:hint="eastAsia"/>
          <w:sz w:val="32"/>
          <w:szCs w:val="32"/>
        </w:rPr>
        <w:t>07</w:t>
      </w:r>
      <w:r w:rsidR="00D03769">
        <w:rPr>
          <w:rFonts w:eastAsia="楷体_GB2312"/>
          <w:sz w:val="32"/>
          <w:szCs w:val="32"/>
        </w:rPr>
        <w:t>月</w:t>
      </w:r>
      <w:r>
        <w:rPr>
          <w:rFonts w:eastAsia="楷体_GB2312" w:hint="eastAsia"/>
          <w:sz w:val="32"/>
          <w:szCs w:val="32"/>
        </w:rPr>
        <w:t>12</w:t>
      </w:r>
      <w:r w:rsidR="00D03769">
        <w:rPr>
          <w:rFonts w:eastAsia="楷体_GB2312"/>
          <w:sz w:val="32"/>
          <w:szCs w:val="32"/>
        </w:rPr>
        <w:t>日</w:t>
      </w:r>
    </w:p>
    <w:p w:rsidR="00034F9F" w:rsidRDefault="00D03769">
      <w:pPr>
        <w:spacing w:line="560" w:lineRule="exact"/>
        <w:jc w:val="center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（此页为封面）</w:t>
      </w:r>
    </w:p>
    <w:p w:rsidR="00034F9F" w:rsidRDefault="00D03769">
      <w:pPr>
        <w:spacing w:line="560" w:lineRule="exac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br w:type="page"/>
      </w:r>
      <w:bookmarkEnd w:id="0"/>
    </w:p>
    <w:p w:rsidR="00034F9F" w:rsidRDefault="00034F9F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  <w:sectPr w:rsidR="00034F9F">
          <w:pgSz w:w="11906" w:h="16838"/>
          <w:pgMar w:top="2098" w:right="1474" w:bottom="1984" w:left="1587" w:header="851" w:footer="1417" w:gutter="0"/>
          <w:cols w:space="0"/>
          <w:docGrid w:type="lines" w:linePitch="312"/>
        </w:sectPr>
      </w:pPr>
    </w:p>
    <w:p w:rsidR="00034F9F" w:rsidRDefault="00D03769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lastRenderedPageBreak/>
        <w:t>2022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年度华容县人力资源和社会保障局</w:t>
      </w:r>
    </w:p>
    <w:p w:rsidR="00034F9F" w:rsidRDefault="00D03769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人事考试项目支出绩效自评报告</w:t>
      </w:r>
    </w:p>
    <w:p w:rsidR="00034F9F" w:rsidRDefault="00034F9F">
      <w:pPr>
        <w:spacing w:line="56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034F9F" w:rsidRDefault="00D03769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一、基本情况</w:t>
      </w:r>
    </w:p>
    <w:p w:rsidR="00034F9F" w:rsidRDefault="00D03769" w:rsidP="00221787">
      <w:pPr>
        <w:spacing w:line="560" w:lineRule="exact"/>
        <w:ind w:firstLineChars="200" w:firstLine="64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项目概况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2022</w:t>
      </w:r>
      <w:r>
        <w:rPr>
          <w:rFonts w:ascii="仿宋_GB2312" w:eastAsia="仿宋_GB2312" w:hAnsi="仿宋_GB2312" w:cs="仿宋_GB2312" w:hint="eastAsia"/>
          <w:sz w:val="32"/>
          <w:szCs w:val="32"/>
        </w:rPr>
        <w:t>年事业单位公开招聘考务工作。此项工作由中共华容县委人才工作领导小组统一领导，由我局组织实施，相关部门配合纪委监委驻民政局纪检监察组全程监督。</w:t>
      </w:r>
      <w:r>
        <w:rPr>
          <w:rFonts w:ascii="仿宋_GB2312" w:eastAsia="仿宋_GB2312" w:hAnsi="仿宋_GB2312" w:cs="仿宋_GB2312" w:hint="eastAsia"/>
          <w:sz w:val="32"/>
          <w:szCs w:val="32"/>
        </w:rPr>
        <w:t>2022</w:t>
      </w:r>
      <w:r>
        <w:rPr>
          <w:rFonts w:ascii="仿宋_GB2312" w:eastAsia="仿宋_GB2312" w:hAnsi="仿宋_GB2312" w:cs="仿宋_GB2312" w:hint="eastAsia"/>
          <w:sz w:val="32"/>
          <w:szCs w:val="32"/>
        </w:rPr>
        <w:t>年事业单位公开招聘考务经费来源于财政拨款，经费使用率</w:t>
      </w:r>
      <w:r>
        <w:rPr>
          <w:rFonts w:ascii="仿宋_GB2312" w:eastAsia="仿宋_GB2312" w:hAnsi="仿宋_GB2312" w:cs="仿宋_GB2312" w:hint="eastAsia"/>
          <w:sz w:val="32"/>
          <w:szCs w:val="32"/>
        </w:rPr>
        <w:t>100%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034F9F" w:rsidRDefault="00D03769" w:rsidP="00221787">
      <w:pPr>
        <w:spacing w:line="560" w:lineRule="exact"/>
        <w:ind w:firstLineChars="200" w:firstLine="64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项目绩效目标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制定完善的考务方案，提高考务人员的业务水平，促进公开招聘考务工作圆满完成，受到社会各界的认可。</w:t>
      </w:r>
    </w:p>
    <w:p w:rsidR="00034F9F" w:rsidRDefault="00D03769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二、绩效评价工作开展情况</w:t>
      </w:r>
    </w:p>
    <w:p w:rsidR="00034F9F" w:rsidRDefault="00D0376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为实现绩效目标，制定了笔试考务工作方案、面试考务工作方案、疫情与医疗保障应急处置工作方案，并先后专题召开笔试面试考务培训会。切实有效保障了绩效目标的达成。</w:t>
      </w:r>
    </w:p>
    <w:p w:rsidR="00034F9F" w:rsidRDefault="00D03769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三、综合评价情况及评价结论</w:t>
      </w:r>
      <w:r>
        <w:rPr>
          <w:rFonts w:ascii="黑体" w:eastAsia="黑体" w:hAnsi="黑体" w:cs="黑体" w:hint="eastAsia"/>
          <w:sz w:val="32"/>
          <w:szCs w:val="32"/>
        </w:rPr>
        <w:t xml:space="preserve"> </w:t>
      </w:r>
    </w:p>
    <w:p w:rsidR="00034F9F" w:rsidRDefault="00D03769">
      <w:pPr>
        <w:pStyle w:val="a0"/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完成招聘组考工作</w:t>
      </w:r>
      <w:r>
        <w:rPr>
          <w:rFonts w:ascii="仿宋_GB2312" w:eastAsia="仿宋_GB2312" w:hAnsi="仿宋_GB2312" w:cs="仿宋_GB2312" w:hint="eastAsia"/>
          <w:sz w:val="32"/>
          <w:szCs w:val="32"/>
        </w:rPr>
        <w:t>,</w:t>
      </w:r>
      <w:r>
        <w:rPr>
          <w:rFonts w:ascii="仿宋_GB2312" w:eastAsia="仿宋_GB2312" w:hAnsi="仿宋_GB2312" w:cs="仿宋_GB2312" w:hint="eastAsia"/>
          <w:sz w:val="32"/>
          <w:szCs w:val="32"/>
        </w:rPr>
        <w:t>提升组考保障力。坚持公开、平等、竞争、择优的原则，坚守安全保密底线，统筹做好</w:t>
      </w:r>
      <w:r>
        <w:rPr>
          <w:rFonts w:ascii="仿宋_GB2312" w:eastAsia="仿宋_GB2312" w:hAnsi="仿宋_GB2312" w:cs="仿宋_GB2312" w:hint="eastAsia"/>
          <w:sz w:val="32"/>
          <w:szCs w:val="32"/>
        </w:rPr>
        <w:t>2023</w:t>
      </w:r>
      <w:r>
        <w:rPr>
          <w:rFonts w:ascii="仿宋_GB2312" w:eastAsia="仿宋_GB2312" w:hAnsi="仿宋_GB2312" w:cs="仿宋_GB2312" w:hint="eastAsia"/>
          <w:sz w:val="32"/>
          <w:szCs w:val="32"/>
        </w:rPr>
        <w:t>年事业单位公开招聘、“四海揽才”高层次专业化人才引进等公开招聘考试工作</w:t>
      </w:r>
    </w:p>
    <w:p w:rsidR="00034F9F" w:rsidRDefault="00D03769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四、绩效评价指标分析</w:t>
      </w:r>
    </w:p>
    <w:p w:rsidR="00034F9F" w:rsidRDefault="00D03769" w:rsidP="00221787">
      <w:pPr>
        <w:spacing w:line="560" w:lineRule="exact"/>
        <w:ind w:firstLineChars="200" w:firstLine="64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lastRenderedPageBreak/>
        <w:t>(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项目决策情况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制定考务方案，召开考务人员培训会议，努力加强自身建设，不断提高考务工作人员整体素质和履行职责的能力，促进公开招聘工作圆满完成，</w:t>
      </w:r>
    </w:p>
    <w:p w:rsidR="00034F9F" w:rsidRDefault="00D03769" w:rsidP="00221787">
      <w:pPr>
        <w:spacing w:line="560" w:lineRule="exact"/>
        <w:ind w:firstLineChars="200" w:firstLine="64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项目过程情况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领导重视，局党委班子专题召开大额度资金安排使用会议，根据考务工作需要计划开展经费支出、报账程序，明确职责，专款专用。</w:t>
      </w:r>
    </w:p>
    <w:p w:rsidR="00034F9F" w:rsidRDefault="00D03769" w:rsidP="00221787">
      <w:pPr>
        <w:spacing w:line="560" w:lineRule="exact"/>
        <w:ind w:firstLineChars="200" w:firstLine="64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项目产出情况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坚持公开、平等、竞争、择优的原则，坚守安全保密底线，统筹做好</w:t>
      </w:r>
      <w:r>
        <w:rPr>
          <w:rFonts w:ascii="仿宋_GB2312" w:eastAsia="仿宋_GB2312" w:hAnsi="仿宋_GB2312" w:cs="仿宋_GB2312" w:hint="eastAsia"/>
          <w:sz w:val="32"/>
          <w:szCs w:val="32"/>
        </w:rPr>
        <w:t>2023</w:t>
      </w:r>
      <w:r>
        <w:rPr>
          <w:rFonts w:ascii="仿宋_GB2312" w:eastAsia="仿宋_GB2312" w:hAnsi="仿宋_GB2312" w:cs="仿宋_GB2312" w:hint="eastAsia"/>
          <w:sz w:val="32"/>
          <w:szCs w:val="32"/>
        </w:rPr>
        <w:t>年事业单位公开招聘考试工作。</w:t>
      </w:r>
    </w:p>
    <w:p w:rsidR="00034F9F" w:rsidRDefault="00D03769" w:rsidP="00221787">
      <w:pPr>
        <w:spacing w:line="560" w:lineRule="exact"/>
        <w:ind w:firstLineChars="200" w:firstLine="64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(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四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)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项目效益情况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绩效目标达成，取得了较好的社会效益。</w:t>
      </w:r>
    </w:p>
    <w:p w:rsidR="00034F9F" w:rsidRDefault="00D03769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五、主要经验及做法、存在的问题及原因分析</w:t>
      </w:r>
    </w:p>
    <w:p w:rsidR="00034F9F" w:rsidRDefault="00D0376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局党委高度重视，成立考务领导</w:t>
      </w:r>
      <w:r>
        <w:rPr>
          <w:rFonts w:ascii="仿宋_GB2312" w:eastAsia="仿宋_GB2312" w:hAnsi="仿宋_GB2312" w:cs="仿宋_GB2312" w:hint="eastAsia"/>
          <w:sz w:val="32"/>
          <w:szCs w:val="32"/>
        </w:rPr>
        <w:t>小组，集体研究处理考试过程中各项工作问题，确保及时公开公平处理，各工作部门密切配合，支持绩效目标的完成。</w:t>
      </w:r>
    </w:p>
    <w:p w:rsidR="00034F9F" w:rsidRDefault="00D0376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加强对编制预算绩效目标设计的科学性、合理性，加大对绩效项目的管理力度。</w:t>
      </w:r>
    </w:p>
    <w:p w:rsidR="00034F9F" w:rsidRDefault="00D03769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</w:t>
      </w:r>
      <w:r>
        <w:rPr>
          <w:rFonts w:ascii="黑体" w:eastAsia="黑体" w:hAnsi="黑体" w:cs="黑体" w:hint="eastAsia"/>
          <w:sz w:val="32"/>
          <w:szCs w:val="32"/>
        </w:rPr>
        <w:t>其他需要说明的问题</w:t>
      </w:r>
    </w:p>
    <w:p w:rsidR="00034F9F" w:rsidRDefault="00D0376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无</w:t>
      </w:r>
    </w:p>
    <w:sectPr w:rsidR="00034F9F" w:rsidSect="00034F9F">
      <w:footerReference w:type="default" r:id="rId8"/>
      <w:pgSz w:w="11906" w:h="16838"/>
      <w:pgMar w:top="2098" w:right="1474" w:bottom="1984" w:left="1587" w:header="851" w:footer="1417" w:gutter="0"/>
      <w:pgNumType w:fmt="numberInDash" w:start="1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769" w:rsidRDefault="00D03769" w:rsidP="00034F9F">
      <w:r>
        <w:separator/>
      </w:r>
    </w:p>
  </w:endnote>
  <w:endnote w:type="continuationSeparator" w:id="1">
    <w:p w:rsidR="00D03769" w:rsidRDefault="00D03769" w:rsidP="00034F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C7261BEA-B24F-401C-8A65-453C9263AC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B537BB58-FEF0-4009-B506-8354D72940BC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3" w:subsetted="1" w:fontKey="{EEA30DF3-AD6C-4284-96E2-6D6395AE6B37}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4" w:subsetted="1" w:fontKey="{A7868210-2E0A-4F8F-A5CD-9D2E75B8D092}"/>
    <w:embedBold r:id="rId5" w:subsetted="1" w:fontKey="{0D6513BC-DEBF-4912-9A1E-3BD95377A8A6}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  <w:embedRegular r:id="rId6" w:subsetted="1" w:fontKey="{A498E0BC-9428-42AC-A6B7-EB7DD7CDF73C}"/>
  </w:font>
  <w:font w:name="方正小标宋_GBK">
    <w:altName w:val="Arial Unicode MS"/>
    <w:charset w:val="86"/>
    <w:family w:val="script"/>
    <w:pitch w:val="default"/>
    <w:sig w:usb0="00000000" w:usb1="00000000" w:usb2="00000000" w:usb3="00000000" w:csb0="00040000" w:csb1="00000000"/>
  </w:font>
  <w:font w:name="楷体_GB2312">
    <w:charset w:val="86"/>
    <w:family w:val="auto"/>
    <w:pitch w:val="default"/>
    <w:sig w:usb0="00000001" w:usb1="080E0000" w:usb2="00000000" w:usb3="00000000" w:csb0="00040000" w:csb1="00000000"/>
    <w:embedRegular r:id="rId7" w:subsetted="1" w:fontKey="{8B0B274B-515C-43E7-B65E-258BFF6E32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32C564E-DD52-4955-A88B-A8F21824EA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F9F" w:rsidRDefault="00034F9F">
    <w:pPr>
      <w:pStyle w:val="a4"/>
      <w:jc w:val="right"/>
      <w:rPr>
        <w:rFonts w:ascii="仿宋_GB2312" w:eastAsia="仿宋_GB2312"/>
        <w:sz w:val="28"/>
        <w:szCs w:val="2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F9F" w:rsidRDefault="00034F9F">
    <w:pPr>
      <w:pStyle w:val="a4"/>
      <w:jc w:val="right"/>
      <w:rPr>
        <w:rFonts w:ascii="仿宋_GB2312" w:eastAsia="仿宋_GB2312"/>
        <w:sz w:val="28"/>
        <w:szCs w:val="28"/>
      </w:rPr>
    </w:pPr>
    <w:r w:rsidRPr="00034F9F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 filled="f" stroked="f" strokeweight=".5pt">
          <v:textbox style="mso-fit-shape-to-text:t" inset="0,0,0,0">
            <w:txbxContent>
              <w:p w:rsidR="00034F9F" w:rsidRDefault="00034F9F">
                <w:pPr>
                  <w:pStyle w:val="a4"/>
                  <w:rPr>
                    <w:rFonts w:ascii="宋体" w:hAnsi="宋体" w:cs="宋体"/>
                    <w:sz w:val="28"/>
                    <w:szCs w:val="28"/>
                  </w:rPr>
                </w:pPr>
                <w:r>
                  <w:rPr>
                    <w:rFonts w:ascii="宋体" w:hAnsi="宋体" w:cs="宋体" w:hint="eastAsia"/>
                    <w:sz w:val="28"/>
                    <w:szCs w:val="28"/>
                  </w:rPr>
                  <w:fldChar w:fldCharType="begin"/>
                </w:r>
                <w:r w:rsidR="00D03769">
                  <w:rPr>
                    <w:rFonts w:ascii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fldChar w:fldCharType="separate"/>
                </w:r>
                <w:r w:rsidR="003E31E0">
                  <w:rPr>
                    <w:rFonts w:ascii="宋体" w:hAnsi="宋体" w:cs="宋体"/>
                    <w:noProof/>
                    <w:sz w:val="28"/>
                    <w:szCs w:val="28"/>
                  </w:rPr>
                  <w:t>- 1 -</w:t>
                </w:r>
                <w:r>
                  <w:rPr>
                    <w:rFonts w:ascii="宋体" w:hAnsi="宋体" w:cs="宋体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769" w:rsidRDefault="00D03769" w:rsidP="00034F9F">
      <w:r>
        <w:separator/>
      </w:r>
    </w:p>
  </w:footnote>
  <w:footnote w:type="continuationSeparator" w:id="1">
    <w:p w:rsidR="00D03769" w:rsidRDefault="00D03769" w:rsidP="00034F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jkwODI5ZWYwZDMxZjg0YTEzN2ZlOWM1MzNmMmY2ZGEifQ=="/>
  </w:docVars>
  <w:rsids>
    <w:rsidRoot w:val="0CCB7736"/>
    <w:rsid w:val="00034419"/>
    <w:rsid w:val="00034F9F"/>
    <w:rsid w:val="00047FEF"/>
    <w:rsid w:val="000A3906"/>
    <w:rsid w:val="001776F1"/>
    <w:rsid w:val="00221787"/>
    <w:rsid w:val="003E2AC0"/>
    <w:rsid w:val="003E31E0"/>
    <w:rsid w:val="00450BAB"/>
    <w:rsid w:val="005050B4"/>
    <w:rsid w:val="006F0A16"/>
    <w:rsid w:val="00737C70"/>
    <w:rsid w:val="00753497"/>
    <w:rsid w:val="00773328"/>
    <w:rsid w:val="00821883"/>
    <w:rsid w:val="00917857"/>
    <w:rsid w:val="00964A6A"/>
    <w:rsid w:val="00A755C2"/>
    <w:rsid w:val="00AB5B42"/>
    <w:rsid w:val="00B25643"/>
    <w:rsid w:val="00C621A8"/>
    <w:rsid w:val="00D03769"/>
    <w:rsid w:val="00EA6CDD"/>
    <w:rsid w:val="016A347B"/>
    <w:rsid w:val="028D5673"/>
    <w:rsid w:val="02B50488"/>
    <w:rsid w:val="02EA7E22"/>
    <w:rsid w:val="0338470A"/>
    <w:rsid w:val="034822A9"/>
    <w:rsid w:val="03D86621"/>
    <w:rsid w:val="04EE6171"/>
    <w:rsid w:val="05395EA9"/>
    <w:rsid w:val="06ED723D"/>
    <w:rsid w:val="08420CAE"/>
    <w:rsid w:val="09852C14"/>
    <w:rsid w:val="0A871DCE"/>
    <w:rsid w:val="0ABD557B"/>
    <w:rsid w:val="0BBB5A8D"/>
    <w:rsid w:val="0C104906"/>
    <w:rsid w:val="0C882A07"/>
    <w:rsid w:val="0CCB7736"/>
    <w:rsid w:val="0CE257F7"/>
    <w:rsid w:val="0CFD51A3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9A0E35"/>
    <w:rsid w:val="15A620D3"/>
    <w:rsid w:val="16A3369E"/>
    <w:rsid w:val="17791869"/>
    <w:rsid w:val="178536BD"/>
    <w:rsid w:val="18756535"/>
    <w:rsid w:val="191E692A"/>
    <w:rsid w:val="19516372"/>
    <w:rsid w:val="19575CC2"/>
    <w:rsid w:val="19A80228"/>
    <w:rsid w:val="1A101464"/>
    <w:rsid w:val="1AB74849"/>
    <w:rsid w:val="1AC52FF2"/>
    <w:rsid w:val="1AE6175D"/>
    <w:rsid w:val="1B742AA7"/>
    <w:rsid w:val="1C646FED"/>
    <w:rsid w:val="1CA34935"/>
    <w:rsid w:val="1D5A640E"/>
    <w:rsid w:val="1DDA4574"/>
    <w:rsid w:val="1F7640EC"/>
    <w:rsid w:val="20D76C5F"/>
    <w:rsid w:val="21057490"/>
    <w:rsid w:val="214A230E"/>
    <w:rsid w:val="21B052C4"/>
    <w:rsid w:val="22A53810"/>
    <w:rsid w:val="22FF5445"/>
    <w:rsid w:val="238D0E57"/>
    <w:rsid w:val="24256710"/>
    <w:rsid w:val="251E7983"/>
    <w:rsid w:val="260D5D83"/>
    <w:rsid w:val="27873B8F"/>
    <w:rsid w:val="282A60E3"/>
    <w:rsid w:val="284A2254"/>
    <w:rsid w:val="292F1467"/>
    <w:rsid w:val="29786927"/>
    <w:rsid w:val="297B51B4"/>
    <w:rsid w:val="29E40467"/>
    <w:rsid w:val="29F527E2"/>
    <w:rsid w:val="2BF35971"/>
    <w:rsid w:val="2C487650"/>
    <w:rsid w:val="2E4F43C0"/>
    <w:rsid w:val="2E953036"/>
    <w:rsid w:val="2EC7368E"/>
    <w:rsid w:val="3049232A"/>
    <w:rsid w:val="30656A38"/>
    <w:rsid w:val="30FB4B41"/>
    <w:rsid w:val="30FF0C3A"/>
    <w:rsid w:val="310737E7"/>
    <w:rsid w:val="31621165"/>
    <w:rsid w:val="31EF5153"/>
    <w:rsid w:val="323C5548"/>
    <w:rsid w:val="37450F88"/>
    <w:rsid w:val="37D6106F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03239C"/>
    <w:rsid w:val="4156470B"/>
    <w:rsid w:val="41943ACE"/>
    <w:rsid w:val="425D4066"/>
    <w:rsid w:val="43173FD4"/>
    <w:rsid w:val="44143822"/>
    <w:rsid w:val="44654A12"/>
    <w:rsid w:val="457C5F26"/>
    <w:rsid w:val="45ED3300"/>
    <w:rsid w:val="472114B3"/>
    <w:rsid w:val="4881490D"/>
    <w:rsid w:val="48847F4B"/>
    <w:rsid w:val="48B82623"/>
    <w:rsid w:val="49C66341"/>
    <w:rsid w:val="49CF255F"/>
    <w:rsid w:val="49FC0764"/>
    <w:rsid w:val="4B2C5DCD"/>
    <w:rsid w:val="4B7D1173"/>
    <w:rsid w:val="4B906C07"/>
    <w:rsid w:val="4C150E22"/>
    <w:rsid w:val="4C6A38FC"/>
    <w:rsid w:val="4CE74BC3"/>
    <w:rsid w:val="4CF5000E"/>
    <w:rsid w:val="4DB17672"/>
    <w:rsid w:val="4F165675"/>
    <w:rsid w:val="4F2E6AA1"/>
    <w:rsid w:val="50AC44C4"/>
    <w:rsid w:val="50D77086"/>
    <w:rsid w:val="50EA6DB9"/>
    <w:rsid w:val="51CA7471"/>
    <w:rsid w:val="521C2FA3"/>
    <w:rsid w:val="522529B2"/>
    <w:rsid w:val="533346BC"/>
    <w:rsid w:val="53910AF4"/>
    <w:rsid w:val="555952B3"/>
    <w:rsid w:val="556B5A36"/>
    <w:rsid w:val="55AF40BB"/>
    <w:rsid w:val="561803B6"/>
    <w:rsid w:val="56F72F7C"/>
    <w:rsid w:val="58022C3B"/>
    <w:rsid w:val="58366D88"/>
    <w:rsid w:val="586243BF"/>
    <w:rsid w:val="58FD3402"/>
    <w:rsid w:val="598558D1"/>
    <w:rsid w:val="59CF119B"/>
    <w:rsid w:val="5AAF7799"/>
    <w:rsid w:val="5B5C1753"/>
    <w:rsid w:val="5E134100"/>
    <w:rsid w:val="5F7A1C50"/>
    <w:rsid w:val="601C4AB5"/>
    <w:rsid w:val="60BE691E"/>
    <w:rsid w:val="612E2CF2"/>
    <w:rsid w:val="61444403"/>
    <w:rsid w:val="61532759"/>
    <w:rsid w:val="62265BDF"/>
    <w:rsid w:val="62E1699A"/>
    <w:rsid w:val="63DC0140"/>
    <w:rsid w:val="64147F0D"/>
    <w:rsid w:val="64D66362"/>
    <w:rsid w:val="65195949"/>
    <w:rsid w:val="65860217"/>
    <w:rsid w:val="65D73475"/>
    <w:rsid w:val="667E0AA1"/>
    <w:rsid w:val="68FB17C3"/>
    <w:rsid w:val="695F12F9"/>
    <w:rsid w:val="69636C3A"/>
    <w:rsid w:val="69916240"/>
    <w:rsid w:val="69CF7B2C"/>
    <w:rsid w:val="6A0B0004"/>
    <w:rsid w:val="6AFF1033"/>
    <w:rsid w:val="6BA1010E"/>
    <w:rsid w:val="6CE47E41"/>
    <w:rsid w:val="6CED5810"/>
    <w:rsid w:val="6CF92413"/>
    <w:rsid w:val="6D065CA1"/>
    <w:rsid w:val="6DFE5E04"/>
    <w:rsid w:val="6E87203D"/>
    <w:rsid w:val="6F121481"/>
    <w:rsid w:val="6F6D2C38"/>
    <w:rsid w:val="6F9278BB"/>
    <w:rsid w:val="701D640C"/>
    <w:rsid w:val="71572F19"/>
    <w:rsid w:val="719B7427"/>
    <w:rsid w:val="71A55973"/>
    <w:rsid w:val="724A6793"/>
    <w:rsid w:val="72D27981"/>
    <w:rsid w:val="741F26FA"/>
    <w:rsid w:val="74470DF8"/>
    <w:rsid w:val="74BF25E1"/>
    <w:rsid w:val="75BC0475"/>
    <w:rsid w:val="75FD1676"/>
    <w:rsid w:val="762878B8"/>
    <w:rsid w:val="7630676D"/>
    <w:rsid w:val="799536BA"/>
    <w:rsid w:val="7B170752"/>
    <w:rsid w:val="7B8F681B"/>
    <w:rsid w:val="7C905B15"/>
    <w:rsid w:val="7DCC04B2"/>
    <w:rsid w:val="7DD96C0E"/>
    <w:rsid w:val="7E474F7B"/>
    <w:rsid w:val="7E8F7AC1"/>
    <w:rsid w:val="7EAC61CE"/>
    <w:rsid w:val="7FEC5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4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 w:qFormat="1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page number" w:semiHidden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034F9F"/>
    <w:pPr>
      <w:widowControl w:val="0"/>
      <w:jc w:val="both"/>
    </w:pPr>
    <w:rPr>
      <w:rFonts w:eastAsia="宋体"/>
      <w:kern w:val="2"/>
      <w:sz w:val="21"/>
      <w:szCs w:val="24"/>
    </w:rPr>
  </w:style>
  <w:style w:type="paragraph" w:styleId="1">
    <w:name w:val="heading 1"/>
    <w:basedOn w:val="a"/>
    <w:next w:val="a"/>
    <w:qFormat/>
    <w:locked/>
    <w:rsid w:val="00034F9F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footnote text"/>
    <w:basedOn w:val="a"/>
    <w:next w:val="a"/>
    <w:qFormat/>
    <w:rsid w:val="00034F9F"/>
    <w:pPr>
      <w:snapToGrid w:val="0"/>
      <w:jc w:val="left"/>
    </w:pPr>
    <w:rPr>
      <w:sz w:val="18"/>
      <w:szCs w:val="18"/>
    </w:rPr>
  </w:style>
  <w:style w:type="paragraph" w:styleId="a4">
    <w:name w:val="footer"/>
    <w:basedOn w:val="a"/>
    <w:link w:val="Char"/>
    <w:uiPriority w:val="99"/>
    <w:qFormat/>
    <w:rsid w:val="00034F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qFormat/>
    <w:rsid w:val="00034F9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2"/>
    <w:uiPriority w:val="99"/>
    <w:qFormat/>
    <w:rsid w:val="00034F9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1"/>
    <w:uiPriority w:val="99"/>
    <w:qFormat/>
    <w:rsid w:val="00034F9F"/>
    <w:rPr>
      <w:rFonts w:cs="Times New Roman"/>
    </w:rPr>
  </w:style>
  <w:style w:type="character" w:customStyle="1" w:styleId="Char">
    <w:name w:val="页脚 Char"/>
    <w:basedOn w:val="a1"/>
    <w:link w:val="a4"/>
    <w:uiPriority w:val="99"/>
    <w:semiHidden/>
    <w:qFormat/>
    <w:rsid w:val="00034F9F"/>
    <w:rPr>
      <w:sz w:val="18"/>
      <w:szCs w:val="18"/>
    </w:rPr>
  </w:style>
  <w:style w:type="character" w:customStyle="1" w:styleId="Char0">
    <w:name w:val="页眉 Char"/>
    <w:basedOn w:val="a1"/>
    <w:link w:val="a5"/>
    <w:uiPriority w:val="99"/>
    <w:semiHidden/>
    <w:qFormat/>
    <w:rsid w:val="00034F9F"/>
    <w:rPr>
      <w:sz w:val="18"/>
      <w:szCs w:val="18"/>
    </w:rPr>
  </w:style>
  <w:style w:type="paragraph" w:styleId="a8">
    <w:name w:val="List Paragraph"/>
    <w:basedOn w:val="a"/>
    <w:uiPriority w:val="99"/>
    <w:qFormat/>
    <w:rsid w:val="00034F9F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551</Words>
  <Characters>3147</Characters>
  <Application>Microsoft Office Word</Application>
  <DocSecurity>0</DocSecurity>
  <Lines>26</Lines>
  <Paragraphs>7</Paragraphs>
  <ScaleCrop>false</ScaleCrop>
  <Company>china</Company>
  <LinksUpToDate>false</LinksUpToDate>
  <CharactersWithSpaces>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</cp:revision>
  <cp:lastPrinted>2023-06-29T01:04:00Z</cp:lastPrinted>
  <dcterms:created xsi:type="dcterms:W3CDTF">2023-07-13T05:23:00Z</dcterms:created>
  <dcterms:modified xsi:type="dcterms:W3CDTF">2023-07-14T01:26:00Z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KSOSaveFontToCloudKey">
    <vt:lpwstr>386772509_embed</vt:lpwstr>
  </property>
  <property fmtid="{D5CDD505-2E9C-101B-9397-08002B2CF9AE}" pid="4" name="ICV">
    <vt:lpwstr>C1D23F677A8442A9B8F4CC48C0B92416</vt:lpwstr>
  </property>
</Properties>
</file>