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6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5"/>
        <w:gridCol w:w="2436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303.62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434.62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专项资金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（一个专项一行）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.XX项目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3.XX项目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量入为出，严控非生产性开支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eastAsia="zh-CN"/>
        </w:rPr>
        <w:t>唐孟朗</w:t>
      </w:r>
      <w:r>
        <w:rPr>
          <w:rFonts w:hint="default" w:ascii="Times New Roman" w:hAnsi="Times New Roman" w:eastAsia="仿宋_GB2312" w:cs="Times New Roman"/>
          <w:sz w:val="22"/>
        </w:rPr>
        <w:t xml:space="preserve">  填报日期：</w:t>
      </w:r>
      <w:r>
        <w:rPr>
          <w:rFonts w:hint="eastAsia" w:eastAsia="仿宋_GB2312" w:cs="Times New Roman"/>
          <w:sz w:val="22"/>
          <w:lang w:val="en-US" w:eastAsia="zh-CN"/>
        </w:rPr>
        <w:t>2023.7.13</w:t>
      </w:r>
      <w:r>
        <w:rPr>
          <w:rFonts w:hint="default" w:ascii="Times New Roman" w:hAnsi="Times New Roman" w:eastAsia="仿宋_GB2312" w:cs="Times New Roman"/>
          <w:sz w:val="22"/>
        </w:rPr>
        <w:t xml:space="preserve">  联系电话：</w:t>
      </w:r>
      <w:r>
        <w:rPr>
          <w:rFonts w:hint="eastAsia" w:eastAsia="仿宋_GB2312" w:cs="Times New Roman"/>
          <w:sz w:val="22"/>
          <w:lang w:val="en-US" w:eastAsia="zh-CN"/>
        </w:rPr>
        <w:t>15700825699</w:t>
      </w:r>
      <w:r>
        <w:rPr>
          <w:rFonts w:hint="default" w:ascii="Times New Roman" w:hAnsi="Times New Roman" w:eastAsia="仿宋_GB2312" w:cs="Times New Roman"/>
          <w:sz w:val="22"/>
        </w:rPr>
        <w:t xml:space="preserve"> 单位负责人签字：</w:t>
      </w:r>
      <w:r>
        <w:rPr>
          <w:rFonts w:hint="eastAsia" w:eastAsia="仿宋_GB2312" w:cs="Times New Roman"/>
          <w:sz w:val="22"/>
          <w:szCs w:val="22"/>
          <w:lang w:eastAsia="zh-CN"/>
        </w:rPr>
        <w:t>王立群</w:t>
      </w:r>
      <w:r>
        <w:rPr>
          <w:rFonts w:hint="default" w:ascii="Times New Roman" w:hAnsi="Times New Roman" w:eastAsia="仿宋_GB2312" w:cs="Times New Roman"/>
          <w:sz w:val="22"/>
        </w:rPr>
        <w:br w:type="page"/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6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841"/>
        <w:gridCol w:w="871"/>
        <w:gridCol w:w="1127"/>
        <w:gridCol w:w="1039"/>
        <w:gridCol w:w="1201"/>
        <w:gridCol w:w="587"/>
        <w:gridCol w:w="1012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中国共产党华容县委员会统一战线工作部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434.62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434.62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</w:p>
        </w:tc>
        <w:tc>
          <w:tcPr>
            <w:tcW w:w="234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434.62</w:t>
            </w:r>
          </w:p>
        </w:tc>
        <w:tc>
          <w:tcPr>
            <w:tcW w:w="234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434.62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</w:p>
        </w:tc>
        <w:tc>
          <w:tcPr>
            <w:tcW w:w="234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34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34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08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08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教育培养做好党外代表人士工作、服务大局，做好非公经济工作、和谐稳定，做好民族宗教工作、联络交流，做好港澳台侨工作、提升水平，做好自身建设工作。</w:t>
            </w: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已全部完成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召开统战会议次数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慰问困难人数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6户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开展党外人士培训班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期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培训党外干部数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33人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慰问困难统战干部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56人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业务完成情况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仿宋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资金给付及时性、到位率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99%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99%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日常工作成本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≤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434.62万元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434.62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控制支出，厉行节约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社会认可度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资金使用效率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接待港澳台海外同胞数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10人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惠及少数民族人口数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2710人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34个民族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宗教团体稳定个数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协调生态环境与经济社会发展的关系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培育生态、学习、法治和责任文化，创造良好生存环境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团结一切可以团结的力量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联络交友，调查研究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仿宋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统战对象、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宗教界人士、少数民族群众</w:t>
            </w: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满意度、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" w:cs="Arial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Arial" w:hAnsi="Arial" w:eastAsia="仿宋" w:cs="Arial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eastAsia="zh-CN"/>
        </w:rPr>
        <w:t>唐孟朗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2023.7.13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15700825699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eastAsia="zh-CN"/>
        </w:rPr>
        <w:t>王立群</w:t>
      </w:r>
      <w:r>
        <w:rPr>
          <w:rFonts w:hint="default" w:ascii="Times New Roman" w:hAnsi="Times New Roman" w:eastAsia="仿宋_GB2312" w:cs="Times New Roman"/>
          <w:sz w:val="2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中共华容县委统战部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部门（单位）整体支出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中共华容县委统战部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部门（单位）整体支出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1、人员编制：机关共有人员编制25人（行政编制14名，事业编制11人）。实有人数20人（行政编制14名，事业编制6人），退休人员10人。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、机构设置：内设职能办公室7个：办公室、干部室、民族宗教事务室、政策法规室（行政审批室）、非公有制经济工作室、党外知识分子和新的社会阶层人士统战工作室、港澳台侨统战工作室。其他机构2个：县归国华侨联合会（简称县侨联）、县宗教执法队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3、职能职责概述：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贯彻执行贯彻执行党的民族宗教政策，依法履行民族宗教管理；贯彻执行港、澳、台有关方针、政策，宣传贯彻党和国家关于侨务工作的方针、政策和法律、法规，开展以祖国统一为重点的海外统战工作；负责党外人士的政治安排，联系县内外的工商界社团和代表人士，指导县工商联工作；开展新的社会阶层人士统战工作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二、基本支出情况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本年实现年度收入434.62万元，其中公共财政预算拨款434.62万元，本年度实际支出434.62万元，主要是基本支出434.62万元，其中人员经费支出245.98万元（工资福利支出243.38万元，对个人和家庭的补助2.6万元），公用经费支出188.64万元（商品和服务支出182.3万元，资本性支出6.34万元）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三、项目支出情况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spacing w:line="640" w:lineRule="exact"/>
        <w:ind w:firstLine="643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一是聚焦政治引领，切实加强统战工作领导。坚持党委统领。县委先后组织召开县委民族工作会议、全县宗教工作会议和县委统战工作领导小组会议，县委常委会4次专题研究统一战线重大问题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部署安排重要工作。深化学习培训。县委理论学习中心组、县委常委会第一议题先后5次学习统一战线工作重要会议、重要文件精神。县委党校将《条例》纳入授课内容。抓实主题教育。先后开展“筑同心·跟党走”“党建带侨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同心共筑梦”“中华民族一家亲”等主题教育活动。组织开展党外代表人士暑期谈心活动。</w:t>
      </w:r>
    </w:p>
    <w:p>
      <w:pPr>
        <w:spacing w:line="6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二是聚焦主责主业，全面落实统战重点任务。全力维护民族宗教领域平安和谐。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完善与少数民族交融交往机制，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健全涉疆服务管理工作联席会议制度，贯彻落实宗教工作三级网络和两级责任制建设管理责任清单，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着力推进宗教场所规范化管理和示范场所创建，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深入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开展宗教领域专项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治理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。全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力促进民营经济高质量发展。扎实开展民营经济代表人士队伍建设，全力帮扶民营企业纾困解难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会同县优化办开发民营企业服务“直通车”微信小程序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组织开展芥菜产业及酸菜腌制加工现状调研，举办“企业家沙龙”活动4期，共办理落实42个诉求问题，县领导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联系服务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企业“五个一”活动得到落实。做好党外知识分子和新的社会阶层人士统战工作。完成县知联会换届，启动党外代表人士工作室建设，推进“容城荟”实践创新基地建设。在党外知识分子中开展“四个一”活动，落实“双走访”，强化党外知识分子的日常教育管理。侨务工作和港澳台侨统战士统战工作全面加强。完善涉侨信息库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。精细做好海外侨胞返乡探亲、祭祖、来访的接待工作，组织侨眷侨属、侨胞之家开展联谊活动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。</w:t>
      </w:r>
    </w:p>
    <w:p>
      <w:pPr>
        <w:spacing w:line="6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三是聚焦服务大局，积极发挥统战法宝作用。服务招商引资。扎实开展民营经济代表人士队伍建设，全县民营经济代表人士中有人大代表19名，政协委员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名。将“湘商回归”列入全县“三大支撑八项重点工作”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制定县级领导对接重要乡友制度，实行“一个乡友、一名领导、一套班子”全程跟踪对接走访服务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在长沙市、深圳市、东莞市试点开展异地商会驻点招商工作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启动北京市和惠州市异地商会建设。服务乡村振兴。深入推进“万企兴万村”行动，30家本土企业对接22个乡村振兴示范村。深入开展同心美丽乡村创建，25家企业与7个同心美丽乡村结对，共建合作社20个。服务安全稳定。深入开展宗教场所安全隐患排查，共排查出安全隐患场所18处，均已整改到位。完善统战系统意识形态阵地管理机制，会同县网信办、县公安局处置统战领域意识形态案件2起。</w:t>
      </w:r>
      <w:bookmarkStart w:id="0" w:name="_GoBack"/>
      <w:bookmarkEnd w:id="0"/>
    </w:p>
    <w:p>
      <w:pPr>
        <w:spacing w:line="6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四是聚焦争先创优，全力打造统战特色亮点。在党外干部队伍建设上创特色树亮点。抓实储备、培养、使用和管理四个环节，联合县委组织部、人社局开展党外后备干部推荐工作，建立79人的党外后备干部储备库，以无领导小组评价的形式，选拔6名党外后备干部作为重点培养对象。全县共有党外副科级以上领导干部53人，其中副处职5名，正科职7人。在年轻一代民营企业家教育引导上创特色树亮点。通过“搭台子”“指路子”“给位子”，帮助年轻一代民营企业家健康成长。每年安排5万以上的专项工作经费，用于商会开展党建和主题教育实践活动。县青商会先后获评全国“四好”商会、省级示范社会组织，会员中现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市县“两代表一委员”1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，其中省政协委员1人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/>
        </w:rPr>
        <w:t>。在坚持我国宗教中国化方向上创特色树亮点。擦亮“宗教政策宣传月”活动品牌，支持宗教团体建立健全各项内部管理制度，指导县基督教三自爱国运动会开展中国化阵地建设试点，获得省民宗委充分肯定。在加强统战部门自身建设上创特色树亮点。深入开展“四明白四清楚”大调研活动和大学习、大调研、大讨论、大创新、大提升“五大”主题活动，着力打造学习型、实干型、创新性、服务型、清廉型“五型”机关，持续开展乡镇统战工作“三建设一创新”乡镇统战基层基础全面加强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spacing w:line="6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在肯定成绩的同时，我们也清醒地认识到存在的问题和不足。主要是：对统战部理论的学习有待进一步深化，统战作用发挥需要进一步提升，凝聚共识的方式方法有待进一步丰富，统战责任担当需要进一步加强，机关干部的能力作风需要进一步提升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snapToGrid w:val="0"/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bidi="ar-SA"/>
        </w:rPr>
        <w:t>严格贯彻落实《中华人民共和国预算法》，加强预算绩效管理，进一步建立和完善内部控制制度；努力加强业务技能学习，不断提高业务水平和服务能力，严格执行财政纪律和财务管理制度，扎实做好本职工作。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0DC1CA3-88F8-4CAE-9341-5C0045E4CEC5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9FBC017E-D1BB-4FE0-BA42-C0FA3477125C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ABB7B95B-6286-4170-8890-39993372A6CF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118585F9-90BD-4655-8BD8-509B7055EE87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2819EDDB-5BE7-4164-AA31-91583F7660C3}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6" w:fontKey="{737AAA1D-B443-4824-B6FE-2C12C226A669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7" w:fontKey="{AFA8B68E-DED7-4B46-AE57-B17EF8CA630B}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  <w:embedRegular r:id="rId8" w:fontKey="{29BDD961-04CF-40D1-BDD8-B01C3782C2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6A61B76E-6BDC-442A-946F-A2F466A4348A}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10" w:fontKey="{8663BFC0-0396-41B4-AD93-01D20888DD73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1" w:fontKey="{C17D29C4-CFDC-4896-887F-BFD8CA4A402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2" w:fontKey="{B4525B12-200B-4E70-A62D-04B3EFEA4764}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05626"/>
    <w:multiLevelType w:val="singleLevel"/>
    <w:tmpl w:val="C450562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9B64DD"/>
    <w:multiLevelType w:val="singleLevel"/>
    <w:tmpl w:val="529B64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8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TI5YWM5OTRkOWI0MDc5NDJhYzEzNTcyNDlhZTAifQ=="/>
  </w:docVars>
  <w:rsids>
    <w:rsidRoot w:val="0CCB7736"/>
    <w:rsid w:val="00047FEF"/>
    <w:rsid w:val="000A3906"/>
    <w:rsid w:val="001776F1"/>
    <w:rsid w:val="006F0A16"/>
    <w:rsid w:val="00773328"/>
    <w:rsid w:val="00821883"/>
    <w:rsid w:val="00917857"/>
    <w:rsid w:val="00A755C2"/>
    <w:rsid w:val="016A347B"/>
    <w:rsid w:val="02B50488"/>
    <w:rsid w:val="0338470A"/>
    <w:rsid w:val="034822A9"/>
    <w:rsid w:val="03D86621"/>
    <w:rsid w:val="04EE6171"/>
    <w:rsid w:val="05395EA9"/>
    <w:rsid w:val="0851014C"/>
    <w:rsid w:val="09E40C13"/>
    <w:rsid w:val="0ABD557B"/>
    <w:rsid w:val="0BBB5A8D"/>
    <w:rsid w:val="0C104906"/>
    <w:rsid w:val="0CCB7736"/>
    <w:rsid w:val="0D9E0E8D"/>
    <w:rsid w:val="0EAB7397"/>
    <w:rsid w:val="0EF755B3"/>
    <w:rsid w:val="0F17035E"/>
    <w:rsid w:val="0F4E168D"/>
    <w:rsid w:val="11404466"/>
    <w:rsid w:val="11963ADD"/>
    <w:rsid w:val="11EB0F5C"/>
    <w:rsid w:val="11F20483"/>
    <w:rsid w:val="136F31F8"/>
    <w:rsid w:val="138750E0"/>
    <w:rsid w:val="15A620D3"/>
    <w:rsid w:val="16A3369E"/>
    <w:rsid w:val="178536BD"/>
    <w:rsid w:val="19516372"/>
    <w:rsid w:val="19575CC2"/>
    <w:rsid w:val="19A80228"/>
    <w:rsid w:val="1A101464"/>
    <w:rsid w:val="1AB74849"/>
    <w:rsid w:val="1AC52FF2"/>
    <w:rsid w:val="1AE6175D"/>
    <w:rsid w:val="1B742AA7"/>
    <w:rsid w:val="1CA34935"/>
    <w:rsid w:val="1D5A640E"/>
    <w:rsid w:val="1F7640EC"/>
    <w:rsid w:val="20D76C5F"/>
    <w:rsid w:val="21057490"/>
    <w:rsid w:val="214A230E"/>
    <w:rsid w:val="21B052C4"/>
    <w:rsid w:val="22FF5445"/>
    <w:rsid w:val="238D0E57"/>
    <w:rsid w:val="24256710"/>
    <w:rsid w:val="251E7983"/>
    <w:rsid w:val="260D5D83"/>
    <w:rsid w:val="284A2254"/>
    <w:rsid w:val="292F1467"/>
    <w:rsid w:val="294C459C"/>
    <w:rsid w:val="29786927"/>
    <w:rsid w:val="297B51B4"/>
    <w:rsid w:val="29E40467"/>
    <w:rsid w:val="29F527E2"/>
    <w:rsid w:val="2BF35971"/>
    <w:rsid w:val="2BF97C49"/>
    <w:rsid w:val="2C487650"/>
    <w:rsid w:val="2E4F43C0"/>
    <w:rsid w:val="2EC7368E"/>
    <w:rsid w:val="30FB4B41"/>
    <w:rsid w:val="31621165"/>
    <w:rsid w:val="323C5548"/>
    <w:rsid w:val="33D106B6"/>
    <w:rsid w:val="37450F88"/>
    <w:rsid w:val="37D6106F"/>
    <w:rsid w:val="38867E97"/>
    <w:rsid w:val="38F862EB"/>
    <w:rsid w:val="39343807"/>
    <w:rsid w:val="39887BBC"/>
    <w:rsid w:val="3A53023B"/>
    <w:rsid w:val="3AF42D2D"/>
    <w:rsid w:val="3B3A041F"/>
    <w:rsid w:val="3BAE6BF9"/>
    <w:rsid w:val="3CCA47F2"/>
    <w:rsid w:val="3CDE0708"/>
    <w:rsid w:val="3D5877DF"/>
    <w:rsid w:val="3DC55CAA"/>
    <w:rsid w:val="3DD556CA"/>
    <w:rsid w:val="3F450429"/>
    <w:rsid w:val="3FEC730A"/>
    <w:rsid w:val="40226C80"/>
    <w:rsid w:val="40C451A5"/>
    <w:rsid w:val="4156470B"/>
    <w:rsid w:val="41943ACE"/>
    <w:rsid w:val="425D4066"/>
    <w:rsid w:val="43173FD4"/>
    <w:rsid w:val="43C1106D"/>
    <w:rsid w:val="44143822"/>
    <w:rsid w:val="44654A12"/>
    <w:rsid w:val="457C5F26"/>
    <w:rsid w:val="476251FA"/>
    <w:rsid w:val="47960F72"/>
    <w:rsid w:val="49CF255F"/>
    <w:rsid w:val="4B2C5DCD"/>
    <w:rsid w:val="4B7D1173"/>
    <w:rsid w:val="4C150E22"/>
    <w:rsid w:val="4C6A38FC"/>
    <w:rsid w:val="4CE74BC3"/>
    <w:rsid w:val="4CF5000E"/>
    <w:rsid w:val="4DB17672"/>
    <w:rsid w:val="50AC44C4"/>
    <w:rsid w:val="50EA6DB9"/>
    <w:rsid w:val="51CA7471"/>
    <w:rsid w:val="521C2FA3"/>
    <w:rsid w:val="522529B2"/>
    <w:rsid w:val="53910AF4"/>
    <w:rsid w:val="555952B3"/>
    <w:rsid w:val="556B5A36"/>
    <w:rsid w:val="55AF40BB"/>
    <w:rsid w:val="56F72F7C"/>
    <w:rsid w:val="586243BF"/>
    <w:rsid w:val="58FD3402"/>
    <w:rsid w:val="5A60310D"/>
    <w:rsid w:val="5AAF7799"/>
    <w:rsid w:val="5B5C1753"/>
    <w:rsid w:val="5E134100"/>
    <w:rsid w:val="5F7A1C50"/>
    <w:rsid w:val="601C4AB5"/>
    <w:rsid w:val="60BE691E"/>
    <w:rsid w:val="61444403"/>
    <w:rsid w:val="62265BDF"/>
    <w:rsid w:val="62E1699A"/>
    <w:rsid w:val="64147F0D"/>
    <w:rsid w:val="64D66362"/>
    <w:rsid w:val="65860217"/>
    <w:rsid w:val="667E0AA1"/>
    <w:rsid w:val="68BD7CF9"/>
    <w:rsid w:val="68FB17C3"/>
    <w:rsid w:val="695F12F9"/>
    <w:rsid w:val="69636C3A"/>
    <w:rsid w:val="69CF7B2C"/>
    <w:rsid w:val="6A0B0004"/>
    <w:rsid w:val="6BA1010E"/>
    <w:rsid w:val="6CE47E41"/>
    <w:rsid w:val="6CED5810"/>
    <w:rsid w:val="6CF92413"/>
    <w:rsid w:val="6DFE5E04"/>
    <w:rsid w:val="6E87203D"/>
    <w:rsid w:val="6F9278BB"/>
    <w:rsid w:val="71572F19"/>
    <w:rsid w:val="719B7427"/>
    <w:rsid w:val="724A6793"/>
    <w:rsid w:val="735E6D71"/>
    <w:rsid w:val="741F26FA"/>
    <w:rsid w:val="74470DF8"/>
    <w:rsid w:val="75FD1676"/>
    <w:rsid w:val="799536BA"/>
    <w:rsid w:val="7B170752"/>
    <w:rsid w:val="7B8F681B"/>
    <w:rsid w:val="7C797DF2"/>
    <w:rsid w:val="7DD96C0E"/>
    <w:rsid w:val="7DF60068"/>
    <w:rsid w:val="7E474F7B"/>
    <w:rsid w:val="7E8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oter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4354</Words>
  <Characters>4599</Characters>
  <Lines>0</Lines>
  <Paragraphs>0</Paragraphs>
  <TotalTime>1</TotalTime>
  <ScaleCrop>false</ScaleCrop>
  <LinksUpToDate>false</LinksUpToDate>
  <CharactersWithSpaces>4995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2020-06-04T01:07:00Z</dcterms:created>
  <dc:creator>Administrator</dc:creator>
  <cp:lastModifiedBy>Administrator</cp:lastModifiedBy>
  <cp:lastPrinted>2023-06-29T01:04:00Z</cp:lastPrinted>
  <dcterms:modified xsi:type="dcterms:W3CDTF">2023-07-17T05:22:23Z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386772509_embed</vt:lpwstr>
  </property>
  <property fmtid="{D5CDD505-2E9C-101B-9397-08002B2CF9AE}" pid="4" name="ICV">
    <vt:lpwstr>BCEA63DAF624456AADE85B6B06C14A45_13</vt:lpwstr>
  </property>
</Properties>
</file>