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FFFFFF"/>
        <w:kinsoku/>
        <w:wordWrap/>
        <w:overflowPunct/>
        <w:topLinePunct w:val="0"/>
        <w:autoSpaceDE/>
        <w:autoSpaceDN/>
        <w:bidi w:val="0"/>
        <w:adjustRightInd/>
        <w:snapToGrid/>
        <w:spacing w:before="100" w:beforeAutospacing="1" w:after="100" w:afterAutospacing="1"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468" w:afterLines="150" w:line="520" w:lineRule="exact"/>
        <w:ind w:firstLine="0"/>
        <w:jc w:val="right"/>
        <w:textAlignment w:val="top"/>
        <w:rPr>
          <w:rFonts w:ascii="仿宋" w:hAnsi="仿宋" w:eastAsia="仿宋" w:cs="_4eff_5b8b_GB2312"/>
          <w:bCs/>
          <w:sz w:val="30"/>
          <w:szCs w:val="30"/>
          <w:lang w:eastAsia="zh-CN" w:bidi="ar-SA"/>
        </w:rPr>
      </w:pPr>
    </w:p>
    <w:p>
      <w:pPr>
        <w:keepNext w:val="0"/>
        <w:keepLines w:val="0"/>
        <w:pageBreakBefore w:val="0"/>
        <w:shd w:val="clear" w:color="auto" w:fill="FFFFFF"/>
        <w:kinsoku/>
        <w:wordWrap/>
        <w:overflowPunct/>
        <w:topLinePunct w:val="0"/>
        <w:autoSpaceDE/>
        <w:autoSpaceDN/>
        <w:bidi w:val="0"/>
        <w:adjustRightInd/>
        <w:snapToGrid/>
        <w:spacing w:after="156" w:afterLines="50" w:line="520" w:lineRule="exact"/>
        <w:ind w:firstLine="0"/>
        <w:jc w:val="right"/>
        <w:textAlignment w:val="top"/>
        <w:rPr>
          <w:rFonts w:ascii="仿宋" w:hAnsi="仿宋" w:eastAsia="仿宋" w:cs="_4eff_5b8b_GB2312"/>
          <w:bCs/>
          <w:sz w:val="32"/>
          <w:szCs w:val="32"/>
          <w:lang w:eastAsia="zh-CN" w:bidi="ar-SA"/>
        </w:rPr>
      </w:pPr>
      <w:r>
        <w:rPr>
          <w:rFonts w:hint="eastAsia" w:ascii="仿宋" w:hAnsi="仿宋" w:eastAsia="仿宋" w:cs="_4eff_5b8b_GB2312"/>
          <w:bCs/>
          <w:sz w:val="32"/>
          <w:szCs w:val="32"/>
          <w:lang w:val="en-US" w:eastAsia="zh-CN" w:bidi="ar-SA"/>
        </w:rPr>
        <w:t>岳</w:t>
      </w:r>
      <w:r>
        <w:rPr>
          <w:rFonts w:hint="eastAsia" w:ascii="仿宋" w:hAnsi="仿宋" w:eastAsia="仿宋" w:cs="_4eff_5b8b_GB2312"/>
          <w:bCs/>
          <w:sz w:val="32"/>
          <w:szCs w:val="32"/>
          <w:lang w:eastAsia="zh-CN" w:bidi="ar-SA"/>
        </w:rPr>
        <w:t>华</w:t>
      </w:r>
      <w:r>
        <w:rPr>
          <w:rFonts w:ascii="仿宋" w:hAnsi="仿宋" w:eastAsia="仿宋" w:cs="_4eff_5b8b_GB2312"/>
          <w:bCs/>
          <w:sz w:val="32"/>
          <w:szCs w:val="32"/>
          <w:lang w:eastAsia="zh-CN" w:bidi="ar-SA"/>
        </w:rPr>
        <w:t>环评[</w:t>
      </w:r>
      <w:r>
        <w:rPr>
          <w:rFonts w:hint="eastAsia" w:ascii="仿宋" w:hAnsi="仿宋" w:eastAsia="仿宋" w:cs="_4eff_5b8b_GB2312"/>
          <w:bCs/>
          <w:sz w:val="32"/>
          <w:szCs w:val="32"/>
          <w:lang w:val="en-US" w:eastAsia="zh-CN" w:bidi="ar-SA"/>
        </w:rPr>
        <w:t>2022</w:t>
      </w:r>
      <w:r>
        <w:rPr>
          <w:rFonts w:ascii="仿宋" w:hAnsi="仿宋" w:eastAsia="仿宋" w:cs="_4eff_5b8b_GB2312"/>
          <w:bCs/>
          <w:sz w:val="32"/>
          <w:szCs w:val="32"/>
          <w:lang w:eastAsia="zh-CN" w:bidi="ar-SA"/>
        </w:rPr>
        <w:t>]</w:t>
      </w:r>
      <w:r>
        <w:rPr>
          <w:rFonts w:hint="eastAsia" w:ascii="仿宋" w:hAnsi="仿宋" w:eastAsia="仿宋" w:cs="_4eff_5b8b_GB2312"/>
          <w:bCs/>
          <w:sz w:val="32"/>
          <w:szCs w:val="32"/>
          <w:lang w:val="en-US" w:eastAsia="zh-CN" w:bidi="ar-SA"/>
        </w:rPr>
        <w:t>16</w:t>
      </w:r>
      <w:r>
        <w:rPr>
          <w:rFonts w:ascii="仿宋" w:hAnsi="仿宋" w:eastAsia="仿宋" w:cs="_4eff_5b8b_GB2312"/>
          <w:bCs/>
          <w:sz w:val="32"/>
          <w:szCs w:val="32"/>
          <w:lang w:eastAsia="zh-CN" w:bidi="ar-SA"/>
        </w:rPr>
        <w:t>号</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bookmarkStart w:id="0" w:name="OLE_LINK4"/>
      <w:r>
        <w:rPr>
          <w:rFonts w:hint="eastAsia" w:asciiTheme="majorEastAsia" w:hAnsiTheme="majorEastAsia" w:eastAsiaTheme="majorEastAsia" w:cstheme="majorEastAsia"/>
          <w:b/>
          <w:bCs/>
          <w:sz w:val="36"/>
          <w:szCs w:val="36"/>
          <w:lang w:eastAsia="zh-CN" w:bidi="ar-SA"/>
        </w:rPr>
        <w:t>关于</w:t>
      </w:r>
      <w:bookmarkStart w:id="1" w:name="OLE_LINK1"/>
      <w:r>
        <w:rPr>
          <w:rFonts w:hint="eastAsia" w:asciiTheme="majorEastAsia" w:hAnsiTheme="majorEastAsia" w:eastAsiaTheme="majorEastAsia" w:cstheme="majorEastAsia"/>
          <w:b/>
          <w:bCs/>
          <w:sz w:val="36"/>
          <w:szCs w:val="36"/>
          <w:lang w:val="en-US" w:eastAsia="zh-CN" w:bidi="ar-SA"/>
        </w:rPr>
        <w:t>华容恒立电力通信器材有限公司年产水泥电杆</w:t>
      </w:r>
    </w:p>
    <w:p>
      <w:pPr>
        <w:keepNext w:val="0"/>
        <w:keepLines w:val="0"/>
        <w:pageBreakBefore w:val="0"/>
        <w:shd w:val="clear" w:color="auto" w:fill="FFFFFF"/>
        <w:kinsoku/>
        <w:wordWrap/>
        <w:overflowPunct/>
        <w:topLinePunct w:val="0"/>
        <w:autoSpaceDE/>
        <w:autoSpaceDN/>
        <w:bidi w:val="0"/>
        <w:adjustRightInd/>
        <w:snapToGrid/>
        <w:spacing w:line="540" w:lineRule="exact"/>
        <w:ind w:firstLine="0"/>
        <w:jc w:val="center"/>
        <w:textAlignment w:val="auto"/>
        <w:outlineLvl w:val="0"/>
        <w:rPr>
          <w:rFonts w:hint="eastAsia" w:asciiTheme="majorEastAsia" w:hAnsiTheme="majorEastAsia" w:eastAsiaTheme="majorEastAsia" w:cstheme="majorEastAsia"/>
          <w:b/>
          <w:bCs/>
          <w:sz w:val="36"/>
          <w:szCs w:val="36"/>
          <w:lang w:val="en-US" w:eastAsia="zh-CN" w:bidi="ar-SA"/>
        </w:rPr>
      </w:pPr>
      <w:r>
        <w:rPr>
          <w:rFonts w:hint="eastAsia" w:asciiTheme="majorEastAsia" w:hAnsiTheme="majorEastAsia" w:eastAsiaTheme="majorEastAsia" w:cstheme="majorEastAsia"/>
          <w:b/>
          <w:bCs/>
          <w:sz w:val="36"/>
          <w:szCs w:val="36"/>
          <w:lang w:val="en-US" w:eastAsia="zh-CN" w:bidi="ar-SA"/>
        </w:rPr>
        <w:t>6000根建设项目</w:t>
      </w:r>
      <w:r>
        <w:rPr>
          <w:rFonts w:hint="eastAsia" w:asciiTheme="majorEastAsia" w:hAnsiTheme="majorEastAsia" w:eastAsiaTheme="majorEastAsia" w:cstheme="majorEastAsia"/>
          <w:b/>
          <w:bCs/>
          <w:sz w:val="36"/>
          <w:szCs w:val="36"/>
          <w:lang w:val="en-US" w:eastAsia="zh-CN"/>
        </w:rPr>
        <w:t>环境</w:t>
      </w:r>
      <w:r>
        <w:rPr>
          <w:rFonts w:hint="eastAsia" w:asciiTheme="majorEastAsia" w:hAnsiTheme="majorEastAsia" w:eastAsiaTheme="majorEastAsia" w:cstheme="majorEastAsia"/>
          <w:b/>
          <w:bCs/>
          <w:sz w:val="36"/>
          <w:szCs w:val="36"/>
          <w:lang w:val="en-US" w:eastAsia="zh-CN" w:bidi="ar-SA"/>
        </w:rPr>
        <w:t>影响报告</w:t>
      </w:r>
      <w:bookmarkEnd w:id="1"/>
      <w:r>
        <w:rPr>
          <w:rFonts w:hint="eastAsia" w:asciiTheme="majorEastAsia" w:hAnsiTheme="majorEastAsia" w:eastAsiaTheme="majorEastAsia" w:cstheme="majorEastAsia"/>
          <w:b/>
          <w:bCs/>
          <w:sz w:val="36"/>
          <w:szCs w:val="36"/>
          <w:lang w:val="en-US" w:eastAsia="zh-CN" w:bidi="ar-SA"/>
        </w:rPr>
        <w:t>表的批复</w:t>
      </w:r>
      <w:bookmarkEnd w:id="0"/>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hint="eastAsia" w:ascii="仿宋" w:hAnsi="仿宋" w:eastAsia="仿宋"/>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华容恒立电力通信器材有限公司</w:t>
      </w:r>
      <w:r>
        <w:rPr>
          <w:rFonts w:hint="eastAsia" w:ascii="仿宋" w:hAnsi="仿宋" w:eastAsia="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eastAsia="zh-CN"/>
        </w:rPr>
        <w:t>你</w:t>
      </w:r>
      <w:r>
        <w:rPr>
          <w:rFonts w:hint="eastAsia" w:ascii="仿宋" w:hAnsi="仿宋" w:eastAsia="仿宋"/>
          <w:sz w:val="32"/>
          <w:szCs w:val="32"/>
          <w:lang w:val="en-US" w:eastAsia="zh-CN"/>
        </w:rPr>
        <w:t>公司</w:t>
      </w:r>
      <w:r>
        <w:rPr>
          <w:rFonts w:hint="eastAsia" w:ascii="仿宋" w:hAnsi="仿宋" w:eastAsia="仿宋"/>
          <w:sz w:val="32"/>
          <w:szCs w:val="32"/>
          <w:lang w:eastAsia="zh-CN"/>
        </w:rPr>
        <w:t>《</w:t>
      </w:r>
      <w:r>
        <w:rPr>
          <w:rFonts w:hint="eastAsia" w:ascii="仿宋" w:hAnsi="仿宋" w:eastAsia="仿宋"/>
          <w:sz w:val="32"/>
          <w:szCs w:val="32"/>
          <w:lang w:val="en-US" w:eastAsia="zh-CN"/>
        </w:rPr>
        <w:t>关于</w:t>
      </w:r>
      <w:r>
        <w:rPr>
          <w:rFonts w:hint="eastAsia" w:ascii="仿宋" w:hAnsi="仿宋" w:eastAsia="仿宋"/>
          <w:sz w:val="32"/>
          <w:szCs w:val="32"/>
          <w:lang w:eastAsia="zh-CN"/>
        </w:rPr>
        <w:t>申请办理</w:t>
      </w:r>
      <w:r>
        <w:rPr>
          <w:rFonts w:hint="eastAsia" w:ascii="仿宋" w:hAnsi="仿宋" w:eastAsia="仿宋"/>
          <w:sz w:val="32"/>
          <w:szCs w:val="32"/>
          <w:lang w:val="en-US" w:eastAsia="zh-CN"/>
        </w:rPr>
        <w:t>华容恒立电力通信器材有限公司年产水泥电杆6000根建设项目</w:t>
      </w:r>
      <w:r>
        <w:rPr>
          <w:rFonts w:hint="eastAsia" w:ascii="仿宋" w:hAnsi="仿宋" w:eastAsia="仿宋"/>
          <w:sz w:val="32"/>
          <w:szCs w:val="32"/>
          <w:lang w:eastAsia="zh-CN"/>
        </w:rPr>
        <w:t>环评审批手续的报告》及有关附件收悉。</w:t>
      </w:r>
      <w:r>
        <w:rPr>
          <w:rFonts w:ascii="仿宋" w:hAnsi="仿宋" w:eastAsia="仿宋"/>
          <w:sz w:val="32"/>
          <w:szCs w:val="32"/>
          <w:lang w:eastAsia="zh-CN"/>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ascii="仿宋" w:hAnsi="仿宋" w:eastAsia="仿宋"/>
          <w:sz w:val="32"/>
          <w:szCs w:val="32"/>
          <w:lang w:eastAsia="zh-CN"/>
        </w:rPr>
      </w:pPr>
      <w:r>
        <w:rPr>
          <w:rFonts w:hint="eastAsia" w:ascii="仿宋" w:hAnsi="仿宋" w:eastAsia="仿宋"/>
          <w:sz w:val="32"/>
          <w:szCs w:val="32"/>
          <w:lang w:val="en-US" w:eastAsia="zh-CN"/>
        </w:rPr>
        <w:t>一、华容恒立电力通信器材有限公司租赁华容县操军乡综合厂用于生产水泥电杆。改扩建前电线杆的产量为2000根，改扩建后电线杆的产量为6000根，改扩建后主要为增加产量。项目总占地面积3300m</w:t>
      </w:r>
      <w:r>
        <w:rPr>
          <w:rFonts w:hint="eastAsia" w:ascii="仿宋" w:hAnsi="仿宋" w:eastAsia="仿宋"/>
          <w:sz w:val="32"/>
          <w:szCs w:val="32"/>
          <w:vertAlign w:val="superscript"/>
          <w:lang w:val="en-US" w:eastAsia="zh-CN"/>
        </w:rPr>
        <w:t>2</w:t>
      </w:r>
      <w:r>
        <w:rPr>
          <w:rFonts w:hint="eastAsia" w:ascii="仿宋" w:hAnsi="仿宋" w:eastAsia="仿宋"/>
          <w:sz w:val="32"/>
          <w:szCs w:val="32"/>
          <w:lang w:val="en-US" w:eastAsia="zh-CN"/>
        </w:rPr>
        <w:t>；由主体工程、辅助工程、公用工程、环保工程等组成。项目符合国家产业政策、符合“三线一单”生态环境分区管控要求，根据</w:t>
      </w:r>
      <w:bookmarkStart w:id="2" w:name="OLE_LINK16"/>
      <w:r>
        <w:rPr>
          <w:rFonts w:hint="eastAsia" w:ascii="仿宋" w:hAnsi="仿宋" w:eastAsia="仿宋"/>
          <w:sz w:val="32"/>
          <w:szCs w:val="32"/>
          <w:lang w:val="en-US" w:eastAsia="zh-CN"/>
        </w:rPr>
        <w:t>长沙沛霖环保科技有限公司编制的《华容恒立电力通信器材有限公司年产水泥电杆6000根建设项目环境影响报告表（污染影响类报批稿）》</w:t>
      </w:r>
      <w:bookmarkEnd w:id="2"/>
      <w:r>
        <w:rPr>
          <w:rFonts w:hint="eastAsia" w:ascii="仿宋" w:hAnsi="仿宋" w:eastAsia="仿宋"/>
          <w:sz w:val="32"/>
          <w:szCs w:val="32"/>
          <w:lang w:val="en-US" w:eastAsia="zh-CN"/>
        </w:rPr>
        <w:t>基本内容、结论、专家评审意见，综合考虑，我局原则同意你公司环境影响报告表中所列建设内容的环境影响评价结论和环境保护对策措施。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sz w:val="32"/>
          <w:szCs w:val="32"/>
          <w:lang w:val="en-US" w:eastAsia="zh-CN"/>
        </w:rPr>
      </w:pPr>
      <w:r>
        <w:rPr>
          <w:rFonts w:hint="eastAsia" w:ascii="仿宋" w:hAnsi="仿宋" w:eastAsia="仿宋"/>
          <w:sz w:val="32"/>
          <w:szCs w:val="32"/>
          <w:lang w:eastAsia="zh-CN"/>
        </w:rPr>
        <w:t>二、应认真落实专家及环境影响报告表中提出的各项污染防治措</w:t>
      </w:r>
      <w:r>
        <w:rPr>
          <w:rFonts w:hint="eastAsia" w:ascii="仿宋" w:hAnsi="仿宋" w:eastAsia="仿宋"/>
          <w:sz w:val="32"/>
          <w:szCs w:val="32"/>
          <w:lang w:val="en-US" w:eastAsia="zh-CN"/>
        </w:rPr>
        <w:t>施，并着重注意以下问题：</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bookmarkStart w:id="3" w:name="OLE_LINK3"/>
      <w:bookmarkStart w:id="4" w:name="OLE_LINK18"/>
      <w:r>
        <w:rPr>
          <w:rFonts w:hint="eastAsia" w:ascii="仿宋" w:hAnsi="仿宋" w:eastAsia="仿宋"/>
          <w:sz w:val="32"/>
          <w:szCs w:val="32"/>
          <w:lang w:val="en-US" w:eastAsia="zh-CN"/>
        </w:rPr>
        <w:t>1、</w:t>
      </w:r>
      <w:bookmarkEnd w:id="3"/>
      <w:bookmarkEnd w:id="4"/>
      <w:r>
        <w:rPr>
          <w:rFonts w:hint="eastAsia" w:ascii="仿宋" w:hAnsi="仿宋" w:eastAsia="仿宋"/>
          <w:sz w:val="32"/>
          <w:szCs w:val="32"/>
          <w:lang w:val="en-US" w:eastAsia="zh-CN"/>
        </w:rPr>
        <w:t>废水污染防治工作。严格按照“雨污分流、清污分流”的原则规范建设厂区雨水及污水管网。生活废水经化粪池处理后用作农肥，不外排。搅拌机清洗废水进入沉淀池进行沉淀处理后回用于生产不外排。锅炉废水收集后回用于生产不外排。</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2、废气污染防治工作。加强项目日常监管，严格控制项目废气污染。锅炉烟气采用水浴除尘处理达到《锅炉大气污染物排放标准》（GB132</w:t>
      </w:r>
      <w:bookmarkStart w:id="5" w:name="_GoBack"/>
      <w:bookmarkEnd w:id="5"/>
      <w:r>
        <w:rPr>
          <w:rFonts w:hint="eastAsia" w:ascii="仿宋" w:hAnsi="仿宋" w:eastAsia="仿宋"/>
          <w:sz w:val="32"/>
          <w:szCs w:val="32"/>
          <w:lang w:val="en-US" w:eastAsia="zh-CN"/>
        </w:rPr>
        <w:t>71-2014）表3大气污染物特别排放限值后通过20m高排气筒排放。封闭式堆场，搅拌机进料口设于封闭式的厂房内，搅拌粉尘和水泥筒仓粉尘采用布袋除尘器处理，确保无组织颗粒物排放达到《水泥工业大气污染物排放标准》（GB4915-2013）表3大气污染物无组织排放限值要求。</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3、噪声污染防治工作。通过合理布局，选用低噪声设备、部分设备安装消声器、加强噪声设备的基础减振、厂房建筑隔声，控制车辆噪声源强，加强厂区绿化工作，设置绿化隔声带等措施，确保厂界噪声达到《工业企业厂界环境噪声排放标准》（GB12348-2008）中的2类标准要求。</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4、固体废物防治工作。根据“无害化、减量化、资源化”原则，严格落实《危险废物贮存污染控制标准（GB18597-2001）》及其2013年修改单和《</w:t>
      </w:r>
      <w:r>
        <w:rPr>
          <w:rFonts w:hint="eastAsia" w:ascii="仿宋" w:hAnsi="仿宋" w:eastAsia="仿宋"/>
          <w:sz w:val="32"/>
          <w:szCs w:val="32"/>
          <w:lang w:val="en-US" w:eastAsia="zh-CN"/>
        </w:rPr>
        <w:fldChar w:fldCharType="begin"/>
      </w:r>
      <w:r>
        <w:rPr>
          <w:rFonts w:hint="eastAsia" w:ascii="仿宋" w:hAnsi="仿宋" w:eastAsia="仿宋"/>
          <w:sz w:val="32"/>
          <w:szCs w:val="32"/>
          <w:lang w:val="en-US" w:eastAsia="zh-CN"/>
        </w:rPr>
        <w:instrText xml:space="preserve"> HYPERLINK "http://www.mee.gov.cn/ywgz/fgbz/bz/bzwb/gthw/gtfwwrkzbz/202012/W020201218695845325455.pdf" </w:instrText>
      </w:r>
      <w:r>
        <w:rPr>
          <w:rFonts w:hint="eastAsia" w:ascii="仿宋" w:hAnsi="仿宋" w:eastAsia="仿宋"/>
          <w:sz w:val="32"/>
          <w:szCs w:val="32"/>
          <w:lang w:val="en-US" w:eastAsia="zh-CN"/>
        </w:rPr>
        <w:fldChar w:fldCharType="separate"/>
      </w:r>
      <w:r>
        <w:rPr>
          <w:rFonts w:hint="eastAsia" w:ascii="仿宋" w:hAnsi="仿宋" w:eastAsia="仿宋"/>
          <w:sz w:val="32"/>
          <w:szCs w:val="32"/>
          <w:lang w:val="en-US" w:eastAsia="zh-CN"/>
        </w:rPr>
        <w:t>一般工业固体废物贮存和填埋污染控制标准（GB18599-2020）</w:t>
      </w:r>
      <w:r>
        <w:rPr>
          <w:rFonts w:hint="eastAsia" w:ascii="仿宋" w:hAnsi="仿宋" w:eastAsia="仿宋"/>
          <w:sz w:val="32"/>
          <w:szCs w:val="32"/>
          <w:lang w:val="en-US" w:eastAsia="zh-CN"/>
        </w:rPr>
        <w:fldChar w:fldCharType="end"/>
      </w:r>
      <w:r>
        <w:rPr>
          <w:rFonts w:hint="eastAsia" w:ascii="仿宋" w:hAnsi="仿宋" w:eastAsia="仿宋"/>
          <w:sz w:val="32"/>
          <w:szCs w:val="32"/>
          <w:lang w:val="en-US" w:eastAsia="zh-CN"/>
        </w:rPr>
        <w:t>》相关标准和规定要求，规范建设危险废物暂存间和一般工业固体废物暂存区，做好固体废物分类收集、暂存工作，建立健全固体废物产生、转运、处置管理台帐。钢筋边角料、废脱膜剂定期外售废品回收。生物质燃料灰渣收集后用于农田施肥。不合格产品废钢筋外售给废品回收站，废混凝土作为建筑垃圾运至建筑垃圾场处置。生活垃圾用袋装收集，暂存于垃圾箱内，定期交由环卫门统一清运处置。</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lang w:val="en-US" w:eastAsia="zh-CN"/>
        </w:rPr>
      </w:pPr>
      <w:r>
        <w:rPr>
          <w:rFonts w:hint="eastAsia" w:ascii="仿宋" w:hAnsi="仿宋" w:eastAsia="仿宋"/>
          <w:sz w:val="32"/>
          <w:szCs w:val="32"/>
          <w:lang w:val="en-US" w:eastAsia="zh-CN"/>
        </w:rPr>
        <w:t>5、环境管理和环境风险防范工作。建立健全的污染防治设施运行管理台帐，设置专门的环保机构，配备专人负责环保工作，确保各项污染防治设施正常运行，各类污染物稳定达标排放。加强各项风险防范措施，储备应急物资并组织演练，杜绝环境风险事故发生，确保周边环境安全。</w:t>
      </w:r>
    </w:p>
    <w:p>
      <w:pPr>
        <w:pStyle w:val="2"/>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default"/>
          <w:lang w:val="en-US" w:eastAsia="zh-CN"/>
        </w:rPr>
      </w:pPr>
      <w:r>
        <w:rPr>
          <w:rFonts w:hint="eastAsia" w:ascii="仿宋" w:hAnsi="仿宋" w:eastAsia="仿宋"/>
          <w:sz w:val="32"/>
          <w:szCs w:val="32"/>
          <w:lang w:val="en-US" w:eastAsia="zh-CN"/>
        </w:rPr>
        <w:t>6、总量控制指标：SO</w:t>
      </w:r>
      <w:r>
        <w:rPr>
          <w:rFonts w:hint="eastAsia" w:ascii="仿宋" w:hAnsi="仿宋" w:eastAsia="仿宋"/>
          <w:sz w:val="32"/>
          <w:szCs w:val="32"/>
          <w:vertAlign w:val="subscript"/>
          <w:lang w:val="en-US" w:eastAsia="zh-CN"/>
        </w:rPr>
        <w:t>2</w:t>
      </w:r>
      <w:r>
        <w:rPr>
          <w:rFonts w:hint="eastAsia" w:ascii="仿宋" w:hAnsi="仿宋" w:eastAsia="仿宋"/>
          <w:sz w:val="32"/>
          <w:szCs w:val="32"/>
          <w:lang w:val="en-US" w:eastAsia="zh-CN"/>
        </w:rPr>
        <w:t>≤0.257t/a；NOx≤0.15t/a。</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三、按照《建设项目环境保护管理条例》的规定，建设单位应当按照国务院生态环境行政主管部门规定的标准和程序，对配套建设的环境保护设施进行验收，编制验收报告，并依法向社会公开验收报告。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r>
        <w:rPr>
          <w:rFonts w:hint="eastAsia" w:ascii="仿宋" w:hAnsi="仿宋" w:eastAsia="仿宋" w:cs="宋体"/>
          <w:sz w:val="32"/>
          <w:szCs w:val="32"/>
          <w:lang w:val="en-US" w:eastAsia="zh-CN"/>
        </w:rPr>
        <w:t>四、建设项目的日常环境监管工作由岳阳市华容生态环境保护综合行政执法大队负责。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宋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default" w:ascii="仿宋" w:hAnsi="仿宋" w:eastAsia="仿宋"/>
          <w:sz w:val="32"/>
          <w:szCs w:val="32"/>
          <w:lang w:val="en-US" w:eastAsia="zh-CN"/>
        </w:rPr>
      </w:pPr>
      <w:r>
        <w:rPr>
          <w:rFonts w:hint="eastAsia" w:ascii="仿宋" w:hAnsi="仿宋" w:eastAsia="仿宋"/>
          <w:sz w:val="32"/>
          <w:szCs w:val="32"/>
          <w:lang w:val="en-US" w:eastAsia="zh-CN"/>
        </w:rPr>
        <w:t>岳阳市生态环境局</w:t>
      </w:r>
    </w:p>
    <w:p>
      <w:pPr>
        <w:keepNext w:val="0"/>
        <w:keepLines w:val="0"/>
        <w:pageBreakBefore w:val="0"/>
        <w:kinsoku/>
        <w:wordWrap/>
        <w:overflowPunct/>
        <w:topLinePunct w:val="0"/>
        <w:autoSpaceDE/>
        <w:autoSpaceDN/>
        <w:bidi w:val="0"/>
        <w:adjustRightInd/>
        <w:snapToGrid/>
        <w:spacing w:line="540" w:lineRule="exact"/>
        <w:ind w:firstLine="5638" w:firstLineChars="1762"/>
        <w:jc w:val="right"/>
        <w:textAlignment w:val="auto"/>
        <w:rPr>
          <w:lang w:eastAsia="zh-CN"/>
        </w:rPr>
      </w:pPr>
      <w:r>
        <w:rPr>
          <w:rFonts w:ascii="仿宋" w:hAnsi="仿宋" w:eastAsia="仿宋"/>
          <w:sz w:val="32"/>
          <w:szCs w:val="32"/>
          <w:lang w:eastAsia="zh-CN"/>
        </w:rPr>
        <w:t>20</w:t>
      </w:r>
      <w:r>
        <w:rPr>
          <w:rFonts w:hint="eastAsia" w:ascii="仿宋" w:hAnsi="仿宋" w:eastAsia="仿宋"/>
          <w:sz w:val="32"/>
          <w:szCs w:val="32"/>
          <w:lang w:val="en-US" w:eastAsia="zh-CN"/>
        </w:rPr>
        <w:t>22</w:t>
      </w:r>
      <w:r>
        <w:rPr>
          <w:rFonts w:hint="eastAsia" w:ascii="仿宋" w:hAnsi="仿宋" w:eastAsia="仿宋"/>
          <w:sz w:val="32"/>
          <w:szCs w:val="32"/>
          <w:lang w:eastAsia="zh-CN"/>
        </w:rPr>
        <w:t>年</w:t>
      </w:r>
      <w:r>
        <w:rPr>
          <w:rFonts w:hint="eastAsia" w:ascii="仿宋" w:hAnsi="仿宋" w:eastAsia="仿宋"/>
          <w:sz w:val="32"/>
          <w:szCs w:val="32"/>
          <w:lang w:val="en-US" w:eastAsia="zh-CN"/>
        </w:rPr>
        <w:t>12</w:t>
      </w:r>
      <w:r>
        <w:rPr>
          <w:rFonts w:ascii="仿宋" w:hAnsi="仿宋" w:eastAsia="仿宋"/>
          <w:sz w:val="32"/>
          <w:szCs w:val="32"/>
          <w:lang w:eastAsia="zh-CN"/>
        </w:rPr>
        <w:t>月</w:t>
      </w:r>
      <w:r>
        <w:rPr>
          <w:rFonts w:hint="eastAsia" w:ascii="仿宋" w:hAnsi="仿宋" w:eastAsia="仿宋"/>
          <w:sz w:val="32"/>
          <w:szCs w:val="32"/>
          <w:lang w:val="en-US" w:eastAsia="zh-CN"/>
        </w:rPr>
        <w:t>19</w:t>
      </w:r>
      <w:r>
        <w:rPr>
          <w:rFonts w:ascii="仿宋" w:hAnsi="仿宋" w:eastAsia="仿宋"/>
          <w:sz w:val="32"/>
          <w:szCs w:val="32"/>
          <w:lang w:eastAsia="zh-CN"/>
        </w:rPr>
        <w:t>日</w:t>
      </w:r>
    </w:p>
    <w:sectPr>
      <w:headerReference r:id="rId4" w:type="first"/>
      <w:headerReference r:id="rId3" w:type="default"/>
      <w:footerReference r:id="rId5" w:type="default"/>
      <w:pgSz w:w="11906" w:h="16838"/>
      <w:pgMar w:top="1440" w:right="1587" w:bottom="1417" w:left="158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新宋体-18030">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_4eff_5b8b_GB2312">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3</w:t>
    </w:r>
    <w:r>
      <w:rPr>
        <w:lang w:val="zh-CN"/>
      </w:rPr>
      <w:fldChar w:fldCharType="end"/>
    </w:r>
  </w:p>
  <w:p>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36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lowerLetter"/>
      <w:lvlText w:val="%1."/>
      <w:lvlJc w:val="left"/>
      <w:pPr>
        <w:tabs>
          <w:tab w:val="left" w:pos="420"/>
        </w:tabs>
        <w:ind w:left="0" w:firstLine="539"/>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5"/>
      <w:lvlText w:val="%3."/>
      <w:lvlJc w:val="right"/>
      <w:pPr>
        <w:tabs>
          <w:tab w:val="left" w:pos="1260"/>
        </w:tabs>
        <w:ind w:left="1260" w:hanging="420"/>
      </w:pPr>
    </w:lvl>
    <w:lvl w:ilvl="3" w:tentative="0">
      <w:start w:val="1"/>
      <w:numFmt w:val="decimal"/>
      <w:pStyle w:val="4"/>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mZjFlMDE5OTQxNWU1MGY4ZWM1ZjVhZWYxNDZhMWQifQ=="/>
  </w:docVars>
  <w:rsids>
    <w:rsidRoot w:val="00DF34C0"/>
    <w:rsid w:val="000F51EB"/>
    <w:rsid w:val="001F253F"/>
    <w:rsid w:val="001F4540"/>
    <w:rsid w:val="00201E27"/>
    <w:rsid w:val="00303B7E"/>
    <w:rsid w:val="003806A3"/>
    <w:rsid w:val="004F0446"/>
    <w:rsid w:val="005D4CAC"/>
    <w:rsid w:val="00680217"/>
    <w:rsid w:val="006818FE"/>
    <w:rsid w:val="007D5E49"/>
    <w:rsid w:val="009F63C8"/>
    <w:rsid w:val="00A751E9"/>
    <w:rsid w:val="00BD1DA9"/>
    <w:rsid w:val="00DF34C0"/>
    <w:rsid w:val="00E305B0"/>
    <w:rsid w:val="00E30AB8"/>
    <w:rsid w:val="00EB3EAC"/>
    <w:rsid w:val="01015B3F"/>
    <w:rsid w:val="012319AD"/>
    <w:rsid w:val="012F3EFA"/>
    <w:rsid w:val="01301DF5"/>
    <w:rsid w:val="014E2B5A"/>
    <w:rsid w:val="015E2352"/>
    <w:rsid w:val="0160246C"/>
    <w:rsid w:val="017B4188"/>
    <w:rsid w:val="018C0765"/>
    <w:rsid w:val="01A00C4B"/>
    <w:rsid w:val="01A3084B"/>
    <w:rsid w:val="01B939FE"/>
    <w:rsid w:val="01EF7518"/>
    <w:rsid w:val="01F21DF7"/>
    <w:rsid w:val="01FC5647"/>
    <w:rsid w:val="02334C2E"/>
    <w:rsid w:val="023C624F"/>
    <w:rsid w:val="02474313"/>
    <w:rsid w:val="025311DA"/>
    <w:rsid w:val="028355CA"/>
    <w:rsid w:val="02951D6B"/>
    <w:rsid w:val="02996398"/>
    <w:rsid w:val="02BB0A25"/>
    <w:rsid w:val="030D2310"/>
    <w:rsid w:val="030E7E36"/>
    <w:rsid w:val="030F5D48"/>
    <w:rsid w:val="0310708E"/>
    <w:rsid w:val="03445126"/>
    <w:rsid w:val="034E3669"/>
    <w:rsid w:val="03516DB1"/>
    <w:rsid w:val="0354592E"/>
    <w:rsid w:val="037D709A"/>
    <w:rsid w:val="03AD0C42"/>
    <w:rsid w:val="03CF2333"/>
    <w:rsid w:val="04046FBA"/>
    <w:rsid w:val="04094BF6"/>
    <w:rsid w:val="041651F4"/>
    <w:rsid w:val="043640AE"/>
    <w:rsid w:val="04416379"/>
    <w:rsid w:val="04600CB5"/>
    <w:rsid w:val="047C1C3F"/>
    <w:rsid w:val="048B3CBA"/>
    <w:rsid w:val="04A647CA"/>
    <w:rsid w:val="04B6144E"/>
    <w:rsid w:val="04CF5F31"/>
    <w:rsid w:val="04DC5E02"/>
    <w:rsid w:val="04E65870"/>
    <w:rsid w:val="04F96B29"/>
    <w:rsid w:val="04FC7225"/>
    <w:rsid w:val="05066B63"/>
    <w:rsid w:val="05137986"/>
    <w:rsid w:val="053A6629"/>
    <w:rsid w:val="05492309"/>
    <w:rsid w:val="055927EB"/>
    <w:rsid w:val="0577127F"/>
    <w:rsid w:val="05AF65B5"/>
    <w:rsid w:val="05C46F02"/>
    <w:rsid w:val="05D16F78"/>
    <w:rsid w:val="05D23B92"/>
    <w:rsid w:val="05D32D7D"/>
    <w:rsid w:val="06085950"/>
    <w:rsid w:val="061B7D89"/>
    <w:rsid w:val="061D11AE"/>
    <w:rsid w:val="062C3356"/>
    <w:rsid w:val="06380919"/>
    <w:rsid w:val="06485613"/>
    <w:rsid w:val="066808C9"/>
    <w:rsid w:val="069A0ADB"/>
    <w:rsid w:val="06B2039E"/>
    <w:rsid w:val="06B3076F"/>
    <w:rsid w:val="06C54ED9"/>
    <w:rsid w:val="071A5B22"/>
    <w:rsid w:val="071F1C5E"/>
    <w:rsid w:val="072E6CF9"/>
    <w:rsid w:val="0732673A"/>
    <w:rsid w:val="0739709A"/>
    <w:rsid w:val="074C6816"/>
    <w:rsid w:val="075C55CB"/>
    <w:rsid w:val="07621201"/>
    <w:rsid w:val="07627BE0"/>
    <w:rsid w:val="07762B7A"/>
    <w:rsid w:val="07880E82"/>
    <w:rsid w:val="07893A11"/>
    <w:rsid w:val="07BA692E"/>
    <w:rsid w:val="07D00092"/>
    <w:rsid w:val="07E13EF7"/>
    <w:rsid w:val="08112378"/>
    <w:rsid w:val="08130C8C"/>
    <w:rsid w:val="081322DA"/>
    <w:rsid w:val="084560A8"/>
    <w:rsid w:val="08517C15"/>
    <w:rsid w:val="086D42E8"/>
    <w:rsid w:val="088C3E44"/>
    <w:rsid w:val="08AA23CF"/>
    <w:rsid w:val="08BE5DE5"/>
    <w:rsid w:val="08CC7956"/>
    <w:rsid w:val="08D61519"/>
    <w:rsid w:val="08D630A7"/>
    <w:rsid w:val="08FD6983"/>
    <w:rsid w:val="090D6FF9"/>
    <w:rsid w:val="095273E5"/>
    <w:rsid w:val="09705CFE"/>
    <w:rsid w:val="09774987"/>
    <w:rsid w:val="097A09BB"/>
    <w:rsid w:val="09CA51F2"/>
    <w:rsid w:val="09EC661A"/>
    <w:rsid w:val="0A030EBA"/>
    <w:rsid w:val="0A0C05C5"/>
    <w:rsid w:val="0A1C6260"/>
    <w:rsid w:val="0A77046C"/>
    <w:rsid w:val="0A7E1D45"/>
    <w:rsid w:val="0A89218E"/>
    <w:rsid w:val="0A8E3A41"/>
    <w:rsid w:val="0AAC7209"/>
    <w:rsid w:val="0AC54138"/>
    <w:rsid w:val="0ACD5A56"/>
    <w:rsid w:val="0AF50020"/>
    <w:rsid w:val="0B031A99"/>
    <w:rsid w:val="0B04538A"/>
    <w:rsid w:val="0B116353"/>
    <w:rsid w:val="0B37364E"/>
    <w:rsid w:val="0B5F3EAA"/>
    <w:rsid w:val="0B7B4A3E"/>
    <w:rsid w:val="0BAE029E"/>
    <w:rsid w:val="0BEA2349"/>
    <w:rsid w:val="0BEF221E"/>
    <w:rsid w:val="0BF2017B"/>
    <w:rsid w:val="0C110C02"/>
    <w:rsid w:val="0C271FE1"/>
    <w:rsid w:val="0C3C40A1"/>
    <w:rsid w:val="0C404002"/>
    <w:rsid w:val="0C4F626D"/>
    <w:rsid w:val="0C5F6730"/>
    <w:rsid w:val="0C5F7983"/>
    <w:rsid w:val="0C636BCF"/>
    <w:rsid w:val="0C7B4F4A"/>
    <w:rsid w:val="0CE145CA"/>
    <w:rsid w:val="0CEA490C"/>
    <w:rsid w:val="0D300F70"/>
    <w:rsid w:val="0D4E77D6"/>
    <w:rsid w:val="0D614C9E"/>
    <w:rsid w:val="0D74612D"/>
    <w:rsid w:val="0D752DA9"/>
    <w:rsid w:val="0D7669FB"/>
    <w:rsid w:val="0D7A4A46"/>
    <w:rsid w:val="0DD35C20"/>
    <w:rsid w:val="0E2C57E3"/>
    <w:rsid w:val="0E5A03D3"/>
    <w:rsid w:val="0E6E26EE"/>
    <w:rsid w:val="0E911D51"/>
    <w:rsid w:val="0E9A3E88"/>
    <w:rsid w:val="0EB028E1"/>
    <w:rsid w:val="0EB846AE"/>
    <w:rsid w:val="0EBC52F4"/>
    <w:rsid w:val="0EC01B62"/>
    <w:rsid w:val="0EED4269"/>
    <w:rsid w:val="0EFC2D2D"/>
    <w:rsid w:val="0EFF7F93"/>
    <w:rsid w:val="0F6B2892"/>
    <w:rsid w:val="0F8D2837"/>
    <w:rsid w:val="0F91254A"/>
    <w:rsid w:val="0F9561F8"/>
    <w:rsid w:val="0FA61D03"/>
    <w:rsid w:val="0FC85EEF"/>
    <w:rsid w:val="0FE6237C"/>
    <w:rsid w:val="1006427C"/>
    <w:rsid w:val="103F25EA"/>
    <w:rsid w:val="10430AD5"/>
    <w:rsid w:val="105B0601"/>
    <w:rsid w:val="10966667"/>
    <w:rsid w:val="11160BD5"/>
    <w:rsid w:val="111A5124"/>
    <w:rsid w:val="11223BEA"/>
    <w:rsid w:val="11280937"/>
    <w:rsid w:val="11365128"/>
    <w:rsid w:val="116E0B06"/>
    <w:rsid w:val="118E2BE6"/>
    <w:rsid w:val="11DC0A37"/>
    <w:rsid w:val="11DE0A74"/>
    <w:rsid w:val="11EB4164"/>
    <w:rsid w:val="122A7F33"/>
    <w:rsid w:val="122F6DBE"/>
    <w:rsid w:val="125F458B"/>
    <w:rsid w:val="126B75A1"/>
    <w:rsid w:val="1298250C"/>
    <w:rsid w:val="12AD6D1E"/>
    <w:rsid w:val="12C80001"/>
    <w:rsid w:val="13151EDD"/>
    <w:rsid w:val="13174AE5"/>
    <w:rsid w:val="1319082C"/>
    <w:rsid w:val="131B2827"/>
    <w:rsid w:val="131B5DA3"/>
    <w:rsid w:val="13AC65E5"/>
    <w:rsid w:val="13E72036"/>
    <w:rsid w:val="13E77006"/>
    <w:rsid w:val="13E96B7E"/>
    <w:rsid w:val="14276FAA"/>
    <w:rsid w:val="142E7A4F"/>
    <w:rsid w:val="14524026"/>
    <w:rsid w:val="145853B5"/>
    <w:rsid w:val="146F5FFF"/>
    <w:rsid w:val="14786F56"/>
    <w:rsid w:val="148962DB"/>
    <w:rsid w:val="14B22587"/>
    <w:rsid w:val="14B35218"/>
    <w:rsid w:val="150E648E"/>
    <w:rsid w:val="151F661C"/>
    <w:rsid w:val="15282BDA"/>
    <w:rsid w:val="152B1936"/>
    <w:rsid w:val="15313C95"/>
    <w:rsid w:val="15467D37"/>
    <w:rsid w:val="15685378"/>
    <w:rsid w:val="15924CAE"/>
    <w:rsid w:val="15AB28F1"/>
    <w:rsid w:val="15CC5A9E"/>
    <w:rsid w:val="161B716F"/>
    <w:rsid w:val="163C5C67"/>
    <w:rsid w:val="163F5F45"/>
    <w:rsid w:val="164B3589"/>
    <w:rsid w:val="164C55EE"/>
    <w:rsid w:val="16894563"/>
    <w:rsid w:val="16A23AAD"/>
    <w:rsid w:val="16DD0AFD"/>
    <w:rsid w:val="16E010F6"/>
    <w:rsid w:val="16F86E87"/>
    <w:rsid w:val="175E1F31"/>
    <w:rsid w:val="175E7443"/>
    <w:rsid w:val="17614581"/>
    <w:rsid w:val="176528AE"/>
    <w:rsid w:val="176B4192"/>
    <w:rsid w:val="178E4579"/>
    <w:rsid w:val="1791017D"/>
    <w:rsid w:val="17935109"/>
    <w:rsid w:val="179D4F43"/>
    <w:rsid w:val="183B3024"/>
    <w:rsid w:val="183C26DA"/>
    <w:rsid w:val="18467D23"/>
    <w:rsid w:val="18A83F51"/>
    <w:rsid w:val="18CD30A7"/>
    <w:rsid w:val="18E611E1"/>
    <w:rsid w:val="18E85896"/>
    <w:rsid w:val="18EE0096"/>
    <w:rsid w:val="18F51424"/>
    <w:rsid w:val="19197809"/>
    <w:rsid w:val="19201EF1"/>
    <w:rsid w:val="192E6859"/>
    <w:rsid w:val="1934374F"/>
    <w:rsid w:val="193F76C9"/>
    <w:rsid w:val="19A30FE6"/>
    <w:rsid w:val="19A8293B"/>
    <w:rsid w:val="19DB061A"/>
    <w:rsid w:val="1A192FAD"/>
    <w:rsid w:val="1A3E03B3"/>
    <w:rsid w:val="1A4F2DB6"/>
    <w:rsid w:val="1A7914FC"/>
    <w:rsid w:val="1A995F15"/>
    <w:rsid w:val="1AA94BBC"/>
    <w:rsid w:val="1AB362A4"/>
    <w:rsid w:val="1ACE3190"/>
    <w:rsid w:val="1B123FA4"/>
    <w:rsid w:val="1B3629BD"/>
    <w:rsid w:val="1B391DDF"/>
    <w:rsid w:val="1B4452A5"/>
    <w:rsid w:val="1B69490D"/>
    <w:rsid w:val="1B7374DB"/>
    <w:rsid w:val="1B9118D8"/>
    <w:rsid w:val="1BA7037A"/>
    <w:rsid w:val="1BB943D0"/>
    <w:rsid w:val="1BD134FB"/>
    <w:rsid w:val="1BD148EE"/>
    <w:rsid w:val="1BD31C6D"/>
    <w:rsid w:val="1C094CD7"/>
    <w:rsid w:val="1C1072AE"/>
    <w:rsid w:val="1C7B6E95"/>
    <w:rsid w:val="1C8B7C6B"/>
    <w:rsid w:val="1C8F7132"/>
    <w:rsid w:val="1CB053A9"/>
    <w:rsid w:val="1CBD7A14"/>
    <w:rsid w:val="1CEC5E4C"/>
    <w:rsid w:val="1CED7035"/>
    <w:rsid w:val="1CF31FFA"/>
    <w:rsid w:val="1CFA2A42"/>
    <w:rsid w:val="1D057E36"/>
    <w:rsid w:val="1D3F233A"/>
    <w:rsid w:val="1D950F5B"/>
    <w:rsid w:val="1D95641E"/>
    <w:rsid w:val="1D9B7929"/>
    <w:rsid w:val="1D9C453E"/>
    <w:rsid w:val="1DB82B67"/>
    <w:rsid w:val="1DC350E3"/>
    <w:rsid w:val="1DE16A2D"/>
    <w:rsid w:val="1DF12258"/>
    <w:rsid w:val="1DFA2BFF"/>
    <w:rsid w:val="1E015F20"/>
    <w:rsid w:val="1E0E0673"/>
    <w:rsid w:val="1E1C2F8C"/>
    <w:rsid w:val="1E5142F1"/>
    <w:rsid w:val="1E6A3567"/>
    <w:rsid w:val="1E742D0F"/>
    <w:rsid w:val="1E850030"/>
    <w:rsid w:val="1E946162"/>
    <w:rsid w:val="1EC2302D"/>
    <w:rsid w:val="1EDD4C08"/>
    <w:rsid w:val="1EE660B3"/>
    <w:rsid w:val="1EEC32CA"/>
    <w:rsid w:val="1EF04FA7"/>
    <w:rsid w:val="1EF831C3"/>
    <w:rsid w:val="1F173D55"/>
    <w:rsid w:val="1F3510AB"/>
    <w:rsid w:val="1F44494D"/>
    <w:rsid w:val="1F4B4494"/>
    <w:rsid w:val="1FDB4015"/>
    <w:rsid w:val="1FDC7B84"/>
    <w:rsid w:val="200C59D1"/>
    <w:rsid w:val="206D112E"/>
    <w:rsid w:val="20A63E74"/>
    <w:rsid w:val="20B039E4"/>
    <w:rsid w:val="20B42822"/>
    <w:rsid w:val="20CD0914"/>
    <w:rsid w:val="20D81DCD"/>
    <w:rsid w:val="210B78DD"/>
    <w:rsid w:val="210C743C"/>
    <w:rsid w:val="21443D99"/>
    <w:rsid w:val="21615478"/>
    <w:rsid w:val="21796C8F"/>
    <w:rsid w:val="21852C26"/>
    <w:rsid w:val="219A6B53"/>
    <w:rsid w:val="21A64D34"/>
    <w:rsid w:val="21AF5D06"/>
    <w:rsid w:val="21C519E7"/>
    <w:rsid w:val="21C8460B"/>
    <w:rsid w:val="21D33B4C"/>
    <w:rsid w:val="21F17A17"/>
    <w:rsid w:val="21F53256"/>
    <w:rsid w:val="222D7E81"/>
    <w:rsid w:val="22327245"/>
    <w:rsid w:val="22424D6D"/>
    <w:rsid w:val="224D7B87"/>
    <w:rsid w:val="226D4721"/>
    <w:rsid w:val="22C414A3"/>
    <w:rsid w:val="22E30237"/>
    <w:rsid w:val="237D0115"/>
    <w:rsid w:val="23961356"/>
    <w:rsid w:val="23961A7A"/>
    <w:rsid w:val="23AE0B4E"/>
    <w:rsid w:val="23CF4309"/>
    <w:rsid w:val="23D73C4E"/>
    <w:rsid w:val="23E26A49"/>
    <w:rsid w:val="23E60C58"/>
    <w:rsid w:val="23FD34F5"/>
    <w:rsid w:val="24187E7C"/>
    <w:rsid w:val="243372B8"/>
    <w:rsid w:val="245042EF"/>
    <w:rsid w:val="245044FD"/>
    <w:rsid w:val="24535870"/>
    <w:rsid w:val="247411EF"/>
    <w:rsid w:val="24742F64"/>
    <w:rsid w:val="24E56C6C"/>
    <w:rsid w:val="24F8063E"/>
    <w:rsid w:val="24F80F4D"/>
    <w:rsid w:val="24FB055F"/>
    <w:rsid w:val="24FC7482"/>
    <w:rsid w:val="251003ED"/>
    <w:rsid w:val="25182F16"/>
    <w:rsid w:val="25186BC6"/>
    <w:rsid w:val="253526D7"/>
    <w:rsid w:val="2546427C"/>
    <w:rsid w:val="25557BD8"/>
    <w:rsid w:val="25661477"/>
    <w:rsid w:val="257C46DC"/>
    <w:rsid w:val="25924A6B"/>
    <w:rsid w:val="25A91CCD"/>
    <w:rsid w:val="25B72F1C"/>
    <w:rsid w:val="25D97276"/>
    <w:rsid w:val="25FB1444"/>
    <w:rsid w:val="260969AA"/>
    <w:rsid w:val="26206248"/>
    <w:rsid w:val="26315A60"/>
    <w:rsid w:val="26481D01"/>
    <w:rsid w:val="26594BD6"/>
    <w:rsid w:val="265B4D06"/>
    <w:rsid w:val="2663407A"/>
    <w:rsid w:val="268A76AC"/>
    <w:rsid w:val="268C13DA"/>
    <w:rsid w:val="26BA6BB6"/>
    <w:rsid w:val="26D507E7"/>
    <w:rsid w:val="26D93B30"/>
    <w:rsid w:val="27142DCA"/>
    <w:rsid w:val="273E07D1"/>
    <w:rsid w:val="274A5031"/>
    <w:rsid w:val="274F143A"/>
    <w:rsid w:val="27500EF2"/>
    <w:rsid w:val="27505BBE"/>
    <w:rsid w:val="275F5B53"/>
    <w:rsid w:val="277F1CFC"/>
    <w:rsid w:val="27992824"/>
    <w:rsid w:val="27AE0409"/>
    <w:rsid w:val="27B61E6B"/>
    <w:rsid w:val="27B86B02"/>
    <w:rsid w:val="27BB4D0A"/>
    <w:rsid w:val="27CE7A10"/>
    <w:rsid w:val="27EC3DA6"/>
    <w:rsid w:val="281734BC"/>
    <w:rsid w:val="2858552C"/>
    <w:rsid w:val="285B0824"/>
    <w:rsid w:val="28694D0F"/>
    <w:rsid w:val="287F2E4D"/>
    <w:rsid w:val="28AC09D1"/>
    <w:rsid w:val="29117312"/>
    <w:rsid w:val="293C7D51"/>
    <w:rsid w:val="295F2744"/>
    <w:rsid w:val="29671ECA"/>
    <w:rsid w:val="2971179F"/>
    <w:rsid w:val="297D524A"/>
    <w:rsid w:val="297E3853"/>
    <w:rsid w:val="298E50DF"/>
    <w:rsid w:val="29CC21A9"/>
    <w:rsid w:val="29EF27C5"/>
    <w:rsid w:val="2A2E7D7C"/>
    <w:rsid w:val="2A580A8D"/>
    <w:rsid w:val="2A792E0D"/>
    <w:rsid w:val="2A7C38D1"/>
    <w:rsid w:val="2A972282"/>
    <w:rsid w:val="2A9E7B6E"/>
    <w:rsid w:val="2AD57308"/>
    <w:rsid w:val="2B09675E"/>
    <w:rsid w:val="2B1B0FB9"/>
    <w:rsid w:val="2B64178A"/>
    <w:rsid w:val="2B6D7B3D"/>
    <w:rsid w:val="2B940961"/>
    <w:rsid w:val="2B9B4D7D"/>
    <w:rsid w:val="2B9E1A1A"/>
    <w:rsid w:val="2BA1236F"/>
    <w:rsid w:val="2BD43E48"/>
    <w:rsid w:val="2BE75A81"/>
    <w:rsid w:val="2BEC157C"/>
    <w:rsid w:val="2BFE5640"/>
    <w:rsid w:val="2C090237"/>
    <w:rsid w:val="2C0B782B"/>
    <w:rsid w:val="2C560A93"/>
    <w:rsid w:val="2C57647E"/>
    <w:rsid w:val="2C5C7CC0"/>
    <w:rsid w:val="2C6B22C0"/>
    <w:rsid w:val="2C852DE0"/>
    <w:rsid w:val="2C8D1C48"/>
    <w:rsid w:val="2CA25ABD"/>
    <w:rsid w:val="2CCE2260"/>
    <w:rsid w:val="2CD73F2F"/>
    <w:rsid w:val="2CE5711F"/>
    <w:rsid w:val="2CE96B0D"/>
    <w:rsid w:val="2CEE1336"/>
    <w:rsid w:val="2D087964"/>
    <w:rsid w:val="2D185344"/>
    <w:rsid w:val="2D2818D8"/>
    <w:rsid w:val="2D820019"/>
    <w:rsid w:val="2DA60AE7"/>
    <w:rsid w:val="2DAA1263"/>
    <w:rsid w:val="2E091795"/>
    <w:rsid w:val="2E1154CE"/>
    <w:rsid w:val="2E1C63FF"/>
    <w:rsid w:val="2E396433"/>
    <w:rsid w:val="2E825682"/>
    <w:rsid w:val="2E853DFF"/>
    <w:rsid w:val="2E91672F"/>
    <w:rsid w:val="2E9B7EE1"/>
    <w:rsid w:val="2EBD7D43"/>
    <w:rsid w:val="2EDD4448"/>
    <w:rsid w:val="2EE51109"/>
    <w:rsid w:val="2EF16D69"/>
    <w:rsid w:val="2F153E8D"/>
    <w:rsid w:val="2F3E78DD"/>
    <w:rsid w:val="2F5E169F"/>
    <w:rsid w:val="2F675010"/>
    <w:rsid w:val="2FB36D99"/>
    <w:rsid w:val="2FCD7780"/>
    <w:rsid w:val="2FED48A7"/>
    <w:rsid w:val="303554BB"/>
    <w:rsid w:val="303B19BB"/>
    <w:rsid w:val="30450C47"/>
    <w:rsid w:val="306C05CA"/>
    <w:rsid w:val="306D6264"/>
    <w:rsid w:val="307A6987"/>
    <w:rsid w:val="30A242C0"/>
    <w:rsid w:val="30C05E2D"/>
    <w:rsid w:val="30D032D7"/>
    <w:rsid w:val="30E100CB"/>
    <w:rsid w:val="311168E2"/>
    <w:rsid w:val="311C0E25"/>
    <w:rsid w:val="313960BC"/>
    <w:rsid w:val="31691448"/>
    <w:rsid w:val="318F3C12"/>
    <w:rsid w:val="31AB3E62"/>
    <w:rsid w:val="31B57ACF"/>
    <w:rsid w:val="31B76CBB"/>
    <w:rsid w:val="31C83CF8"/>
    <w:rsid w:val="31CF378F"/>
    <w:rsid w:val="31E24B9C"/>
    <w:rsid w:val="31FA4D99"/>
    <w:rsid w:val="320A735E"/>
    <w:rsid w:val="321553B2"/>
    <w:rsid w:val="32235C13"/>
    <w:rsid w:val="322A7591"/>
    <w:rsid w:val="3238650E"/>
    <w:rsid w:val="32462143"/>
    <w:rsid w:val="32890B10"/>
    <w:rsid w:val="328E04C8"/>
    <w:rsid w:val="32B24E6A"/>
    <w:rsid w:val="32BB5743"/>
    <w:rsid w:val="32D648D6"/>
    <w:rsid w:val="330D6DAF"/>
    <w:rsid w:val="33120DFC"/>
    <w:rsid w:val="33324652"/>
    <w:rsid w:val="33577911"/>
    <w:rsid w:val="3358441A"/>
    <w:rsid w:val="335C05C6"/>
    <w:rsid w:val="33752671"/>
    <w:rsid w:val="33772F91"/>
    <w:rsid w:val="337D264A"/>
    <w:rsid w:val="338C198C"/>
    <w:rsid w:val="33A713D6"/>
    <w:rsid w:val="33AB020A"/>
    <w:rsid w:val="33C566E1"/>
    <w:rsid w:val="33C8571E"/>
    <w:rsid w:val="33CC574C"/>
    <w:rsid w:val="33D81101"/>
    <w:rsid w:val="34090A45"/>
    <w:rsid w:val="343A1258"/>
    <w:rsid w:val="34482EEA"/>
    <w:rsid w:val="34525525"/>
    <w:rsid w:val="34527FAA"/>
    <w:rsid w:val="345661A9"/>
    <w:rsid w:val="346E6DB9"/>
    <w:rsid w:val="34733C40"/>
    <w:rsid w:val="348A7DEF"/>
    <w:rsid w:val="349B40F7"/>
    <w:rsid w:val="34AF4725"/>
    <w:rsid w:val="352D1345"/>
    <w:rsid w:val="355E5BEA"/>
    <w:rsid w:val="356B689E"/>
    <w:rsid w:val="35714134"/>
    <w:rsid w:val="357B33DF"/>
    <w:rsid w:val="357D3BC4"/>
    <w:rsid w:val="357E671C"/>
    <w:rsid w:val="35A87DC7"/>
    <w:rsid w:val="35BE22ED"/>
    <w:rsid w:val="35CA69C3"/>
    <w:rsid w:val="35CC2DD5"/>
    <w:rsid w:val="35ED744A"/>
    <w:rsid w:val="361B2535"/>
    <w:rsid w:val="361E6007"/>
    <w:rsid w:val="363A099D"/>
    <w:rsid w:val="36425656"/>
    <w:rsid w:val="3645474C"/>
    <w:rsid w:val="365C2AE4"/>
    <w:rsid w:val="369D6A7A"/>
    <w:rsid w:val="369E7C04"/>
    <w:rsid w:val="36AC6EA0"/>
    <w:rsid w:val="36B0139B"/>
    <w:rsid w:val="36B60667"/>
    <w:rsid w:val="36EF248B"/>
    <w:rsid w:val="371E452B"/>
    <w:rsid w:val="3728149F"/>
    <w:rsid w:val="376F6FFD"/>
    <w:rsid w:val="379124D5"/>
    <w:rsid w:val="37AC580A"/>
    <w:rsid w:val="37C95479"/>
    <w:rsid w:val="37D342BA"/>
    <w:rsid w:val="37E22132"/>
    <w:rsid w:val="37F52D97"/>
    <w:rsid w:val="37F60FEC"/>
    <w:rsid w:val="380D1BF8"/>
    <w:rsid w:val="38241491"/>
    <w:rsid w:val="382E696E"/>
    <w:rsid w:val="384F2433"/>
    <w:rsid w:val="385775AE"/>
    <w:rsid w:val="387321F8"/>
    <w:rsid w:val="38795776"/>
    <w:rsid w:val="388D3512"/>
    <w:rsid w:val="38B21057"/>
    <w:rsid w:val="38B61152"/>
    <w:rsid w:val="38CC1F54"/>
    <w:rsid w:val="38D91A0E"/>
    <w:rsid w:val="38D92B5F"/>
    <w:rsid w:val="39610CCF"/>
    <w:rsid w:val="399277B5"/>
    <w:rsid w:val="399B34CA"/>
    <w:rsid w:val="39A63E13"/>
    <w:rsid w:val="39BE5EE3"/>
    <w:rsid w:val="39C86077"/>
    <w:rsid w:val="39CE051A"/>
    <w:rsid w:val="39D013C6"/>
    <w:rsid w:val="3A6973D8"/>
    <w:rsid w:val="3A844DBA"/>
    <w:rsid w:val="3ABD6639"/>
    <w:rsid w:val="3ABE56C2"/>
    <w:rsid w:val="3ACD3B57"/>
    <w:rsid w:val="3ADB3370"/>
    <w:rsid w:val="3AE33AB5"/>
    <w:rsid w:val="3B1A7659"/>
    <w:rsid w:val="3B2218C7"/>
    <w:rsid w:val="3B225C51"/>
    <w:rsid w:val="3B342E13"/>
    <w:rsid w:val="3B7522A4"/>
    <w:rsid w:val="3BFF41E4"/>
    <w:rsid w:val="3C014C1E"/>
    <w:rsid w:val="3C0D36DC"/>
    <w:rsid w:val="3C116224"/>
    <w:rsid w:val="3C294C45"/>
    <w:rsid w:val="3C5501F6"/>
    <w:rsid w:val="3C611912"/>
    <w:rsid w:val="3C783F26"/>
    <w:rsid w:val="3C7E120C"/>
    <w:rsid w:val="3C83075A"/>
    <w:rsid w:val="3C847BF8"/>
    <w:rsid w:val="3CB054DF"/>
    <w:rsid w:val="3CB2019F"/>
    <w:rsid w:val="3CB83F2B"/>
    <w:rsid w:val="3CBC40C1"/>
    <w:rsid w:val="3CBD4432"/>
    <w:rsid w:val="3CBD66B6"/>
    <w:rsid w:val="3CC96FD7"/>
    <w:rsid w:val="3CDD1099"/>
    <w:rsid w:val="3CFC0724"/>
    <w:rsid w:val="3CFE26EE"/>
    <w:rsid w:val="3D0E6CC5"/>
    <w:rsid w:val="3D130EA9"/>
    <w:rsid w:val="3D1719F0"/>
    <w:rsid w:val="3D293A4C"/>
    <w:rsid w:val="3D2A7E19"/>
    <w:rsid w:val="3D394CE7"/>
    <w:rsid w:val="3D4C39CC"/>
    <w:rsid w:val="3D6D06A3"/>
    <w:rsid w:val="3D9A41C5"/>
    <w:rsid w:val="3DBA2D5F"/>
    <w:rsid w:val="3DDB5015"/>
    <w:rsid w:val="3E430CF6"/>
    <w:rsid w:val="3E8F202C"/>
    <w:rsid w:val="3EB83C27"/>
    <w:rsid w:val="3EBC2AC7"/>
    <w:rsid w:val="3EC0497E"/>
    <w:rsid w:val="3ED00206"/>
    <w:rsid w:val="3ED60A1B"/>
    <w:rsid w:val="3EE03570"/>
    <w:rsid w:val="3EF06066"/>
    <w:rsid w:val="3F023054"/>
    <w:rsid w:val="3F205F7E"/>
    <w:rsid w:val="3F395B90"/>
    <w:rsid w:val="3F483EE1"/>
    <w:rsid w:val="3F7C2509"/>
    <w:rsid w:val="3F883969"/>
    <w:rsid w:val="3FA93315"/>
    <w:rsid w:val="3FC1016B"/>
    <w:rsid w:val="3FD70C2E"/>
    <w:rsid w:val="3FD75CFC"/>
    <w:rsid w:val="401035FD"/>
    <w:rsid w:val="405E6F0A"/>
    <w:rsid w:val="4078021F"/>
    <w:rsid w:val="408A6ABA"/>
    <w:rsid w:val="409D5C00"/>
    <w:rsid w:val="40C311B9"/>
    <w:rsid w:val="40CC3C7A"/>
    <w:rsid w:val="40CE4185"/>
    <w:rsid w:val="40F063F1"/>
    <w:rsid w:val="41143975"/>
    <w:rsid w:val="411539AD"/>
    <w:rsid w:val="412419DB"/>
    <w:rsid w:val="41313092"/>
    <w:rsid w:val="414A09E3"/>
    <w:rsid w:val="418F0E33"/>
    <w:rsid w:val="41D01D38"/>
    <w:rsid w:val="41DB2A22"/>
    <w:rsid w:val="41DD004E"/>
    <w:rsid w:val="4214133A"/>
    <w:rsid w:val="422B2A15"/>
    <w:rsid w:val="42300AE7"/>
    <w:rsid w:val="424C5161"/>
    <w:rsid w:val="42680C17"/>
    <w:rsid w:val="42711118"/>
    <w:rsid w:val="427E3129"/>
    <w:rsid w:val="429B41B4"/>
    <w:rsid w:val="42EE258B"/>
    <w:rsid w:val="42EF15B6"/>
    <w:rsid w:val="42EF47BE"/>
    <w:rsid w:val="42F10E19"/>
    <w:rsid w:val="43140A5A"/>
    <w:rsid w:val="431A251D"/>
    <w:rsid w:val="432B3EAD"/>
    <w:rsid w:val="433E7E95"/>
    <w:rsid w:val="43A75093"/>
    <w:rsid w:val="43C26E12"/>
    <w:rsid w:val="43C36189"/>
    <w:rsid w:val="43C83C41"/>
    <w:rsid w:val="43DB5537"/>
    <w:rsid w:val="440447B9"/>
    <w:rsid w:val="440515CF"/>
    <w:rsid w:val="44083606"/>
    <w:rsid w:val="44161868"/>
    <w:rsid w:val="44243843"/>
    <w:rsid w:val="446E718E"/>
    <w:rsid w:val="447D0EED"/>
    <w:rsid w:val="44894294"/>
    <w:rsid w:val="449854CC"/>
    <w:rsid w:val="449A2CFC"/>
    <w:rsid w:val="44AF71B9"/>
    <w:rsid w:val="44C84FCA"/>
    <w:rsid w:val="44D24F17"/>
    <w:rsid w:val="44E56145"/>
    <w:rsid w:val="44EE16FB"/>
    <w:rsid w:val="453039BE"/>
    <w:rsid w:val="4557579B"/>
    <w:rsid w:val="456C04FF"/>
    <w:rsid w:val="45713F9A"/>
    <w:rsid w:val="459B1C8D"/>
    <w:rsid w:val="45B56B44"/>
    <w:rsid w:val="45F807D9"/>
    <w:rsid w:val="461C402D"/>
    <w:rsid w:val="462E31F0"/>
    <w:rsid w:val="463645C8"/>
    <w:rsid w:val="465C134F"/>
    <w:rsid w:val="46A50D87"/>
    <w:rsid w:val="46B5149B"/>
    <w:rsid w:val="46B520CD"/>
    <w:rsid w:val="46CF0191"/>
    <w:rsid w:val="46D44DB2"/>
    <w:rsid w:val="46DA3884"/>
    <w:rsid w:val="46F2360C"/>
    <w:rsid w:val="470A2ED6"/>
    <w:rsid w:val="470C5F2A"/>
    <w:rsid w:val="47235F6B"/>
    <w:rsid w:val="477C6EE6"/>
    <w:rsid w:val="478243D5"/>
    <w:rsid w:val="479F07AD"/>
    <w:rsid w:val="47BE4F54"/>
    <w:rsid w:val="47C11BD0"/>
    <w:rsid w:val="47D270B4"/>
    <w:rsid w:val="47D6773E"/>
    <w:rsid w:val="47E7227D"/>
    <w:rsid w:val="480E77B5"/>
    <w:rsid w:val="48253225"/>
    <w:rsid w:val="48263FE6"/>
    <w:rsid w:val="485414DD"/>
    <w:rsid w:val="488A08C2"/>
    <w:rsid w:val="48AC1250"/>
    <w:rsid w:val="48BE7291"/>
    <w:rsid w:val="48E12DF4"/>
    <w:rsid w:val="492C409C"/>
    <w:rsid w:val="492F5DC2"/>
    <w:rsid w:val="49472BCC"/>
    <w:rsid w:val="495C2C76"/>
    <w:rsid w:val="49816060"/>
    <w:rsid w:val="49830203"/>
    <w:rsid w:val="499045AD"/>
    <w:rsid w:val="49DC1A1A"/>
    <w:rsid w:val="49DC7192"/>
    <w:rsid w:val="49EA29BB"/>
    <w:rsid w:val="49F81D23"/>
    <w:rsid w:val="4A080708"/>
    <w:rsid w:val="4A1359DE"/>
    <w:rsid w:val="4A494221"/>
    <w:rsid w:val="4A5974CE"/>
    <w:rsid w:val="4A5B10ED"/>
    <w:rsid w:val="4A9F106C"/>
    <w:rsid w:val="4AA85A47"/>
    <w:rsid w:val="4AC42881"/>
    <w:rsid w:val="4AED164A"/>
    <w:rsid w:val="4B14292E"/>
    <w:rsid w:val="4B172782"/>
    <w:rsid w:val="4B23731B"/>
    <w:rsid w:val="4B257098"/>
    <w:rsid w:val="4B3623B0"/>
    <w:rsid w:val="4B4B5ACB"/>
    <w:rsid w:val="4B5511F0"/>
    <w:rsid w:val="4B790A12"/>
    <w:rsid w:val="4BA37FF3"/>
    <w:rsid w:val="4BAC0E59"/>
    <w:rsid w:val="4BC456FC"/>
    <w:rsid w:val="4BCD4365"/>
    <w:rsid w:val="4BDE3E16"/>
    <w:rsid w:val="4BE75F81"/>
    <w:rsid w:val="4C012C6A"/>
    <w:rsid w:val="4C0D7903"/>
    <w:rsid w:val="4C185302"/>
    <w:rsid w:val="4C200B36"/>
    <w:rsid w:val="4C327CBE"/>
    <w:rsid w:val="4C376E29"/>
    <w:rsid w:val="4C9A24D3"/>
    <w:rsid w:val="4C9F4087"/>
    <w:rsid w:val="4CA77712"/>
    <w:rsid w:val="4CB01138"/>
    <w:rsid w:val="4CBF33D3"/>
    <w:rsid w:val="4D067977"/>
    <w:rsid w:val="4D10567D"/>
    <w:rsid w:val="4D423F31"/>
    <w:rsid w:val="4D4E4D0A"/>
    <w:rsid w:val="4D866514"/>
    <w:rsid w:val="4D8F4DA3"/>
    <w:rsid w:val="4D9C762C"/>
    <w:rsid w:val="4DAC66CA"/>
    <w:rsid w:val="4DC22511"/>
    <w:rsid w:val="4E246308"/>
    <w:rsid w:val="4E30137B"/>
    <w:rsid w:val="4E417180"/>
    <w:rsid w:val="4E5D07EA"/>
    <w:rsid w:val="4E9E0BA3"/>
    <w:rsid w:val="4EC35681"/>
    <w:rsid w:val="4F1176ED"/>
    <w:rsid w:val="4F176670"/>
    <w:rsid w:val="4F1A1EDA"/>
    <w:rsid w:val="4F1B5976"/>
    <w:rsid w:val="4F3260CC"/>
    <w:rsid w:val="4F4802C7"/>
    <w:rsid w:val="4F8C6B88"/>
    <w:rsid w:val="4FDE08C4"/>
    <w:rsid w:val="4FF67000"/>
    <w:rsid w:val="5021126B"/>
    <w:rsid w:val="504A4406"/>
    <w:rsid w:val="50574197"/>
    <w:rsid w:val="507F53F5"/>
    <w:rsid w:val="50874957"/>
    <w:rsid w:val="50B71FCA"/>
    <w:rsid w:val="50E05E52"/>
    <w:rsid w:val="50F435A5"/>
    <w:rsid w:val="50F640E4"/>
    <w:rsid w:val="50FF5AF7"/>
    <w:rsid w:val="510C3350"/>
    <w:rsid w:val="512E47E2"/>
    <w:rsid w:val="51312E45"/>
    <w:rsid w:val="513E12F7"/>
    <w:rsid w:val="5153339D"/>
    <w:rsid w:val="51A80E48"/>
    <w:rsid w:val="51BA274D"/>
    <w:rsid w:val="51E80E3A"/>
    <w:rsid w:val="521F032B"/>
    <w:rsid w:val="523F72BA"/>
    <w:rsid w:val="524C7EB6"/>
    <w:rsid w:val="52523A3A"/>
    <w:rsid w:val="526861E8"/>
    <w:rsid w:val="528F78A0"/>
    <w:rsid w:val="52A26055"/>
    <w:rsid w:val="52D231C9"/>
    <w:rsid w:val="52DE6836"/>
    <w:rsid w:val="52E8643E"/>
    <w:rsid w:val="52F7756C"/>
    <w:rsid w:val="531B14AC"/>
    <w:rsid w:val="53320D8A"/>
    <w:rsid w:val="534D58B4"/>
    <w:rsid w:val="53537468"/>
    <w:rsid w:val="5358400F"/>
    <w:rsid w:val="53941E09"/>
    <w:rsid w:val="53BD1227"/>
    <w:rsid w:val="53CF0801"/>
    <w:rsid w:val="53EF120B"/>
    <w:rsid w:val="53F377A8"/>
    <w:rsid w:val="53F82C0A"/>
    <w:rsid w:val="53FD32A8"/>
    <w:rsid w:val="541F321E"/>
    <w:rsid w:val="54327EB3"/>
    <w:rsid w:val="543E3159"/>
    <w:rsid w:val="54591D7C"/>
    <w:rsid w:val="54815C87"/>
    <w:rsid w:val="54B5148C"/>
    <w:rsid w:val="54DD15DE"/>
    <w:rsid w:val="54E267ED"/>
    <w:rsid w:val="54F379A1"/>
    <w:rsid w:val="54F77CF7"/>
    <w:rsid w:val="550846B7"/>
    <w:rsid w:val="554051FA"/>
    <w:rsid w:val="55421005"/>
    <w:rsid w:val="554C6CD6"/>
    <w:rsid w:val="554E3194"/>
    <w:rsid w:val="557F3EA4"/>
    <w:rsid w:val="558B6AA9"/>
    <w:rsid w:val="55C52FB6"/>
    <w:rsid w:val="5609485A"/>
    <w:rsid w:val="560D07F4"/>
    <w:rsid w:val="561C2ECE"/>
    <w:rsid w:val="56350F43"/>
    <w:rsid w:val="56583F98"/>
    <w:rsid w:val="567D22D0"/>
    <w:rsid w:val="56903F5F"/>
    <w:rsid w:val="56A00A1C"/>
    <w:rsid w:val="56C45DB8"/>
    <w:rsid w:val="56C80A5C"/>
    <w:rsid w:val="56E10C5F"/>
    <w:rsid w:val="56F01C88"/>
    <w:rsid w:val="56F10D2E"/>
    <w:rsid w:val="56F8633E"/>
    <w:rsid w:val="56FE4A6E"/>
    <w:rsid w:val="57641876"/>
    <w:rsid w:val="57A66765"/>
    <w:rsid w:val="57BA354C"/>
    <w:rsid w:val="57CB0816"/>
    <w:rsid w:val="57D01406"/>
    <w:rsid w:val="57D80E84"/>
    <w:rsid w:val="57EB20B1"/>
    <w:rsid w:val="580B19DB"/>
    <w:rsid w:val="58281E1A"/>
    <w:rsid w:val="584C2108"/>
    <w:rsid w:val="585175B9"/>
    <w:rsid w:val="585F4016"/>
    <w:rsid w:val="58656642"/>
    <w:rsid w:val="58724BC7"/>
    <w:rsid w:val="587A59FB"/>
    <w:rsid w:val="588B0E82"/>
    <w:rsid w:val="58A32094"/>
    <w:rsid w:val="58D76134"/>
    <w:rsid w:val="58F973FA"/>
    <w:rsid w:val="59002FBB"/>
    <w:rsid w:val="594E4804"/>
    <w:rsid w:val="59892C39"/>
    <w:rsid w:val="59AC6E72"/>
    <w:rsid w:val="59B405A6"/>
    <w:rsid w:val="59C93C99"/>
    <w:rsid w:val="59D14F37"/>
    <w:rsid w:val="59F42BF3"/>
    <w:rsid w:val="5A134A29"/>
    <w:rsid w:val="5A144CA3"/>
    <w:rsid w:val="5A281CCE"/>
    <w:rsid w:val="5A5F575E"/>
    <w:rsid w:val="5A920D5A"/>
    <w:rsid w:val="5AA17944"/>
    <w:rsid w:val="5ACB496D"/>
    <w:rsid w:val="5B033097"/>
    <w:rsid w:val="5B4D241F"/>
    <w:rsid w:val="5B795E49"/>
    <w:rsid w:val="5B8E1453"/>
    <w:rsid w:val="5BA565AD"/>
    <w:rsid w:val="5BA567CD"/>
    <w:rsid w:val="5BB91AE6"/>
    <w:rsid w:val="5BCF3B70"/>
    <w:rsid w:val="5BDD5D9F"/>
    <w:rsid w:val="5BE77D58"/>
    <w:rsid w:val="5C011FE4"/>
    <w:rsid w:val="5C0746A6"/>
    <w:rsid w:val="5C1565C5"/>
    <w:rsid w:val="5C214E50"/>
    <w:rsid w:val="5C3E2BAF"/>
    <w:rsid w:val="5C5872CD"/>
    <w:rsid w:val="5C704F24"/>
    <w:rsid w:val="5C7D3772"/>
    <w:rsid w:val="5C971F21"/>
    <w:rsid w:val="5C9A4B03"/>
    <w:rsid w:val="5CC130C4"/>
    <w:rsid w:val="5CC508E8"/>
    <w:rsid w:val="5CE22659"/>
    <w:rsid w:val="5CE96939"/>
    <w:rsid w:val="5CFF14FD"/>
    <w:rsid w:val="5D1264C2"/>
    <w:rsid w:val="5D164ADC"/>
    <w:rsid w:val="5D231EF4"/>
    <w:rsid w:val="5D2D3FF5"/>
    <w:rsid w:val="5D371A05"/>
    <w:rsid w:val="5D3F114D"/>
    <w:rsid w:val="5D5422AB"/>
    <w:rsid w:val="5D807BEE"/>
    <w:rsid w:val="5D817D9B"/>
    <w:rsid w:val="5D9575C3"/>
    <w:rsid w:val="5DA64068"/>
    <w:rsid w:val="5DB01882"/>
    <w:rsid w:val="5DB76275"/>
    <w:rsid w:val="5DD55B0C"/>
    <w:rsid w:val="5DE02616"/>
    <w:rsid w:val="5E3B2A02"/>
    <w:rsid w:val="5E68259A"/>
    <w:rsid w:val="5E6E37B2"/>
    <w:rsid w:val="5E7555B1"/>
    <w:rsid w:val="5E756B71"/>
    <w:rsid w:val="5E851325"/>
    <w:rsid w:val="5EA04F5B"/>
    <w:rsid w:val="5EDE2EEC"/>
    <w:rsid w:val="5F286BEE"/>
    <w:rsid w:val="5F335DCF"/>
    <w:rsid w:val="5F5438FA"/>
    <w:rsid w:val="5F546041"/>
    <w:rsid w:val="5F5E7E4D"/>
    <w:rsid w:val="5F786D8D"/>
    <w:rsid w:val="5F8A1E93"/>
    <w:rsid w:val="5F8B7822"/>
    <w:rsid w:val="5FB97A08"/>
    <w:rsid w:val="5FBE1A64"/>
    <w:rsid w:val="5FF92B75"/>
    <w:rsid w:val="6028345A"/>
    <w:rsid w:val="602A2321"/>
    <w:rsid w:val="60585404"/>
    <w:rsid w:val="60807C38"/>
    <w:rsid w:val="60964600"/>
    <w:rsid w:val="60DF7015"/>
    <w:rsid w:val="60F0777C"/>
    <w:rsid w:val="60F74119"/>
    <w:rsid w:val="60FB0B6F"/>
    <w:rsid w:val="60FE44EB"/>
    <w:rsid w:val="61141B59"/>
    <w:rsid w:val="613F7BA8"/>
    <w:rsid w:val="614513AF"/>
    <w:rsid w:val="617D449D"/>
    <w:rsid w:val="61831741"/>
    <w:rsid w:val="618346B2"/>
    <w:rsid w:val="618438D7"/>
    <w:rsid w:val="619A1037"/>
    <w:rsid w:val="61AF2147"/>
    <w:rsid w:val="61B025DE"/>
    <w:rsid w:val="61E136A4"/>
    <w:rsid w:val="61E44209"/>
    <w:rsid w:val="61F12B39"/>
    <w:rsid w:val="62180D1C"/>
    <w:rsid w:val="621A4B5B"/>
    <w:rsid w:val="6256585B"/>
    <w:rsid w:val="625F61A1"/>
    <w:rsid w:val="626966A4"/>
    <w:rsid w:val="62797689"/>
    <w:rsid w:val="627B63E7"/>
    <w:rsid w:val="62A62E51"/>
    <w:rsid w:val="62B460AE"/>
    <w:rsid w:val="62D87EC8"/>
    <w:rsid w:val="62E74A7F"/>
    <w:rsid w:val="62FA5A14"/>
    <w:rsid w:val="62FB3044"/>
    <w:rsid w:val="62FF21F0"/>
    <w:rsid w:val="63044559"/>
    <w:rsid w:val="63497970"/>
    <w:rsid w:val="63534C92"/>
    <w:rsid w:val="637264E3"/>
    <w:rsid w:val="63784354"/>
    <w:rsid w:val="6390559E"/>
    <w:rsid w:val="63A4104A"/>
    <w:rsid w:val="63B06F01"/>
    <w:rsid w:val="63FC11B8"/>
    <w:rsid w:val="64333359"/>
    <w:rsid w:val="643B7191"/>
    <w:rsid w:val="643D10E6"/>
    <w:rsid w:val="64452AE4"/>
    <w:rsid w:val="648316E2"/>
    <w:rsid w:val="64920702"/>
    <w:rsid w:val="649C7890"/>
    <w:rsid w:val="64D4595F"/>
    <w:rsid w:val="64EA2B0F"/>
    <w:rsid w:val="64FC2A81"/>
    <w:rsid w:val="650A34DD"/>
    <w:rsid w:val="6520197B"/>
    <w:rsid w:val="65255276"/>
    <w:rsid w:val="655B0776"/>
    <w:rsid w:val="658173C8"/>
    <w:rsid w:val="65A71848"/>
    <w:rsid w:val="65BE131D"/>
    <w:rsid w:val="65CF52BC"/>
    <w:rsid w:val="65D47E9B"/>
    <w:rsid w:val="65DB312C"/>
    <w:rsid w:val="65E0790D"/>
    <w:rsid w:val="66304E17"/>
    <w:rsid w:val="6635067F"/>
    <w:rsid w:val="66393F89"/>
    <w:rsid w:val="665913AA"/>
    <w:rsid w:val="665B179F"/>
    <w:rsid w:val="666859ED"/>
    <w:rsid w:val="667E73D2"/>
    <w:rsid w:val="66B30692"/>
    <w:rsid w:val="66B82289"/>
    <w:rsid w:val="66C207F8"/>
    <w:rsid w:val="66DC2803"/>
    <w:rsid w:val="67194620"/>
    <w:rsid w:val="672F3DCF"/>
    <w:rsid w:val="67380648"/>
    <w:rsid w:val="6773320D"/>
    <w:rsid w:val="67746DA7"/>
    <w:rsid w:val="677D4F7F"/>
    <w:rsid w:val="67883681"/>
    <w:rsid w:val="67A7735B"/>
    <w:rsid w:val="67B26401"/>
    <w:rsid w:val="67EF01DB"/>
    <w:rsid w:val="67FF4957"/>
    <w:rsid w:val="680B78E9"/>
    <w:rsid w:val="680D59EA"/>
    <w:rsid w:val="683F2971"/>
    <w:rsid w:val="68416B9F"/>
    <w:rsid w:val="685A617B"/>
    <w:rsid w:val="687234C5"/>
    <w:rsid w:val="68B27D65"/>
    <w:rsid w:val="68B56A06"/>
    <w:rsid w:val="68CF4DBB"/>
    <w:rsid w:val="69076844"/>
    <w:rsid w:val="69084563"/>
    <w:rsid w:val="69104376"/>
    <w:rsid w:val="6917406C"/>
    <w:rsid w:val="692D5119"/>
    <w:rsid w:val="695B7E3C"/>
    <w:rsid w:val="696146DB"/>
    <w:rsid w:val="699C7ECB"/>
    <w:rsid w:val="69DF4D0E"/>
    <w:rsid w:val="69F35D6B"/>
    <w:rsid w:val="69FF6C7D"/>
    <w:rsid w:val="6A0732DA"/>
    <w:rsid w:val="6A1729CB"/>
    <w:rsid w:val="6A797552"/>
    <w:rsid w:val="6A7A3331"/>
    <w:rsid w:val="6AAA0A31"/>
    <w:rsid w:val="6AB64EDE"/>
    <w:rsid w:val="6AC5479A"/>
    <w:rsid w:val="6AC93D2F"/>
    <w:rsid w:val="6ADB6BE1"/>
    <w:rsid w:val="6AE01D49"/>
    <w:rsid w:val="6AE277BB"/>
    <w:rsid w:val="6B0F0488"/>
    <w:rsid w:val="6B243F74"/>
    <w:rsid w:val="6B406962"/>
    <w:rsid w:val="6B520E70"/>
    <w:rsid w:val="6B813319"/>
    <w:rsid w:val="6B843B64"/>
    <w:rsid w:val="6BA51E03"/>
    <w:rsid w:val="6BC91F04"/>
    <w:rsid w:val="6C136D6D"/>
    <w:rsid w:val="6C2535EA"/>
    <w:rsid w:val="6C272940"/>
    <w:rsid w:val="6C7F1506"/>
    <w:rsid w:val="6CB01D1E"/>
    <w:rsid w:val="6CBE30DB"/>
    <w:rsid w:val="6CC13F99"/>
    <w:rsid w:val="6CD12683"/>
    <w:rsid w:val="6CD455F2"/>
    <w:rsid w:val="6CE024EE"/>
    <w:rsid w:val="6D08427E"/>
    <w:rsid w:val="6D313934"/>
    <w:rsid w:val="6D5C63A8"/>
    <w:rsid w:val="6D5F0460"/>
    <w:rsid w:val="6D6617B3"/>
    <w:rsid w:val="6D785D72"/>
    <w:rsid w:val="6DA02AA6"/>
    <w:rsid w:val="6DF949A2"/>
    <w:rsid w:val="6E18039C"/>
    <w:rsid w:val="6E1F6492"/>
    <w:rsid w:val="6E2A4841"/>
    <w:rsid w:val="6E43369F"/>
    <w:rsid w:val="6E5D732F"/>
    <w:rsid w:val="6E634A04"/>
    <w:rsid w:val="6E713712"/>
    <w:rsid w:val="6E972D34"/>
    <w:rsid w:val="6EA567DE"/>
    <w:rsid w:val="6ED95485"/>
    <w:rsid w:val="6EE126D7"/>
    <w:rsid w:val="6EE43F37"/>
    <w:rsid w:val="6EE64C0C"/>
    <w:rsid w:val="6EF70744"/>
    <w:rsid w:val="6F042272"/>
    <w:rsid w:val="6F211AB8"/>
    <w:rsid w:val="6F3F6C35"/>
    <w:rsid w:val="6F566544"/>
    <w:rsid w:val="6F6F2F74"/>
    <w:rsid w:val="6F7F15DF"/>
    <w:rsid w:val="6FAC7099"/>
    <w:rsid w:val="6FF6319D"/>
    <w:rsid w:val="6FFF4A96"/>
    <w:rsid w:val="70007CA5"/>
    <w:rsid w:val="700200C7"/>
    <w:rsid w:val="70380C90"/>
    <w:rsid w:val="70547C32"/>
    <w:rsid w:val="70553DF8"/>
    <w:rsid w:val="7056124F"/>
    <w:rsid w:val="705F4C76"/>
    <w:rsid w:val="70780713"/>
    <w:rsid w:val="70904BEB"/>
    <w:rsid w:val="70D854D9"/>
    <w:rsid w:val="70D94A29"/>
    <w:rsid w:val="70E449EC"/>
    <w:rsid w:val="711E7985"/>
    <w:rsid w:val="716B36FD"/>
    <w:rsid w:val="71776C71"/>
    <w:rsid w:val="71B31285"/>
    <w:rsid w:val="71B758FA"/>
    <w:rsid w:val="71B80080"/>
    <w:rsid w:val="71DB657E"/>
    <w:rsid w:val="71E31AE7"/>
    <w:rsid w:val="71FB53F8"/>
    <w:rsid w:val="720772F2"/>
    <w:rsid w:val="72367D82"/>
    <w:rsid w:val="726A21E1"/>
    <w:rsid w:val="72757C4A"/>
    <w:rsid w:val="727F2366"/>
    <w:rsid w:val="72856F21"/>
    <w:rsid w:val="728E0205"/>
    <w:rsid w:val="72F30B3C"/>
    <w:rsid w:val="72FA1D01"/>
    <w:rsid w:val="73104006"/>
    <w:rsid w:val="731421C6"/>
    <w:rsid w:val="732C4E65"/>
    <w:rsid w:val="733C6F11"/>
    <w:rsid w:val="73701231"/>
    <w:rsid w:val="738C2B99"/>
    <w:rsid w:val="73982CD9"/>
    <w:rsid w:val="73AB5D0B"/>
    <w:rsid w:val="73B17DA8"/>
    <w:rsid w:val="73F2719E"/>
    <w:rsid w:val="73F43987"/>
    <w:rsid w:val="742019B4"/>
    <w:rsid w:val="74230E5A"/>
    <w:rsid w:val="74735E05"/>
    <w:rsid w:val="7477257B"/>
    <w:rsid w:val="74E05C5A"/>
    <w:rsid w:val="74FB1F55"/>
    <w:rsid w:val="750467A1"/>
    <w:rsid w:val="75102ED6"/>
    <w:rsid w:val="753663BF"/>
    <w:rsid w:val="754C268F"/>
    <w:rsid w:val="75816632"/>
    <w:rsid w:val="75C71528"/>
    <w:rsid w:val="75CA39C4"/>
    <w:rsid w:val="75CE1F56"/>
    <w:rsid w:val="75D71227"/>
    <w:rsid w:val="75E463F0"/>
    <w:rsid w:val="75E930D5"/>
    <w:rsid w:val="75FE64DE"/>
    <w:rsid w:val="76076AC3"/>
    <w:rsid w:val="760A11E0"/>
    <w:rsid w:val="7614406A"/>
    <w:rsid w:val="763B1830"/>
    <w:rsid w:val="76473058"/>
    <w:rsid w:val="76484989"/>
    <w:rsid w:val="7677439C"/>
    <w:rsid w:val="767D7368"/>
    <w:rsid w:val="76B31878"/>
    <w:rsid w:val="76CB2586"/>
    <w:rsid w:val="76E70240"/>
    <w:rsid w:val="76FB4FCD"/>
    <w:rsid w:val="77075C92"/>
    <w:rsid w:val="771425DA"/>
    <w:rsid w:val="771C1A02"/>
    <w:rsid w:val="776768DB"/>
    <w:rsid w:val="779F6764"/>
    <w:rsid w:val="77AB254F"/>
    <w:rsid w:val="77C22035"/>
    <w:rsid w:val="77D70E43"/>
    <w:rsid w:val="77DC7D3C"/>
    <w:rsid w:val="77DE1E11"/>
    <w:rsid w:val="783920AD"/>
    <w:rsid w:val="788C0B00"/>
    <w:rsid w:val="7899684C"/>
    <w:rsid w:val="789A6674"/>
    <w:rsid w:val="78C224C8"/>
    <w:rsid w:val="78C904F5"/>
    <w:rsid w:val="78E84360"/>
    <w:rsid w:val="78FB5928"/>
    <w:rsid w:val="791D56CF"/>
    <w:rsid w:val="791E0617"/>
    <w:rsid w:val="7920539F"/>
    <w:rsid w:val="793C27CE"/>
    <w:rsid w:val="79567874"/>
    <w:rsid w:val="796B3251"/>
    <w:rsid w:val="798551AB"/>
    <w:rsid w:val="79992C04"/>
    <w:rsid w:val="79A80D5D"/>
    <w:rsid w:val="79A81DA5"/>
    <w:rsid w:val="79B2233E"/>
    <w:rsid w:val="79B73BE3"/>
    <w:rsid w:val="79C8388C"/>
    <w:rsid w:val="79D37596"/>
    <w:rsid w:val="79EB6F6B"/>
    <w:rsid w:val="79F076E5"/>
    <w:rsid w:val="7A000287"/>
    <w:rsid w:val="7A034826"/>
    <w:rsid w:val="7A2C73BF"/>
    <w:rsid w:val="7A543372"/>
    <w:rsid w:val="7A592E70"/>
    <w:rsid w:val="7A635705"/>
    <w:rsid w:val="7A8674E1"/>
    <w:rsid w:val="7A951295"/>
    <w:rsid w:val="7AFB37ED"/>
    <w:rsid w:val="7B170D3E"/>
    <w:rsid w:val="7B261EA3"/>
    <w:rsid w:val="7B2D2752"/>
    <w:rsid w:val="7B3B25D2"/>
    <w:rsid w:val="7B84614D"/>
    <w:rsid w:val="7B8E6FA7"/>
    <w:rsid w:val="7B9D2AF7"/>
    <w:rsid w:val="7BCB52C5"/>
    <w:rsid w:val="7BF634E4"/>
    <w:rsid w:val="7C01784E"/>
    <w:rsid w:val="7C1B1CD3"/>
    <w:rsid w:val="7C4D2C02"/>
    <w:rsid w:val="7C537681"/>
    <w:rsid w:val="7C864568"/>
    <w:rsid w:val="7CC36513"/>
    <w:rsid w:val="7CD01E3F"/>
    <w:rsid w:val="7D013397"/>
    <w:rsid w:val="7D2318F0"/>
    <w:rsid w:val="7D2C4132"/>
    <w:rsid w:val="7D4C20DE"/>
    <w:rsid w:val="7D4E5C05"/>
    <w:rsid w:val="7D66481C"/>
    <w:rsid w:val="7DAD00F5"/>
    <w:rsid w:val="7DAF74C2"/>
    <w:rsid w:val="7E0055BE"/>
    <w:rsid w:val="7E0C7112"/>
    <w:rsid w:val="7E187B90"/>
    <w:rsid w:val="7E1A042F"/>
    <w:rsid w:val="7E1C5F55"/>
    <w:rsid w:val="7E5C3A5C"/>
    <w:rsid w:val="7E5F57E1"/>
    <w:rsid w:val="7E8A120A"/>
    <w:rsid w:val="7E927FC5"/>
    <w:rsid w:val="7E9C7AF0"/>
    <w:rsid w:val="7EA112DB"/>
    <w:rsid w:val="7EC20737"/>
    <w:rsid w:val="7ECB6115"/>
    <w:rsid w:val="7EFA4CD7"/>
    <w:rsid w:val="7F08297D"/>
    <w:rsid w:val="7F180577"/>
    <w:rsid w:val="7F3A087F"/>
    <w:rsid w:val="7F513952"/>
    <w:rsid w:val="7F51761B"/>
    <w:rsid w:val="7F564D4E"/>
    <w:rsid w:val="7F7E679B"/>
    <w:rsid w:val="7FC20177"/>
    <w:rsid w:val="7FC44F47"/>
    <w:rsid w:val="7FE5681A"/>
    <w:rsid w:val="7FE86C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ind w:firstLine="360"/>
    </w:pPr>
    <w:rPr>
      <w:rFonts w:ascii="Calibri" w:hAnsi="Calibri" w:eastAsia="宋体" w:cs="宋体"/>
      <w:sz w:val="22"/>
      <w:szCs w:val="22"/>
      <w:lang w:val="en-US" w:eastAsia="en-US" w:bidi="en-US"/>
    </w:rPr>
  </w:style>
  <w:style w:type="paragraph" w:styleId="8">
    <w:name w:val="heading 1"/>
    <w:basedOn w:val="1"/>
    <w:next w:val="1"/>
    <w:link w:val="38"/>
    <w:qFormat/>
    <w:uiPriority w:val="9"/>
    <w:pPr>
      <w:pBdr>
        <w:bottom w:val="single" w:color="366091" w:sz="12" w:space="1"/>
      </w:pBdr>
      <w:spacing w:before="600" w:after="80"/>
      <w:ind w:firstLine="0"/>
      <w:outlineLvl w:val="0"/>
    </w:pPr>
    <w:rPr>
      <w:rFonts w:ascii="Cambria" w:hAnsi="Cambria"/>
      <w:b/>
      <w:bCs/>
      <w:color w:val="376092"/>
      <w:sz w:val="24"/>
      <w:szCs w:val="24"/>
    </w:rPr>
  </w:style>
  <w:style w:type="paragraph" w:styleId="9">
    <w:name w:val="heading 2"/>
    <w:basedOn w:val="1"/>
    <w:next w:val="1"/>
    <w:link w:val="39"/>
    <w:qFormat/>
    <w:uiPriority w:val="9"/>
    <w:pPr>
      <w:pBdr>
        <w:bottom w:val="single" w:color="4F81BD" w:sz="8" w:space="1"/>
      </w:pBdr>
      <w:spacing w:before="200" w:after="80"/>
      <w:ind w:firstLine="0"/>
      <w:outlineLvl w:val="1"/>
    </w:pPr>
    <w:rPr>
      <w:rFonts w:ascii="Cambria" w:hAnsi="Cambria"/>
      <w:color w:val="376092"/>
      <w:sz w:val="24"/>
      <w:szCs w:val="24"/>
    </w:rPr>
  </w:style>
  <w:style w:type="paragraph" w:styleId="10">
    <w:name w:val="heading 3"/>
    <w:basedOn w:val="1"/>
    <w:next w:val="1"/>
    <w:link w:val="40"/>
    <w:qFormat/>
    <w:uiPriority w:val="9"/>
    <w:pPr>
      <w:pBdr>
        <w:bottom w:val="single" w:color="95B3D7" w:sz="4" w:space="1"/>
      </w:pBdr>
      <w:spacing w:before="200" w:after="80"/>
      <w:ind w:firstLine="0"/>
      <w:outlineLvl w:val="2"/>
    </w:pPr>
    <w:rPr>
      <w:rFonts w:ascii="Cambria" w:hAnsi="Cambria"/>
      <w:color w:val="4F81BD"/>
      <w:sz w:val="24"/>
      <w:szCs w:val="24"/>
    </w:rPr>
  </w:style>
  <w:style w:type="paragraph" w:styleId="11">
    <w:name w:val="heading 4"/>
    <w:basedOn w:val="1"/>
    <w:next w:val="12"/>
    <w:link w:val="41"/>
    <w:qFormat/>
    <w:uiPriority w:val="9"/>
    <w:pPr>
      <w:pBdr>
        <w:bottom w:val="single" w:color="B8CCE4" w:sz="4" w:space="2"/>
      </w:pBdr>
      <w:spacing w:before="200" w:after="80"/>
      <w:ind w:firstLine="0"/>
      <w:outlineLvl w:val="3"/>
    </w:pPr>
    <w:rPr>
      <w:rFonts w:ascii="Cambria" w:hAnsi="Cambria"/>
      <w:i/>
      <w:iCs/>
      <w:color w:val="4F81BD"/>
      <w:sz w:val="24"/>
      <w:szCs w:val="24"/>
    </w:rPr>
  </w:style>
  <w:style w:type="paragraph" w:styleId="13">
    <w:name w:val="heading 5"/>
    <w:basedOn w:val="1"/>
    <w:next w:val="1"/>
    <w:link w:val="42"/>
    <w:qFormat/>
    <w:uiPriority w:val="9"/>
    <w:pPr>
      <w:spacing w:before="200" w:after="80"/>
      <w:ind w:firstLine="0"/>
      <w:outlineLvl w:val="4"/>
    </w:pPr>
    <w:rPr>
      <w:rFonts w:ascii="Cambria" w:hAnsi="Cambria"/>
      <w:color w:val="4F81BD"/>
    </w:rPr>
  </w:style>
  <w:style w:type="paragraph" w:styleId="14">
    <w:name w:val="heading 6"/>
    <w:basedOn w:val="1"/>
    <w:next w:val="1"/>
    <w:link w:val="43"/>
    <w:qFormat/>
    <w:uiPriority w:val="9"/>
    <w:pPr>
      <w:spacing w:before="280" w:after="100"/>
      <w:ind w:firstLine="0"/>
      <w:outlineLvl w:val="5"/>
    </w:pPr>
    <w:rPr>
      <w:rFonts w:ascii="Cambria" w:hAnsi="Cambria"/>
      <w:i/>
      <w:iCs/>
      <w:color w:val="4F81BD"/>
    </w:rPr>
  </w:style>
  <w:style w:type="paragraph" w:styleId="15">
    <w:name w:val="heading 7"/>
    <w:basedOn w:val="1"/>
    <w:next w:val="1"/>
    <w:link w:val="44"/>
    <w:qFormat/>
    <w:uiPriority w:val="9"/>
    <w:pPr>
      <w:spacing w:before="320" w:after="100"/>
      <w:ind w:firstLine="0"/>
      <w:outlineLvl w:val="6"/>
    </w:pPr>
    <w:rPr>
      <w:rFonts w:ascii="Cambria" w:hAnsi="Cambria"/>
      <w:b/>
      <w:bCs/>
      <w:color w:val="9BBB59"/>
      <w:sz w:val="20"/>
      <w:szCs w:val="20"/>
    </w:rPr>
  </w:style>
  <w:style w:type="paragraph" w:styleId="16">
    <w:name w:val="heading 8"/>
    <w:basedOn w:val="1"/>
    <w:next w:val="1"/>
    <w:link w:val="45"/>
    <w:qFormat/>
    <w:uiPriority w:val="9"/>
    <w:pPr>
      <w:spacing w:before="320" w:after="100"/>
      <w:ind w:firstLine="0"/>
      <w:outlineLvl w:val="7"/>
    </w:pPr>
    <w:rPr>
      <w:rFonts w:ascii="Cambria" w:hAnsi="Cambria"/>
      <w:b/>
      <w:bCs/>
      <w:i/>
      <w:iCs/>
      <w:color w:val="9BBB59"/>
      <w:sz w:val="20"/>
      <w:szCs w:val="20"/>
    </w:rPr>
  </w:style>
  <w:style w:type="paragraph" w:styleId="17">
    <w:name w:val="heading 9"/>
    <w:basedOn w:val="1"/>
    <w:next w:val="1"/>
    <w:link w:val="46"/>
    <w:qFormat/>
    <w:uiPriority w:val="9"/>
    <w:pPr>
      <w:spacing w:before="320" w:after="100"/>
      <w:ind w:firstLine="0"/>
      <w:outlineLvl w:val="8"/>
    </w:pPr>
    <w:rPr>
      <w:rFonts w:ascii="Cambria" w:hAnsi="Cambria"/>
      <w:i/>
      <w:iCs/>
      <w:color w:val="9BBB59"/>
      <w:sz w:val="20"/>
      <w:szCs w:val="20"/>
    </w:rPr>
  </w:style>
  <w:style w:type="character" w:default="1" w:styleId="31">
    <w:name w:val="Default Paragraph Font"/>
    <w:semiHidden/>
    <w:unhideWhenUsed/>
    <w:qFormat/>
    <w:uiPriority w:val="1"/>
  </w:style>
  <w:style w:type="table" w:default="1" w:styleId="34">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四级条标题"/>
    <w:basedOn w:val="3"/>
    <w:next w:val="7"/>
    <w:qFormat/>
    <w:uiPriority w:val="0"/>
    <w:pPr>
      <w:widowControl/>
      <w:numPr>
        <w:ilvl w:val="3"/>
        <w:numId w:val="0"/>
      </w:numPr>
      <w:tabs>
        <w:tab w:val="left" w:pos="1260"/>
        <w:tab w:val="left" w:pos="1680"/>
      </w:tabs>
      <w:outlineLvl w:val="5"/>
    </w:pPr>
    <w:rPr>
      <w:rFonts w:ascii="黑体" w:eastAsia="黑体"/>
      <w:kern w:val="0"/>
      <w:szCs w:val="20"/>
    </w:rPr>
  </w:style>
  <w:style w:type="paragraph" w:customStyle="1" w:styleId="3">
    <w:name w:val="三级条标题"/>
    <w:basedOn w:val="4"/>
    <w:next w:val="7"/>
    <w:qFormat/>
    <w:uiPriority w:val="0"/>
    <w:pPr>
      <w:numPr>
        <w:ilvl w:val="3"/>
        <w:numId w:val="0"/>
      </w:numPr>
      <w:tabs>
        <w:tab w:val="left" w:pos="1260"/>
        <w:tab w:val="left" w:pos="1680"/>
      </w:tabs>
      <w:outlineLvl w:val="4"/>
    </w:pPr>
  </w:style>
  <w:style w:type="paragraph" w:customStyle="1" w:styleId="4">
    <w:name w:val="二级条标题"/>
    <w:basedOn w:val="5"/>
    <w:next w:val="7"/>
    <w:qFormat/>
    <w:uiPriority w:val="0"/>
    <w:pPr>
      <w:numPr>
        <w:ilvl w:val="3"/>
        <w:numId w:val="1"/>
      </w:numPr>
      <w:tabs>
        <w:tab w:val="left" w:pos="1260"/>
      </w:tabs>
      <w:outlineLvl w:val="3"/>
    </w:pPr>
  </w:style>
  <w:style w:type="paragraph" w:customStyle="1" w:styleId="5">
    <w:name w:val="一级条标题"/>
    <w:basedOn w:val="6"/>
    <w:next w:val="7"/>
    <w:qFormat/>
    <w:uiPriority w:val="0"/>
    <w:pPr>
      <w:numPr>
        <w:ilvl w:val="2"/>
        <w:numId w:val="1"/>
      </w:numPr>
      <w:spacing w:before="0" w:beforeLines="0" w:after="0" w:afterLines="0"/>
      <w:outlineLvl w:val="2"/>
    </w:pPr>
  </w:style>
  <w:style w:type="paragraph" w:customStyle="1" w:styleId="6">
    <w:name w:val="章标题"/>
    <w:next w:val="7"/>
    <w:qFormat/>
    <w:uiPriority w:val="0"/>
    <w:pPr>
      <w:spacing w:before="156" w:beforeLines="50" w:after="156" w:afterLines="50"/>
      <w:jc w:val="both"/>
      <w:outlineLvl w:val="1"/>
    </w:pPr>
    <w:rPr>
      <w:rFonts w:ascii="黑体" w:hAnsi="Times New Roman" w:eastAsia="黑体" w:cs="Times New Roman"/>
      <w:sz w:val="21"/>
      <w:szCs w:val="22"/>
      <w:lang w:val="en-US" w:eastAsia="zh-CN" w:bidi="ar-SA"/>
    </w:rPr>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2">
    <w:name w:val="Normal Indent"/>
    <w:basedOn w:val="1"/>
    <w:next w:val="11"/>
    <w:qFormat/>
    <w:uiPriority w:val="0"/>
    <w:pPr>
      <w:ind w:firstLine="420" w:firstLineChars="200"/>
    </w:pPr>
    <w:rPr>
      <w:sz w:val="32"/>
    </w:rPr>
  </w:style>
  <w:style w:type="paragraph" w:styleId="18">
    <w:name w:val="Body Text First Indent"/>
    <w:basedOn w:val="19"/>
    <w:next w:val="1"/>
    <w:qFormat/>
    <w:uiPriority w:val="99"/>
    <w:pPr>
      <w:spacing w:line="240" w:lineRule="auto"/>
      <w:ind w:firstLine="420" w:firstLineChars="100"/>
    </w:pPr>
    <w:rPr>
      <w:sz w:val="21"/>
    </w:rPr>
  </w:style>
  <w:style w:type="paragraph" w:styleId="19">
    <w:name w:val="Body Text"/>
    <w:basedOn w:val="1"/>
    <w:next w:val="20"/>
    <w:qFormat/>
    <w:uiPriority w:val="99"/>
    <w:pPr>
      <w:spacing w:line="400" w:lineRule="atLeast"/>
    </w:pPr>
    <w:rPr>
      <w:sz w:val="30"/>
    </w:rPr>
  </w:style>
  <w:style w:type="paragraph" w:customStyle="1" w:styleId="20">
    <w:name w:val="xl27"/>
    <w:basedOn w:val="1"/>
    <w:next w:val="2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21">
    <w:name w:val="Body Text Indent 2"/>
    <w:basedOn w:val="1"/>
    <w:next w:val="1"/>
    <w:qFormat/>
    <w:uiPriority w:val="0"/>
    <w:pPr>
      <w:spacing w:after="120" w:line="480" w:lineRule="auto"/>
      <w:ind w:left="200" w:leftChars="200"/>
    </w:pPr>
    <w:rPr>
      <w:szCs w:val="24"/>
    </w:rPr>
  </w:style>
  <w:style w:type="paragraph" w:styleId="22">
    <w:name w:val="table of authorities"/>
    <w:basedOn w:val="1"/>
    <w:next w:val="1"/>
    <w:qFormat/>
    <w:uiPriority w:val="0"/>
    <w:pPr>
      <w:spacing w:line="240" w:lineRule="auto"/>
      <w:ind w:left="0" w:leftChars="0" w:firstLine="0" w:firstLineChars="0"/>
    </w:pPr>
    <w:rPr>
      <w:rFonts w:ascii="Times New Roman" w:hAnsi="Times New Roman"/>
    </w:rPr>
  </w:style>
  <w:style w:type="paragraph" w:styleId="23">
    <w:name w:val="caption"/>
    <w:basedOn w:val="1"/>
    <w:next w:val="1"/>
    <w:qFormat/>
    <w:uiPriority w:val="35"/>
    <w:rPr>
      <w:b/>
      <w:bCs/>
      <w:sz w:val="18"/>
      <w:szCs w:val="18"/>
    </w:rPr>
  </w:style>
  <w:style w:type="paragraph" w:styleId="24">
    <w:name w:val="Body Text Indent"/>
    <w:basedOn w:val="1"/>
    <w:next w:val="25"/>
    <w:qFormat/>
    <w:uiPriority w:val="99"/>
    <w:pPr>
      <w:ind w:left="420" w:leftChars="200"/>
    </w:pPr>
  </w:style>
  <w:style w:type="paragraph" w:styleId="25">
    <w:name w:val="Body Text First Indent 2"/>
    <w:basedOn w:val="24"/>
    <w:next w:val="1"/>
    <w:qFormat/>
    <w:uiPriority w:val="99"/>
    <w:pPr>
      <w:ind w:firstLine="420"/>
    </w:pPr>
  </w:style>
  <w:style w:type="paragraph" w:styleId="26">
    <w:name w:val="Balloon Text"/>
    <w:basedOn w:val="1"/>
    <w:link w:val="66"/>
    <w:qFormat/>
    <w:uiPriority w:val="99"/>
    <w:rPr>
      <w:sz w:val="18"/>
      <w:szCs w:val="18"/>
    </w:rPr>
  </w:style>
  <w:style w:type="paragraph" w:styleId="27">
    <w:name w:val="footer"/>
    <w:basedOn w:val="1"/>
    <w:link w:val="65"/>
    <w:qFormat/>
    <w:uiPriority w:val="99"/>
    <w:pPr>
      <w:tabs>
        <w:tab w:val="center" w:pos="4153"/>
        <w:tab w:val="right" w:pos="8306"/>
      </w:tabs>
      <w:snapToGrid w:val="0"/>
    </w:pPr>
    <w:rPr>
      <w:sz w:val="18"/>
      <w:szCs w:val="18"/>
    </w:rPr>
  </w:style>
  <w:style w:type="paragraph" w:styleId="28">
    <w:name w:val="header"/>
    <w:basedOn w:val="1"/>
    <w:link w:val="64"/>
    <w:qFormat/>
    <w:uiPriority w:val="99"/>
    <w:pPr>
      <w:pBdr>
        <w:bottom w:val="single" w:color="auto" w:sz="6" w:space="1"/>
      </w:pBdr>
      <w:tabs>
        <w:tab w:val="center" w:pos="4153"/>
        <w:tab w:val="right" w:pos="8306"/>
      </w:tabs>
      <w:snapToGrid w:val="0"/>
      <w:jc w:val="center"/>
    </w:pPr>
    <w:rPr>
      <w:sz w:val="18"/>
      <w:szCs w:val="18"/>
    </w:rPr>
  </w:style>
  <w:style w:type="paragraph" w:styleId="29">
    <w:name w:val="Subtitle"/>
    <w:basedOn w:val="1"/>
    <w:next w:val="1"/>
    <w:link w:val="48"/>
    <w:qFormat/>
    <w:uiPriority w:val="11"/>
    <w:pPr>
      <w:spacing w:before="200" w:after="900"/>
      <w:ind w:firstLine="0"/>
      <w:jc w:val="right"/>
    </w:pPr>
    <w:rPr>
      <w:i/>
      <w:iCs/>
      <w:sz w:val="24"/>
      <w:szCs w:val="24"/>
    </w:rPr>
  </w:style>
  <w:style w:type="paragraph" w:styleId="30">
    <w:name w:val="Title"/>
    <w:basedOn w:val="1"/>
    <w:next w:val="1"/>
    <w:link w:val="47"/>
    <w:qFormat/>
    <w:uiPriority w:val="10"/>
    <w:pPr>
      <w:pBdr>
        <w:top w:val="single" w:color="A7C0DE" w:sz="8" w:space="10"/>
        <w:bottom w:val="single" w:color="9BBB59" w:sz="24" w:space="15"/>
      </w:pBdr>
      <w:ind w:firstLine="0"/>
      <w:jc w:val="center"/>
    </w:pPr>
    <w:rPr>
      <w:rFonts w:ascii="Cambria" w:hAnsi="Cambria"/>
      <w:i/>
      <w:iCs/>
      <w:color w:val="254061"/>
      <w:sz w:val="60"/>
      <w:szCs w:val="60"/>
    </w:rPr>
  </w:style>
  <w:style w:type="character" w:styleId="32">
    <w:name w:val="Strong"/>
    <w:basedOn w:val="31"/>
    <w:qFormat/>
    <w:uiPriority w:val="22"/>
    <w:rPr>
      <w:b/>
      <w:bCs/>
      <w:spacing w:val="0"/>
    </w:rPr>
  </w:style>
  <w:style w:type="character" w:styleId="33">
    <w:name w:val="Emphasis"/>
    <w:qFormat/>
    <w:uiPriority w:val="20"/>
    <w:rPr>
      <w:b/>
      <w:bCs/>
      <w:i/>
      <w:iCs/>
      <w:color w:val="595959"/>
    </w:rPr>
  </w:style>
  <w:style w:type="table" w:styleId="35">
    <w:name w:val="Table Grid"/>
    <w:basedOn w:val="3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6">
    <w:name w:val="Date1"/>
    <w:basedOn w:val="1"/>
    <w:next w:val="1"/>
    <w:qFormat/>
    <w:uiPriority w:val="0"/>
    <w:pPr>
      <w:adjustRightInd w:val="0"/>
      <w:snapToGrid/>
      <w:spacing w:line="240" w:lineRule="auto"/>
      <w:jc w:val="both"/>
      <w:textAlignment w:val="baseline"/>
    </w:pPr>
    <w:rPr>
      <w:sz w:val="21"/>
      <w:szCs w:val="21"/>
    </w:rPr>
  </w:style>
  <w:style w:type="paragraph" w:customStyle="1" w:styleId="37">
    <w:name w:val="Default"/>
    <w:next w:val="1"/>
    <w:unhideWhenUsed/>
    <w:qFormat/>
    <w:uiPriority w:val="99"/>
    <w:pPr>
      <w:widowControl w:val="0"/>
      <w:autoSpaceDE w:val="0"/>
      <w:autoSpaceDN w:val="0"/>
      <w:adjustRightInd w:val="0"/>
    </w:pPr>
    <w:rPr>
      <w:rFonts w:hint="eastAsia" w:ascii="Calibri" w:hAnsi="Calibri" w:eastAsia="Times New Roman" w:cs="Times New Roman"/>
      <w:color w:val="000000"/>
      <w:sz w:val="24"/>
      <w:szCs w:val="22"/>
      <w:lang w:val="en-US" w:eastAsia="zh-CN" w:bidi="ar-SA"/>
    </w:rPr>
  </w:style>
  <w:style w:type="character" w:customStyle="1" w:styleId="38">
    <w:name w:val="标题 1 Char"/>
    <w:basedOn w:val="31"/>
    <w:link w:val="8"/>
    <w:qFormat/>
    <w:uiPriority w:val="9"/>
    <w:rPr>
      <w:rFonts w:ascii="Cambria" w:hAnsi="Cambria" w:eastAsia="宋体" w:cs="宋体"/>
      <w:b/>
      <w:bCs/>
      <w:color w:val="376092"/>
      <w:sz w:val="24"/>
      <w:szCs w:val="24"/>
    </w:rPr>
  </w:style>
  <w:style w:type="character" w:customStyle="1" w:styleId="39">
    <w:name w:val="标题 2 Char"/>
    <w:basedOn w:val="31"/>
    <w:link w:val="9"/>
    <w:qFormat/>
    <w:uiPriority w:val="9"/>
    <w:rPr>
      <w:rFonts w:ascii="Cambria" w:hAnsi="Cambria" w:eastAsia="宋体" w:cs="宋体"/>
      <w:color w:val="376092"/>
      <w:sz w:val="24"/>
      <w:szCs w:val="24"/>
    </w:rPr>
  </w:style>
  <w:style w:type="character" w:customStyle="1" w:styleId="40">
    <w:name w:val="标题 3 Char"/>
    <w:basedOn w:val="31"/>
    <w:link w:val="10"/>
    <w:qFormat/>
    <w:uiPriority w:val="9"/>
    <w:rPr>
      <w:rFonts w:ascii="Cambria" w:hAnsi="Cambria" w:eastAsia="宋体" w:cs="宋体"/>
      <w:color w:val="4F81BD"/>
      <w:sz w:val="24"/>
      <w:szCs w:val="24"/>
    </w:rPr>
  </w:style>
  <w:style w:type="character" w:customStyle="1" w:styleId="41">
    <w:name w:val="标题 4 Char"/>
    <w:basedOn w:val="31"/>
    <w:link w:val="11"/>
    <w:qFormat/>
    <w:uiPriority w:val="9"/>
    <w:rPr>
      <w:rFonts w:ascii="Cambria" w:hAnsi="Cambria" w:eastAsia="宋体" w:cs="宋体"/>
      <w:i/>
      <w:iCs/>
      <w:color w:val="4F81BD"/>
      <w:sz w:val="24"/>
      <w:szCs w:val="24"/>
    </w:rPr>
  </w:style>
  <w:style w:type="character" w:customStyle="1" w:styleId="42">
    <w:name w:val="标题 5 Char"/>
    <w:basedOn w:val="31"/>
    <w:link w:val="13"/>
    <w:qFormat/>
    <w:uiPriority w:val="9"/>
    <w:rPr>
      <w:rFonts w:ascii="Cambria" w:hAnsi="Cambria" w:eastAsia="宋体" w:cs="宋体"/>
      <w:color w:val="4F81BD"/>
    </w:rPr>
  </w:style>
  <w:style w:type="character" w:customStyle="1" w:styleId="43">
    <w:name w:val="标题 6 Char"/>
    <w:basedOn w:val="31"/>
    <w:link w:val="14"/>
    <w:qFormat/>
    <w:uiPriority w:val="9"/>
    <w:rPr>
      <w:rFonts w:ascii="Cambria" w:hAnsi="Cambria" w:eastAsia="宋体" w:cs="宋体"/>
      <w:i/>
      <w:iCs/>
      <w:color w:val="4F81BD"/>
    </w:rPr>
  </w:style>
  <w:style w:type="character" w:customStyle="1" w:styleId="44">
    <w:name w:val="标题 7 Char"/>
    <w:basedOn w:val="31"/>
    <w:link w:val="15"/>
    <w:qFormat/>
    <w:uiPriority w:val="9"/>
    <w:rPr>
      <w:rFonts w:ascii="Cambria" w:hAnsi="Cambria" w:eastAsia="宋体" w:cs="宋体"/>
      <w:b/>
      <w:bCs/>
      <w:color w:val="9BBB59"/>
      <w:sz w:val="20"/>
      <w:szCs w:val="20"/>
    </w:rPr>
  </w:style>
  <w:style w:type="character" w:customStyle="1" w:styleId="45">
    <w:name w:val="标题 8 Char"/>
    <w:basedOn w:val="31"/>
    <w:link w:val="16"/>
    <w:qFormat/>
    <w:uiPriority w:val="9"/>
    <w:rPr>
      <w:rFonts w:ascii="Cambria" w:hAnsi="Cambria" w:eastAsia="宋体" w:cs="宋体"/>
      <w:b/>
      <w:bCs/>
      <w:i/>
      <w:iCs/>
      <w:color w:val="9BBB59"/>
      <w:sz w:val="20"/>
      <w:szCs w:val="20"/>
    </w:rPr>
  </w:style>
  <w:style w:type="character" w:customStyle="1" w:styleId="46">
    <w:name w:val="标题 9 Char"/>
    <w:basedOn w:val="31"/>
    <w:link w:val="17"/>
    <w:qFormat/>
    <w:uiPriority w:val="9"/>
    <w:rPr>
      <w:rFonts w:ascii="Cambria" w:hAnsi="Cambria" w:eastAsia="宋体" w:cs="宋体"/>
      <w:i/>
      <w:iCs/>
      <w:color w:val="9BBB59"/>
      <w:sz w:val="20"/>
      <w:szCs w:val="20"/>
    </w:rPr>
  </w:style>
  <w:style w:type="character" w:customStyle="1" w:styleId="47">
    <w:name w:val="标题 Char"/>
    <w:basedOn w:val="31"/>
    <w:link w:val="30"/>
    <w:qFormat/>
    <w:uiPriority w:val="10"/>
    <w:rPr>
      <w:rFonts w:ascii="Cambria" w:hAnsi="Cambria" w:eastAsia="宋体" w:cs="宋体"/>
      <w:i/>
      <w:iCs/>
      <w:color w:val="254061"/>
      <w:sz w:val="60"/>
      <w:szCs w:val="60"/>
    </w:rPr>
  </w:style>
  <w:style w:type="character" w:customStyle="1" w:styleId="48">
    <w:name w:val="副标题 Char"/>
    <w:basedOn w:val="31"/>
    <w:link w:val="29"/>
    <w:qFormat/>
    <w:uiPriority w:val="11"/>
    <w:rPr>
      <w:rFonts w:ascii="Calibri"/>
      <w:i/>
      <w:iCs/>
      <w:sz w:val="24"/>
      <w:szCs w:val="24"/>
    </w:rPr>
  </w:style>
  <w:style w:type="paragraph" w:styleId="49">
    <w:name w:val="No Spacing"/>
    <w:basedOn w:val="1"/>
    <w:link w:val="50"/>
    <w:qFormat/>
    <w:uiPriority w:val="1"/>
    <w:pPr>
      <w:ind w:firstLine="0"/>
    </w:pPr>
  </w:style>
  <w:style w:type="character" w:customStyle="1" w:styleId="50">
    <w:name w:val="无间隔 Char"/>
    <w:basedOn w:val="31"/>
    <w:link w:val="49"/>
    <w:qFormat/>
    <w:uiPriority w:val="1"/>
  </w:style>
  <w:style w:type="paragraph" w:styleId="51">
    <w:name w:val="List Paragraph"/>
    <w:basedOn w:val="1"/>
    <w:qFormat/>
    <w:uiPriority w:val="34"/>
    <w:pPr>
      <w:ind w:left="720"/>
      <w:contextualSpacing/>
    </w:pPr>
  </w:style>
  <w:style w:type="paragraph" w:styleId="52">
    <w:name w:val="Quote"/>
    <w:basedOn w:val="1"/>
    <w:next w:val="1"/>
    <w:link w:val="53"/>
    <w:qFormat/>
    <w:uiPriority w:val="29"/>
    <w:rPr>
      <w:rFonts w:ascii="Cambria" w:hAnsi="Cambria"/>
      <w:i/>
      <w:iCs/>
      <w:color w:val="595959"/>
    </w:rPr>
  </w:style>
  <w:style w:type="character" w:customStyle="1" w:styleId="53">
    <w:name w:val="引用 Char"/>
    <w:basedOn w:val="31"/>
    <w:link w:val="52"/>
    <w:qFormat/>
    <w:uiPriority w:val="29"/>
    <w:rPr>
      <w:rFonts w:ascii="Cambria" w:hAnsi="Cambria" w:eastAsia="宋体" w:cs="宋体"/>
      <w:i/>
      <w:iCs/>
      <w:color w:val="595959"/>
    </w:rPr>
  </w:style>
  <w:style w:type="paragraph" w:styleId="54">
    <w:name w:val="Intense Quote"/>
    <w:basedOn w:val="1"/>
    <w:next w:val="1"/>
    <w:link w:val="55"/>
    <w:qFormat/>
    <w:uiPriority w:val="30"/>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FFFFFF"/>
      <w:sz w:val="24"/>
      <w:szCs w:val="24"/>
    </w:rPr>
  </w:style>
  <w:style w:type="character" w:customStyle="1" w:styleId="55">
    <w:name w:val="明显引用 Char"/>
    <w:basedOn w:val="31"/>
    <w:link w:val="54"/>
    <w:qFormat/>
    <w:uiPriority w:val="30"/>
    <w:rPr>
      <w:rFonts w:ascii="Cambria" w:hAnsi="Cambria" w:eastAsia="宋体" w:cs="宋体"/>
      <w:i/>
      <w:iCs/>
      <w:color w:val="FFFFFF"/>
      <w:sz w:val="24"/>
      <w:szCs w:val="24"/>
      <w:shd w:val="clear" w:color="auto" w:fill="4F81BD"/>
    </w:rPr>
  </w:style>
  <w:style w:type="character" w:customStyle="1" w:styleId="56">
    <w:name w:val="不明显强调1"/>
    <w:qFormat/>
    <w:uiPriority w:val="19"/>
    <w:rPr>
      <w:i/>
      <w:iCs/>
      <w:color w:val="595959"/>
    </w:rPr>
  </w:style>
  <w:style w:type="character" w:customStyle="1" w:styleId="57">
    <w:name w:val="明显强调1"/>
    <w:qFormat/>
    <w:uiPriority w:val="21"/>
    <w:rPr>
      <w:b/>
      <w:bCs/>
      <w:i/>
      <w:iCs/>
      <w:color w:val="4F81BD"/>
      <w:sz w:val="22"/>
      <w:szCs w:val="22"/>
    </w:rPr>
  </w:style>
  <w:style w:type="character" w:customStyle="1" w:styleId="58">
    <w:name w:val="不明显参考1"/>
    <w:qFormat/>
    <w:uiPriority w:val="31"/>
    <w:rPr>
      <w:color w:val="auto"/>
      <w:u w:val="single" w:color="9BBB59"/>
    </w:rPr>
  </w:style>
  <w:style w:type="character" w:customStyle="1" w:styleId="59">
    <w:name w:val="明显参考1"/>
    <w:basedOn w:val="31"/>
    <w:qFormat/>
    <w:uiPriority w:val="32"/>
    <w:rPr>
      <w:b/>
      <w:bCs/>
      <w:color w:val="77933C"/>
      <w:u w:val="single" w:color="9BBB59"/>
    </w:rPr>
  </w:style>
  <w:style w:type="character" w:customStyle="1" w:styleId="60">
    <w:name w:val="书籍标题1"/>
    <w:basedOn w:val="31"/>
    <w:qFormat/>
    <w:uiPriority w:val="33"/>
    <w:rPr>
      <w:rFonts w:ascii="Cambria" w:hAnsi="Cambria" w:eastAsia="宋体" w:cs="宋体"/>
      <w:b/>
      <w:bCs/>
      <w:i/>
      <w:iCs/>
      <w:color w:val="auto"/>
    </w:rPr>
  </w:style>
  <w:style w:type="paragraph" w:customStyle="1" w:styleId="61">
    <w:name w:val="TOC 标题1"/>
    <w:basedOn w:val="8"/>
    <w:next w:val="1"/>
    <w:qFormat/>
    <w:uiPriority w:val="39"/>
    <w:pPr>
      <w:outlineLvl w:val="9"/>
    </w:pPr>
  </w:style>
  <w:style w:type="paragraph" w:customStyle="1" w:styleId="62">
    <w:name w:val="style10"/>
    <w:basedOn w:val="1"/>
    <w:qFormat/>
    <w:uiPriority w:val="0"/>
    <w:pPr>
      <w:spacing w:before="100" w:beforeAutospacing="1" w:after="100" w:afterAutospacing="1"/>
      <w:ind w:firstLine="0"/>
    </w:pPr>
    <w:rPr>
      <w:rFonts w:ascii="宋体" w:hAnsi="宋体"/>
      <w:sz w:val="24"/>
      <w:szCs w:val="24"/>
      <w:lang w:eastAsia="zh-CN" w:bidi="ar-SA"/>
    </w:rPr>
  </w:style>
  <w:style w:type="paragraph" w:customStyle="1" w:styleId="63">
    <w:name w:val="style9"/>
    <w:basedOn w:val="1"/>
    <w:qFormat/>
    <w:uiPriority w:val="0"/>
    <w:pPr>
      <w:spacing w:before="100" w:beforeAutospacing="1" w:after="100" w:afterAutospacing="1"/>
      <w:ind w:firstLine="0"/>
    </w:pPr>
    <w:rPr>
      <w:rFonts w:ascii="宋体" w:hAnsi="宋体"/>
      <w:sz w:val="24"/>
      <w:szCs w:val="24"/>
      <w:lang w:eastAsia="zh-CN" w:bidi="ar-SA"/>
    </w:rPr>
  </w:style>
  <w:style w:type="character" w:customStyle="1" w:styleId="64">
    <w:name w:val="页眉 Char"/>
    <w:basedOn w:val="31"/>
    <w:link w:val="28"/>
    <w:qFormat/>
    <w:uiPriority w:val="99"/>
    <w:rPr>
      <w:sz w:val="18"/>
      <w:szCs w:val="18"/>
    </w:rPr>
  </w:style>
  <w:style w:type="character" w:customStyle="1" w:styleId="65">
    <w:name w:val="页脚 Char"/>
    <w:basedOn w:val="31"/>
    <w:link w:val="27"/>
    <w:qFormat/>
    <w:uiPriority w:val="99"/>
    <w:rPr>
      <w:sz w:val="18"/>
      <w:szCs w:val="18"/>
    </w:rPr>
  </w:style>
  <w:style w:type="character" w:customStyle="1" w:styleId="66">
    <w:name w:val="批注框文本 Char"/>
    <w:basedOn w:val="31"/>
    <w:link w:val="26"/>
    <w:qFormat/>
    <w:uiPriority w:val="99"/>
    <w:rPr>
      <w:sz w:val="18"/>
      <w:szCs w:val="18"/>
      <w:lang w:eastAsia="en-US" w:bidi="en-US"/>
    </w:rPr>
  </w:style>
  <w:style w:type="paragraph" w:customStyle="1" w:styleId="67">
    <w:name w:val="p0"/>
    <w:basedOn w:val="1"/>
    <w:qFormat/>
    <w:uiPriority w:val="0"/>
    <w:pPr>
      <w:widowControl/>
      <w:ind w:firstLine="0" w:firstLineChars="0"/>
      <w:jc w:val="both"/>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Company>
  <Pages>3</Pages>
  <Words>1505</Words>
  <Characters>1646</Characters>
  <Lines>15</Lines>
  <Paragraphs>4</Paragraphs>
  <TotalTime>1</TotalTime>
  <ScaleCrop>false</ScaleCrop>
  <LinksUpToDate>false</LinksUpToDate>
  <CharactersWithSpaces>1651</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2019-12-26T03:05:00Z</dcterms:created>
  <dc:creator>Windows 用户</dc:creator>
  <cp:lastModifiedBy>Administrator</cp:lastModifiedBy>
  <cp:lastPrinted>2022-06-15T07:47:00Z</cp:lastPrinted>
  <dcterms:modified xsi:type="dcterms:W3CDTF">2022-12-14T02:17:54Z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BEA42DD2B66549D0A0664B966C8C8168</vt:lpwstr>
  </property>
  <property fmtid="{D5CDD505-2E9C-101B-9397-08002B2CF9AE}" pid="4" name="commondata">
    <vt:lpwstr>eyJoZGlkIjoiN2RmZjFlMDE5OTQxNWU1MGY4ZWM1ZjVhZWYxNDZhMWQifQ==</vt:lpwstr>
  </property>
</Properties>
</file>