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</w:t>
      </w:r>
    </w:p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  <w:lang w:eastAsia="zh-CN"/>
        </w:rPr>
        <w:t>华容县</w:t>
      </w:r>
      <w:r>
        <w:rPr>
          <w:rFonts w:hint="eastAsia" w:eastAsia="方正小标宋简体"/>
          <w:bCs/>
          <w:sz w:val="46"/>
          <w:szCs w:val="46"/>
        </w:rPr>
        <w:t>20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21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ascii="??_GB2312" w:hAnsi="??_GB2312"/>
          <w:sz w:val="32"/>
          <w:szCs w:val="32"/>
        </w:rPr>
        <w:t>中共华容县委办公室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  年  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  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  <w:lang w:eastAsia="zh-CN"/>
        </w:rPr>
        <w:t>华容县</w:t>
      </w:r>
      <w:r>
        <w:rPr>
          <w:rFonts w:hint="eastAsia" w:eastAsia="仿宋_GB2312"/>
          <w:sz w:val="32"/>
        </w:rPr>
        <w:t>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5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156"/>
        <w:gridCol w:w="1050"/>
        <w:gridCol w:w="13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李劲草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4188081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负责县委日常文书的处理、中央省市县重大方针和工作的落实和检查、负责县委重要工作的组织协调、协调各部门的工作关系、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全县机要设备的安全运行和维护工作。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任务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：着眼高效运转，综合协调更加规范</w:t>
            </w:r>
          </w:p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任务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：做好参谋辅助，更加科学加强文件稿服务优质</w:t>
            </w:r>
          </w:p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任务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：强化服务促落实，调查研究成效显著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任务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：小康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  <w:lang w:eastAsia="zh-CN"/>
              </w:rPr>
              <w:t>、改革等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工作扎实推进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??_GB2312" w:hAnsi="??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任务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5：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全县机要设备的安全运行和维护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各项工作稳步推进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694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1615.93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1615.93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979.02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979.02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2、何长工同志纪念馆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182.29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182.29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档案馆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164.82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164.82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4、党史研究室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118.2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118.2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5、政研中心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171.6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171.6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1615.93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1424.39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828.5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596.1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191.54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979.02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827.48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468.48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151.54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何长工纪念馆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182.29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142.29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76.9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65.39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档案馆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164.82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164.82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121.12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43.61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4、党史研究室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118.2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118.2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79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39.2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5、政研中心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171.6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171.6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88.6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94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3.7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0.92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0.92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何长工纪念馆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0.38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档案馆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0.7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4、党史研究室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0.8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0.8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5、政研中心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0.9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0.9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599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1344.92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1344.92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138.36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138.36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何长工纪念馆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档案馆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1075.56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1075.56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4、党史研究室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5、政研中心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目标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：综合协调工作</w:t>
            </w:r>
          </w:p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目标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：文稿服务优质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目标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：小康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  <w:lang w:eastAsia="zh-CN"/>
              </w:rPr>
              <w:t>、改革等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工作扎实推进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县委县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：综合协调高效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：文稿服务优质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19"/>
              </w:rPr>
              <w:t>业务工作实绩目标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19"/>
              </w:rPr>
              <w:t>党委办各项业务工作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19"/>
              </w:rPr>
              <w:t>港澳台事务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3：机要保密工作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：按月完成任务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19"/>
              </w:rPr>
              <w:t>资金到位时效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：节能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color w:val="000000"/>
                <w:sz w:val="19"/>
              </w:rPr>
              <w:t>党委办工作业务经费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：群众反映较好</w:t>
            </w:r>
          </w:p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：上级满意度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：社会公众满意</w:t>
            </w:r>
          </w:p>
          <w:p>
            <w:pPr>
              <w:spacing w:line="320" w:lineRule="exact"/>
              <w:jc w:val="left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指标</w:t>
            </w: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：服务对象满意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夏季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县委办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李云峰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行政室主任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县委办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邓求红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  <w:lang w:eastAsia="zh-CN"/>
              </w:rPr>
              <w:t>政工</w:t>
            </w: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室主任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??_GB2312" w:hAnsi="??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??_GB2312" w:hAnsi="??_GB2312"/>
                <w:color w:val="000000"/>
                <w:sz w:val="24"/>
                <w:szCs w:val="24"/>
              </w:rPr>
              <w:t>县委办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 </w:t>
      </w:r>
      <w:r>
        <w:rPr>
          <w:rFonts w:hint="eastAsia" w:ascii="??_GB2312" w:hAnsi="??_GB2312"/>
          <w:sz w:val="28"/>
          <w:szCs w:val="28"/>
        </w:rPr>
        <w:t>李劲草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4188081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部门（单位）整体支出规模、使用方向和主要内容、涉及范围等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??_GB2312" w:hAnsi="??_GB2312"/>
                <w:sz w:val="28"/>
                <w:szCs w:val="28"/>
              </w:rPr>
              <w:t>我办主要负责县委日常文书的处理、负责中央、省市县重大方针和工作的落实和检查、负责县委重要工作的组织协调、协调各部门的工作关系、</w:t>
            </w:r>
            <w:r>
              <w:rPr>
                <w:rFonts w:hint="eastAsia" w:ascii="??_GB2312" w:hAnsi="??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全县机要设备的安全运行和维护工作。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??_GB2312" w:hAnsi="??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??_GB2312" w:hAnsi="??_GB2312"/>
                <w:sz w:val="28"/>
                <w:szCs w:val="28"/>
              </w:rPr>
              <w:t>年我单位支出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1615.93</w:t>
            </w:r>
            <w:r>
              <w:rPr>
                <w:rFonts w:hint="eastAsia" w:ascii="??_GB2312" w:hAnsi="??_GB2312"/>
                <w:sz w:val="28"/>
                <w:szCs w:val="28"/>
              </w:rPr>
              <w:t>万元，其中人员经费支出</w:t>
            </w:r>
            <w:r>
              <w:rPr>
                <w:rFonts w:hint="eastAsia" w:ascii="??_GB2312" w:hAnsi="??_GB2312"/>
                <w:sz w:val="28"/>
                <w:szCs w:val="28"/>
                <w:lang w:val="en-US" w:eastAsia="zh-CN"/>
              </w:rPr>
              <w:t>1424.39</w:t>
            </w:r>
            <w:r>
              <w:rPr>
                <w:rFonts w:hint="eastAsia" w:ascii="??_GB2312" w:hAnsi="??_GB2312"/>
                <w:sz w:val="28"/>
                <w:szCs w:val="28"/>
              </w:rPr>
              <w:t>万元、日常经费支出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596.1</w:t>
            </w:r>
            <w:r>
              <w:rPr>
                <w:rFonts w:hint="eastAsia" w:ascii="??_GB2312" w:hAnsi="??_GB2312"/>
                <w:sz w:val="28"/>
                <w:szCs w:val="28"/>
              </w:rPr>
              <w:t>万元。</w:t>
            </w:r>
            <w:r>
              <w:rPr>
                <w:rFonts w:hint="eastAsia" w:ascii="??_GB2312" w:hAnsi="??_GB2312"/>
                <w:sz w:val="28"/>
                <w:szCs w:val="28"/>
                <w:lang w:eastAsia="zh-CN"/>
              </w:rPr>
              <w:t>项目支出</w:t>
            </w:r>
            <w:r>
              <w:rPr>
                <w:rFonts w:hint="eastAsia" w:ascii="??_GB2312" w:hAnsi="??_GB2312"/>
                <w:sz w:val="28"/>
                <w:szCs w:val="28"/>
                <w:lang w:val="en-US" w:eastAsia="zh-CN"/>
              </w:rPr>
              <w:t>191.54万元。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专项支出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 w:firstLine="840" w:firstLineChars="3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项目支出191.54万元。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1、专项资金安排落实、总投入等情况分析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2、专项资金实际使用情况分析</w:t>
            </w:r>
            <w:bookmarkStart w:id="0" w:name="_GoBack"/>
            <w:bookmarkEnd w:id="0"/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3、专项资金管理情况分析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（二）专项管理情况分析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四、部门（单位）整体支出绩效情况</w:t>
            </w:r>
          </w:p>
          <w:p>
            <w:pPr>
              <w:ind w:firstLine="562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我办坚持规范、节约、高效的工作准则，确保津补贴按时发放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三金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按月</w:t>
            </w:r>
            <w:r>
              <w:rPr>
                <w:rFonts w:hint="eastAsia"/>
                <w:b/>
                <w:bCs/>
                <w:sz w:val="28"/>
                <w:szCs w:val="28"/>
              </w:rPr>
              <w:t>缴纳，公用经费及时报帐，做到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财务</w:t>
            </w:r>
            <w:r>
              <w:rPr>
                <w:rFonts w:hint="eastAsia"/>
                <w:b/>
                <w:bCs/>
                <w:sz w:val="28"/>
                <w:szCs w:val="28"/>
              </w:rPr>
              <w:t>管理的严格规范。强服务、促落实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、争一流</w:t>
            </w:r>
            <w:r>
              <w:rPr>
                <w:rFonts w:hint="eastAsia"/>
                <w:b/>
                <w:bCs/>
                <w:sz w:val="28"/>
                <w:szCs w:val="28"/>
              </w:rPr>
              <w:t>是我办的工作重心，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参与</w:t>
            </w:r>
            <w:r>
              <w:rPr>
                <w:rFonts w:hint="eastAsia"/>
                <w:b/>
                <w:bCs/>
                <w:sz w:val="28"/>
                <w:szCs w:val="28"/>
              </w:rPr>
              <w:t>社区内的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环境</w:t>
            </w:r>
            <w:r>
              <w:rPr>
                <w:rFonts w:hint="eastAsia"/>
                <w:b/>
                <w:bCs/>
                <w:sz w:val="28"/>
                <w:szCs w:val="28"/>
              </w:rPr>
              <w:t>整治及操军镇的扶贫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帮困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、美丽乡村建设等工作的落实</w:t>
            </w:r>
            <w:r>
              <w:rPr>
                <w:rFonts w:hint="eastAsia"/>
                <w:b/>
                <w:bCs/>
                <w:sz w:val="28"/>
                <w:szCs w:val="28"/>
              </w:rPr>
              <w:t>；积极做好全面深化改革和全面建成小康社会的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各项</w:t>
            </w:r>
            <w:r>
              <w:rPr>
                <w:rFonts w:hint="eastAsia"/>
                <w:b/>
                <w:bCs/>
                <w:sz w:val="28"/>
                <w:szCs w:val="28"/>
              </w:rPr>
              <w:t>工作；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全县机要设备的安全运行和维护工作。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存在的主要问题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积极推进预算绩效管理是缓解财政收支紧张的重要途径，是提高财政资金使用效益的有效举措。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1、确保办公基本运行工作经费的拨付及时到位。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年度将继续以树立绩效理念为中心，勤俭节约、努力将绩效理念融入执行、监督管理的全过程促进机关经费管理的合理合法高效化。着力解决在执行中央八项规定、反对四风及联系服务群众等方面的问题，大力转变作风，强化履职尽责管理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/>
        <w:contextualSpacing/>
        <w:rPr>
          <w:rFonts w:hint="eastAsia" w:eastAsia="仿宋_GB2312"/>
          <w:sz w:val="32"/>
        </w:rPr>
      </w:pPr>
    </w:p>
    <w:sectPr>
      <w:footerReference r:id="rId5" w:type="default"/>
      <w:footerReference r:id="rId6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18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8DCEB"/>
    <w:multiLevelType w:val="singleLevel"/>
    <w:tmpl w:val="8868DC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6054A4"/>
    <w:multiLevelType w:val="singleLevel"/>
    <w:tmpl w:val="166054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jc5NTllMGFiYmY5NmVhMTllZTJlYTQ3YTVjMjgifQ=="/>
  </w:docVars>
  <w:rsids>
    <w:rsidRoot w:val="2CE55C20"/>
    <w:rsid w:val="007B2063"/>
    <w:rsid w:val="00C77D79"/>
    <w:rsid w:val="03112A97"/>
    <w:rsid w:val="05762107"/>
    <w:rsid w:val="071B14A8"/>
    <w:rsid w:val="083749E7"/>
    <w:rsid w:val="09E64D77"/>
    <w:rsid w:val="0BAC5E56"/>
    <w:rsid w:val="0CB679B8"/>
    <w:rsid w:val="0CE64D53"/>
    <w:rsid w:val="0DE528CD"/>
    <w:rsid w:val="1336279F"/>
    <w:rsid w:val="18725427"/>
    <w:rsid w:val="1B3B2CD0"/>
    <w:rsid w:val="1BA07D6D"/>
    <w:rsid w:val="1DD940F4"/>
    <w:rsid w:val="2249643C"/>
    <w:rsid w:val="230E06E6"/>
    <w:rsid w:val="25210BCA"/>
    <w:rsid w:val="254E2FC7"/>
    <w:rsid w:val="25B607B7"/>
    <w:rsid w:val="263C173A"/>
    <w:rsid w:val="289D055E"/>
    <w:rsid w:val="2AE45714"/>
    <w:rsid w:val="2C101716"/>
    <w:rsid w:val="2C9F197B"/>
    <w:rsid w:val="2CA33441"/>
    <w:rsid w:val="2CE55C20"/>
    <w:rsid w:val="2DB86283"/>
    <w:rsid w:val="2E8779E7"/>
    <w:rsid w:val="2F287302"/>
    <w:rsid w:val="30426D13"/>
    <w:rsid w:val="38C65445"/>
    <w:rsid w:val="3A43255A"/>
    <w:rsid w:val="3D6201A1"/>
    <w:rsid w:val="3D640D67"/>
    <w:rsid w:val="3EC46785"/>
    <w:rsid w:val="3F8A6044"/>
    <w:rsid w:val="42F61598"/>
    <w:rsid w:val="43A702D9"/>
    <w:rsid w:val="44592EA4"/>
    <w:rsid w:val="477245B4"/>
    <w:rsid w:val="49617FA5"/>
    <w:rsid w:val="4D171D42"/>
    <w:rsid w:val="4E4F0BB0"/>
    <w:rsid w:val="4E5D3917"/>
    <w:rsid w:val="4F7169B6"/>
    <w:rsid w:val="555E3326"/>
    <w:rsid w:val="55B16389"/>
    <w:rsid w:val="56FE35BF"/>
    <w:rsid w:val="5B552FA9"/>
    <w:rsid w:val="5BE95901"/>
    <w:rsid w:val="5CE15514"/>
    <w:rsid w:val="649A2A37"/>
    <w:rsid w:val="64F530CB"/>
    <w:rsid w:val="65832903"/>
    <w:rsid w:val="65D27E38"/>
    <w:rsid w:val="687D4408"/>
    <w:rsid w:val="69BF182B"/>
    <w:rsid w:val="69F65DEB"/>
    <w:rsid w:val="6A0A15CD"/>
    <w:rsid w:val="6D452F22"/>
    <w:rsid w:val="6DF352BD"/>
    <w:rsid w:val="705E3E6D"/>
    <w:rsid w:val="711710AD"/>
    <w:rsid w:val="71C1048A"/>
    <w:rsid w:val="72730565"/>
    <w:rsid w:val="7396188C"/>
    <w:rsid w:val="73F35F5B"/>
    <w:rsid w:val="73F7392D"/>
    <w:rsid w:val="755318C9"/>
    <w:rsid w:val="761B648F"/>
    <w:rsid w:val="76991FAF"/>
    <w:rsid w:val="79C04582"/>
    <w:rsid w:val="79F816DF"/>
    <w:rsid w:val="7D1F0DA2"/>
    <w:rsid w:val="7FE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5725</Words>
  <Characters>6228</Characters>
  <Lines>0</Lines>
  <Paragraphs>0</Paragraphs>
  <TotalTime>22</TotalTime>
  <ScaleCrop>false</ScaleCrop>
  <LinksUpToDate>false</LinksUpToDate>
  <CharactersWithSpaces>7346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2019-05-08T01:00:00Z</dcterms:created>
  <dc:creator>Administrator</dc:creator>
  <cp:lastModifiedBy>戴</cp:lastModifiedBy>
  <cp:lastPrinted>2022-11-10T01:56:00Z</cp:lastPrinted>
  <dcterms:modified xsi:type="dcterms:W3CDTF">2022-11-30T08:53:59Z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377A56B318954603893BD5B869B7BB42</vt:lpwstr>
  </property>
</Properties>
</file>