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4" w:firstLineChars="150"/>
        <w:rPr>
          <w:rFonts w:eastAsia="仿宋_GB2312"/>
          <w:sz w:val="32"/>
          <w:szCs w:val="32"/>
          <w:u w:val="single"/>
        </w:rPr>
      </w:pPr>
      <w:r>
        <w:rPr>
          <w:rFonts w:hint="eastAsia" w:eastAsia="仿宋_GB2312"/>
          <w:sz w:val="32"/>
          <w:szCs w:val="32"/>
        </w:rPr>
        <w:t>部门(单位)名称：华容县第五中学</w:t>
      </w:r>
    </w:p>
    <w:p>
      <w:pPr>
        <w:spacing w:beforeLines="50" w:line="348" w:lineRule="auto"/>
        <w:ind w:firstLine="474"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码：205034</w:t>
      </w:r>
    </w:p>
    <w:p>
      <w:pPr>
        <w:spacing w:beforeLines="50" w:line="348" w:lineRule="auto"/>
        <w:ind w:firstLine="474"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4"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  10月  8日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18"/>
        <w:gridCol w:w="272"/>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王凤宇</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18274081888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FF0000"/>
                <w:sz w:val="24"/>
              </w:rPr>
              <w:t>108</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FF0000"/>
                <w:sz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1.宣传贯彻执行党和国家的教育方针、教育政策、教育</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法律和法规，贯彻执行上级教育行政部门的各项规章制度。</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2.在政府和上级教育主管部门的领导下，争取资金改善</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办学条件，为师生的学习和工作提供优美和谐的环境。</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3.根据县级人民政府制定的教育事业发展规划，结合实</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际制定并组织实施本校的教育事业发展规划。</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4.按照干部和教师的职数、编制和管理权限，负责对本校的干部和教师进行管理，制定切实可行的学校工作规章制度，以提高教育教学质量为目的，对干部职工的工作开展客观、公正的评价和考核。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5.按照普通高中教育课程计划，开齐课程，开足课时，认真实施教育教学管理工作，全面提高教育教学质量。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1.保教育稳定：激活教师内生动力。积极争取县委县政府支持，逐步提高教师绩效工资标准。完善教师免费体检制度，实行全体教师“一年一检”。加大教师表彰奖励力度，对优秀教师、教育工作者进行表彰。</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二是优队伍。加大培训力度，组织教师外出学习，提升队伍整体素质。</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三是强保障。大力发展教育基金，充分发挥教育基金会的奖教、助教作用。</w:t>
            </w:r>
          </w:p>
          <w:p>
            <w:pPr>
              <w:autoSpaceDN w:val="0"/>
              <w:spacing w:line="320" w:lineRule="exact"/>
              <w:ind w:firstLine="440" w:firstLineChars="200"/>
              <w:jc w:val="left"/>
              <w:textAlignment w:val="center"/>
              <w:rPr>
                <w:rFonts w:ascii="仿宋" w:hAnsi="仿宋" w:eastAsia="仿宋" w:cs="仿宋"/>
                <w:sz w:val="22"/>
                <w:szCs w:val="22"/>
              </w:rPr>
            </w:pPr>
            <w:r>
              <w:rPr>
                <w:rFonts w:hint="eastAsia" w:ascii="仿宋" w:hAnsi="仿宋" w:eastAsia="仿宋" w:cs="仿宋"/>
                <w:sz w:val="22"/>
                <w:szCs w:val="22"/>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420" w:firstLineChars="200"/>
              <w:rPr>
                <w:rFonts w:ascii="仿宋" w:hAnsi="仿宋" w:eastAsia="仿宋" w:cs="仿宋"/>
                <w:color w:val="FF0000"/>
              </w:rPr>
            </w:pPr>
            <w:r>
              <w:rPr>
                <w:rFonts w:hint="eastAsia" w:ascii="仿宋" w:hAnsi="仿宋" w:eastAsia="仿宋" w:cs="仿宋"/>
                <w:color w:val="FF0000"/>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学校立足于“勤奋、务实、开拓、进取”的校训，一切教育教学工作始终围绕安全这一生存线、围绕教学质量这一生命线进行。近三年学校获得岳阳市十大平安创建示范单位“平安学校”、等多项荣誉称号。</w:t>
            </w:r>
          </w:p>
          <w:p>
            <w:pPr>
              <w:ind w:firstLine="420" w:firstLineChars="200"/>
              <w:rPr>
                <w:rFonts w:ascii="仿宋" w:hAnsi="仿宋" w:eastAsia="仿宋" w:cs="仿宋"/>
                <w:color w:val="FF0000"/>
                <w:szCs w:val="21"/>
              </w:rPr>
            </w:pPr>
            <w:r>
              <w:rPr>
                <w:rFonts w:hint="eastAsia" w:ascii="仿宋" w:hAnsi="仿宋" w:eastAsia="仿宋" w:cs="仿宋"/>
                <w:color w:val="FF0000"/>
                <w:szCs w:val="21"/>
              </w:rPr>
              <w:t>1.教学质量方面，在2021年高考，我校本科上线88人，大大超额完成教育局下达的任务，本科上线率居同类学校之首。获教体局高考先进单位。</w:t>
            </w:r>
          </w:p>
          <w:p>
            <w:pPr>
              <w:ind w:firstLine="420" w:firstLineChars="200"/>
              <w:rPr>
                <w:rFonts w:ascii="仿宋" w:hAnsi="仿宋" w:eastAsia="仿宋" w:cs="仿宋"/>
                <w:color w:val="FF0000"/>
                <w:szCs w:val="21"/>
              </w:rPr>
            </w:pPr>
            <w:r>
              <w:rPr>
                <w:rFonts w:hint="eastAsia" w:ascii="仿宋" w:hAnsi="仿宋" w:eastAsia="仿宋" w:cs="仿宋"/>
                <w:color w:val="FF0000"/>
                <w:szCs w:val="21"/>
              </w:rPr>
              <w:t>2.教研教改成绩显著，多名教师在省级刊物上发表论文，在岳阳市教体局组织的“金鄂杯”教学比武中，我样教师朱艳琼、赵焕明获二等奖</w:t>
            </w:r>
          </w:p>
          <w:p>
            <w:pPr>
              <w:ind w:firstLine="420" w:firstLineChars="200"/>
              <w:rPr>
                <w:rFonts w:ascii="仿宋_GB2312" w:hAnsi="仿宋_GB2312" w:eastAsia="仿宋_GB2312" w:cs="仿宋_GB2312"/>
                <w:color w:val="000000"/>
                <w:sz w:val="24"/>
              </w:rPr>
            </w:pPr>
            <w:r>
              <w:rPr>
                <w:rFonts w:hint="eastAsia" w:ascii="仿宋" w:hAnsi="仿宋" w:eastAsia="仿宋" w:cs="仿宋"/>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18"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82"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18"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7"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华容县第五中学</w:t>
            </w:r>
          </w:p>
        </w:tc>
        <w:tc>
          <w:tcPr>
            <w:tcW w:w="1018"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2603.32</w:t>
            </w:r>
          </w:p>
        </w:tc>
        <w:tc>
          <w:tcPr>
            <w:tcW w:w="1417"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2187.93</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165.4</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18"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417"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18"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737"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18"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7"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18"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7"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华容县第五中学</w:t>
            </w:r>
          </w:p>
        </w:tc>
        <w:tc>
          <w:tcPr>
            <w:tcW w:w="1018"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2603.32</w:t>
            </w:r>
          </w:p>
        </w:tc>
        <w:tc>
          <w:tcPr>
            <w:tcW w:w="1417"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2016.07</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1176.75</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839.32</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bookmarkStart w:id="0" w:name="_GoBack"/>
            <w:bookmarkEnd w:id="0"/>
            <w:r>
              <w:rPr>
                <w:rFonts w:hint="eastAsia" w:ascii="仿宋_GB2312" w:hAnsi="仿宋_GB2312" w:eastAsia="仿宋_GB2312" w:cs="仿宋_GB2312"/>
                <w:color w:val="000000"/>
                <w:sz w:val="24"/>
                <w:lang w:val="en-US" w:eastAsia="zh-CN"/>
              </w:rPr>
              <w:t>587.25</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18"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7"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18"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82"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18"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7"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华容县第五中学</w:t>
            </w:r>
          </w:p>
        </w:tc>
        <w:tc>
          <w:tcPr>
            <w:tcW w:w="1018"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417"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18"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17"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18"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141"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18"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9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华容县第五中学</w:t>
            </w:r>
          </w:p>
        </w:tc>
        <w:tc>
          <w:tcPr>
            <w:tcW w:w="1018"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2386.23</w:t>
            </w:r>
          </w:p>
        </w:tc>
        <w:tc>
          <w:tcPr>
            <w:tcW w:w="249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2386.23</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color w:val="000000"/>
                <w:sz w:val="24"/>
              </w:rPr>
            </w:pPr>
          </w:p>
        </w:tc>
        <w:tc>
          <w:tcPr>
            <w:tcW w:w="1018"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97"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1.教育质量全面提升。</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2.安全管理全面强化。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3.队伍建设全面加强。</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4.教育管理全面规范。</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216" w:firstLineChars="98"/>
              <w:textAlignment w:val="center"/>
              <w:rPr>
                <w:rFonts w:cs="仿宋_GB2312" w:asciiTheme="minorEastAsia" w:hAnsiTheme="minorEastAsia" w:eastAsiaTheme="minorEastAsia"/>
                <w:color w:val="000000"/>
                <w:sz w:val="24"/>
              </w:rPr>
            </w:pPr>
            <w:r>
              <w:rPr>
                <w:rFonts w:hint="eastAsia" w:ascii="仿宋" w:hAnsi="仿宋" w:eastAsia="仿宋" w:cs="仿宋"/>
                <w:color w:val="FF0000"/>
                <w:sz w:val="22"/>
                <w:szCs w:val="22"/>
              </w:rPr>
              <w:t>学校始终坚持“民主理校、制度管校、依法治校”的办学思想和“学生成才，家长放心，社会满意””的发展理念，努力打造“平安校园”、“书香校园”、“清洁校园”。 学校立足于“严谨、务实、勤奋、创新”的校训，一切教育教学工作始终围绕安全这一生存线、围绕教学质量这一生命线进行。近三年学校获得岳阳市十大平安创建示范单位“平安学校”、岳阳市文明标兵校园、岳阳市科技创新十佳教育示范学校等多项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sz w:val="24"/>
              </w:rPr>
              <w:t>教学质量</w:t>
            </w:r>
          </w:p>
        </w:tc>
        <w:tc>
          <w:tcPr>
            <w:tcW w:w="2684" w:type="dxa"/>
            <w:gridSpan w:val="6"/>
            <w:vAlign w:val="center"/>
          </w:tcPr>
          <w:p>
            <w:pPr>
              <w:autoSpaceDN w:val="0"/>
              <w:spacing w:line="320" w:lineRule="exact"/>
              <w:jc w:val="left"/>
              <w:textAlignment w:val="center"/>
              <w:rPr>
                <w:rFonts w:cs="仿宋_GB2312" w:asciiTheme="minorEastAsia" w:hAnsiTheme="minorEastAsia" w:eastAsiaTheme="minorEastAsia"/>
                <w:b/>
                <w:color w:val="FF0000"/>
                <w:sz w:val="24"/>
              </w:rPr>
            </w:pPr>
            <w:r>
              <w:rPr>
                <w:rFonts w:hint="eastAsia" w:ascii="仿宋" w:hAnsi="仿宋" w:eastAsia="仿宋" w:cs="仿宋"/>
                <w:color w:val="FF0000"/>
              </w:rPr>
              <w:t>教学质量方面，</w:t>
            </w:r>
            <w:r>
              <w:rPr>
                <w:rFonts w:hint="eastAsia" w:ascii="仿宋" w:hAnsi="仿宋" w:eastAsia="仿宋" w:cs="仿宋"/>
                <w:color w:val="FF0000"/>
                <w:szCs w:val="21"/>
              </w:rPr>
              <w:t>2021年高考，我校本科上线88人，大大超额完成教育局下达的任务，本科上线率居同类学校之首，获教体局高考先进单位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277" w:type="dxa"/>
            <w:gridSpan w:val="3"/>
            <w:vMerge w:val="restart"/>
            <w:vAlign w:val="center"/>
          </w:tcPr>
          <w:p>
            <w:pPr>
              <w:autoSpaceDN w:val="0"/>
              <w:spacing w:line="320" w:lineRule="exact"/>
              <w:rPr>
                <w:rFonts w:ascii="仿宋_GB2312" w:hAnsi="仿宋_GB2312" w:eastAsia="仿宋_GB2312" w:cs="仿宋_GB2312"/>
                <w:sz w:val="24"/>
              </w:rPr>
            </w:pPr>
          </w:p>
        </w:tc>
        <w:tc>
          <w:tcPr>
            <w:tcW w:w="1689"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安全管理</w:t>
            </w:r>
          </w:p>
        </w:tc>
        <w:tc>
          <w:tcPr>
            <w:tcW w:w="2684" w:type="dxa"/>
            <w:gridSpan w:val="6"/>
            <w:vAlign w:val="center"/>
          </w:tcPr>
          <w:p>
            <w:pPr>
              <w:ind w:firstLine="440" w:firstLineChars="200"/>
              <w:rPr>
                <w:rFonts w:ascii="仿宋" w:hAnsi="仿宋" w:eastAsia="仿宋" w:cs="仿宋"/>
                <w:bCs/>
                <w:color w:val="FF0000"/>
                <w:sz w:val="22"/>
                <w:szCs w:val="22"/>
              </w:rPr>
            </w:pPr>
            <w:r>
              <w:rPr>
                <w:rFonts w:hint="eastAsia" w:ascii="仿宋" w:hAnsi="仿宋" w:eastAsia="仿宋" w:cs="仿宋"/>
                <w:bCs/>
                <w:color w:val="FF0000"/>
                <w:sz w:val="22"/>
                <w:szCs w:val="22"/>
              </w:rPr>
              <w:t>1.新冠疫情的防控：从2月28日开始，每天晨检午检消毒、体温监测、防控知识普及教育。</w:t>
            </w:r>
          </w:p>
          <w:p>
            <w:pPr>
              <w:ind w:firstLine="440" w:firstLineChars="200"/>
              <w:rPr>
                <w:rFonts w:ascii="仿宋" w:hAnsi="仿宋" w:eastAsia="仿宋" w:cs="仿宋"/>
                <w:bCs/>
                <w:color w:val="FF0000"/>
                <w:sz w:val="22"/>
                <w:szCs w:val="22"/>
              </w:rPr>
            </w:pPr>
            <w:r>
              <w:rPr>
                <w:rFonts w:hint="eastAsia" w:ascii="仿宋" w:hAnsi="仿宋" w:eastAsia="仿宋" w:cs="仿宋"/>
                <w:bCs/>
                <w:color w:val="FF0000"/>
                <w:sz w:val="22"/>
                <w:szCs w:val="22"/>
              </w:rPr>
              <w:t>2.安全教育方面，本学期对全体学生进行了行为安全、交通安全、消防安全、食品安全、防欺凌、防溺水、防中暑等。</w:t>
            </w:r>
          </w:p>
          <w:p>
            <w:pPr>
              <w:ind w:firstLine="440" w:firstLineChars="200"/>
              <w:rPr>
                <w:rFonts w:ascii="仿宋" w:hAnsi="仿宋" w:eastAsia="仿宋" w:cs="仿宋"/>
                <w:bCs/>
                <w:color w:val="FF0000"/>
                <w:sz w:val="22"/>
                <w:szCs w:val="22"/>
              </w:rPr>
            </w:pPr>
            <w:r>
              <w:rPr>
                <w:rFonts w:hint="eastAsia" w:ascii="仿宋" w:hAnsi="仿宋" w:eastAsia="仿宋" w:cs="仿宋"/>
                <w:bCs/>
                <w:color w:val="FF0000"/>
                <w:sz w:val="22"/>
                <w:szCs w:val="22"/>
              </w:rPr>
              <w:t>3.开展了全国县级文明城市创建活动。</w:t>
            </w:r>
          </w:p>
          <w:p>
            <w:pPr>
              <w:ind w:firstLine="440" w:firstLineChars="200"/>
              <w:rPr>
                <w:rFonts w:ascii="仿宋" w:hAnsi="仿宋" w:eastAsia="仿宋" w:cs="仿宋"/>
                <w:bCs/>
                <w:color w:val="FF0000"/>
                <w:sz w:val="22"/>
                <w:szCs w:val="22"/>
              </w:rPr>
            </w:pPr>
            <w:r>
              <w:rPr>
                <w:rFonts w:hint="eastAsia" w:ascii="仿宋" w:hAnsi="仿宋" w:eastAsia="仿宋" w:cs="仿宋"/>
                <w:bCs/>
                <w:color w:val="FF0000"/>
                <w:sz w:val="22"/>
                <w:szCs w:val="22"/>
              </w:rPr>
              <w:t>4.开展了“珍爱生命  远离毒品主题禁毒活动”。</w:t>
            </w:r>
          </w:p>
          <w:p>
            <w:pPr>
              <w:ind w:firstLine="440" w:firstLineChars="200"/>
              <w:rPr>
                <w:rFonts w:ascii="仿宋" w:hAnsi="仿宋" w:eastAsia="仿宋" w:cs="仿宋"/>
                <w:bCs/>
                <w:color w:val="FF0000"/>
                <w:sz w:val="22"/>
                <w:szCs w:val="22"/>
              </w:rPr>
            </w:pPr>
            <w:r>
              <w:rPr>
                <w:rFonts w:hint="eastAsia" w:ascii="仿宋" w:hAnsi="仿宋" w:eastAsia="仿宋" w:cs="仿宋"/>
                <w:bCs/>
                <w:color w:val="FF0000"/>
                <w:sz w:val="22"/>
                <w:szCs w:val="22"/>
              </w:rPr>
              <w:t>5．了年度班主任经验交流会。</w:t>
            </w:r>
          </w:p>
          <w:p>
            <w:pPr>
              <w:ind w:firstLine="440" w:firstLineChars="200"/>
              <w:rPr>
                <w:rFonts w:ascii="仿宋" w:hAnsi="仿宋" w:eastAsia="仿宋" w:cs="仿宋"/>
                <w:bCs/>
                <w:color w:val="FF0000"/>
                <w:sz w:val="22"/>
                <w:szCs w:val="22"/>
              </w:rPr>
            </w:pPr>
            <w:r>
              <w:rPr>
                <w:rFonts w:hint="eastAsia" w:ascii="仿宋" w:hAnsi="仿宋" w:eastAsia="仿宋" w:cs="仿宋"/>
                <w:bCs/>
                <w:color w:val="FF0000"/>
                <w:sz w:val="22"/>
                <w:szCs w:val="22"/>
              </w:rPr>
              <w:t>6．每月全校都进行紧急疏散演练。11月，并进行了法制与禁毒知识讲座，全体师生进行了禁毒预防教育数字化平台注册、学习和2轮的禁毒知识竞赛活动，进行了网上《学宪法》活动。</w:t>
            </w:r>
          </w:p>
          <w:p>
            <w:pPr>
              <w:ind w:firstLine="440" w:firstLineChars="200"/>
              <w:rPr>
                <w:rFonts w:cs="仿宋_GB2312" w:asciiTheme="minorEastAsia" w:hAnsiTheme="minorEastAsia" w:eastAsiaTheme="minorEastAsia"/>
                <w:b/>
                <w:color w:val="FF0000"/>
                <w:sz w:val="24"/>
              </w:rPr>
            </w:pPr>
            <w:r>
              <w:rPr>
                <w:rFonts w:hint="eastAsia" w:ascii="仿宋" w:hAnsi="仿宋" w:eastAsia="仿宋" w:cs="仿宋"/>
                <w:bCs/>
                <w:color w:val="FF0000"/>
                <w:sz w:val="22"/>
                <w:szCs w:val="22"/>
              </w:rPr>
              <w:t>7.11月10日--11月13日，学校开展了冬季田径运动会，12月30日为文化艺术节文艺汇演。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277" w:type="dxa"/>
            <w:gridSpan w:val="3"/>
            <w:vMerge w:val="continue"/>
            <w:vAlign w:val="center"/>
          </w:tcPr>
          <w:p>
            <w:pPr>
              <w:autoSpaceDN w:val="0"/>
              <w:spacing w:line="320" w:lineRule="exact"/>
              <w:rPr>
                <w:rFonts w:ascii="仿宋_GB2312" w:hAnsi="仿宋_GB2312" w:eastAsia="仿宋_GB2312" w:cs="仿宋_GB2312"/>
                <w:sz w:val="24"/>
              </w:rPr>
            </w:pPr>
          </w:p>
        </w:tc>
        <w:tc>
          <w:tcPr>
            <w:tcW w:w="1689" w:type="dxa"/>
            <w:gridSpan w:val="3"/>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w:t>
            </w:r>
          </w:p>
        </w:tc>
        <w:tc>
          <w:tcPr>
            <w:tcW w:w="2684" w:type="dxa"/>
            <w:gridSpan w:val="6"/>
            <w:vAlign w:val="center"/>
          </w:tcPr>
          <w:p>
            <w:pPr>
              <w:autoSpaceDN w:val="0"/>
              <w:spacing w:line="320" w:lineRule="exact"/>
              <w:jc w:val="left"/>
              <w:textAlignment w:val="center"/>
              <w:rPr>
                <w:rFonts w:ascii="仿宋" w:hAnsi="仿宋" w:eastAsia="仿宋" w:cs="仿宋"/>
                <w:bCs/>
                <w:color w:val="FF0000"/>
                <w:sz w:val="22"/>
                <w:szCs w:val="22"/>
              </w:rPr>
            </w:pPr>
            <w:r>
              <w:rPr>
                <w:rFonts w:hint="eastAsia" w:ascii="仿宋" w:hAnsi="仿宋" w:eastAsia="仿宋" w:cs="仿宋"/>
                <w:bCs/>
                <w:color w:val="FF0000"/>
                <w:sz w:val="22"/>
                <w:szCs w:val="22"/>
              </w:rPr>
              <w:t>1.加强师德教育。所有教师签订了禁补禁销工作责任状，签订了“治陋习，树新风责任状”。</w:t>
            </w:r>
          </w:p>
          <w:p>
            <w:pPr>
              <w:autoSpaceDN w:val="0"/>
              <w:spacing w:line="320" w:lineRule="exact"/>
              <w:ind w:firstLine="440" w:firstLineChars="200"/>
              <w:jc w:val="left"/>
              <w:textAlignment w:val="center"/>
              <w:rPr>
                <w:rFonts w:ascii="仿宋" w:hAnsi="仿宋" w:eastAsia="仿宋" w:cs="仿宋"/>
                <w:bCs/>
                <w:color w:val="000000"/>
                <w:sz w:val="22"/>
                <w:szCs w:val="22"/>
              </w:rPr>
            </w:pPr>
            <w:r>
              <w:rPr>
                <w:rFonts w:hint="eastAsia" w:ascii="仿宋" w:hAnsi="仿宋" w:eastAsia="仿宋" w:cs="仿宋"/>
                <w:bCs/>
                <w:color w:val="FF0000"/>
                <w:sz w:val="22"/>
                <w:szCs w:val="22"/>
              </w:rPr>
              <w:t>2.每周全体党员都进行党员集中学习一次。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277" w:type="dxa"/>
            <w:gridSpan w:val="3"/>
            <w:vMerge w:val="continue"/>
            <w:vAlign w:val="center"/>
          </w:tcPr>
          <w:p>
            <w:pPr>
              <w:autoSpaceDN w:val="0"/>
              <w:spacing w:line="320" w:lineRule="exact"/>
              <w:rPr>
                <w:rFonts w:ascii="仿宋_GB2312" w:hAnsi="仿宋_GB2312" w:eastAsia="仿宋_GB2312" w:cs="仿宋_GB2312"/>
                <w:sz w:val="24"/>
              </w:rPr>
            </w:pPr>
          </w:p>
        </w:tc>
        <w:tc>
          <w:tcPr>
            <w:tcW w:w="168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277" w:type="dxa"/>
            <w:gridSpan w:val="3"/>
            <w:vMerge w:val="continue"/>
            <w:vAlign w:val="center"/>
          </w:tcPr>
          <w:p>
            <w:pPr>
              <w:autoSpaceDN w:val="0"/>
              <w:spacing w:line="320" w:lineRule="exact"/>
              <w:rPr>
                <w:rFonts w:ascii="仿宋_GB2312" w:hAnsi="仿宋_GB2312" w:eastAsia="仿宋_GB2312" w:cs="仿宋_GB2312"/>
                <w:sz w:val="24"/>
              </w:rPr>
            </w:pPr>
          </w:p>
        </w:tc>
        <w:tc>
          <w:tcPr>
            <w:tcW w:w="168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277"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68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 w:hAnsi="仿宋" w:eastAsia="仿宋" w:cs="仿宋"/>
                <w:sz w:val="22"/>
                <w:szCs w:val="22"/>
              </w:rPr>
            </w:pPr>
            <w:r>
              <w:rPr>
                <w:rFonts w:hint="eastAsia" w:ascii="仿宋" w:hAnsi="仿宋" w:eastAsia="仿宋" w:cs="仿宋"/>
                <w:sz w:val="22"/>
                <w:szCs w:val="22"/>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今年来，争取校舍安全保障、薄弱环节改善等上级专项资金451.68万元，完成我校校舍维修改造项目。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277" w:type="dxa"/>
            <w:gridSpan w:val="3"/>
            <w:vMerge w:val="continue"/>
            <w:vAlign w:val="center"/>
          </w:tcPr>
          <w:p>
            <w:pPr>
              <w:autoSpaceDN w:val="0"/>
              <w:spacing w:line="320" w:lineRule="exact"/>
              <w:rPr>
                <w:rFonts w:ascii="仿宋_GB2312" w:hAnsi="仿宋_GB2312" w:eastAsia="仿宋_GB2312" w:cs="仿宋_GB2312"/>
                <w:sz w:val="24"/>
              </w:rPr>
            </w:pPr>
          </w:p>
        </w:tc>
        <w:tc>
          <w:tcPr>
            <w:tcW w:w="168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277" w:type="dxa"/>
            <w:gridSpan w:val="3"/>
            <w:vMerge w:val="continue"/>
            <w:vAlign w:val="center"/>
          </w:tcPr>
          <w:p>
            <w:pPr>
              <w:autoSpaceDN w:val="0"/>
              <w:spacing w:line="320" w:lineRule="exact"/>
              <w:rPr>
                <w:rFonts w:ascii="仿宋_GB2312" w:hAnsi="仿宋_GB2312" w:eastAsia="仿宋_GB2312" w:cs="仿宋_GB2312"/>
                <w:sz w:val="24"/>
              </w:rPr>
            </w:pPr>
          </w:p>
        </w:tc>
        <w:tc>
          <w:tcPr>
            <w:tcW w:w="168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277" w:type="dxa"/>
            <w:gridSpan w:val="3"/>
            <w:vMerge w:val="continue"/>
            <w:vAlign w:val="center"/>
          </w:tcPr>
          <w:p>
            <w:pPr>
              <w:autoSpaceDN w:val="0"/>
              <w:spacing w:line="320" w:lineRule="exact"/>
              <w:rPr>
                <w:rFonts w:ascii="仿宋_GB2312" w:hAnsi="仿宋_GB2312" w:eastAsia="仿宋_GB2312" w:cs="仿宋_GB2312"/>
                <w:sz w:val="24"/>
              </w:rPr>
            </w:pPr>
          </w:p>
        </w:tc>
        <w:tc>
          <w:tcPr>
            <w:tcW w:w="168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71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7082"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718"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7082"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杨燕</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华容五中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卢瑞文</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华容五中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陈建斌</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后勤主任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华容五中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王凤宇</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华容五中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王凤宇                 联系电话：18274081888</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1.宣传贯彻执行党和国家的教育方针、教育政策、教育</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法律和法规，贯彻执行上级教育行政部门的各项规章制度。</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2.在政府和上级教育主管部门的领导下，争取资金改善</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办学条件，为师生的学习和工作提供优美和谐的环境。</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3.根据县级人民政府制定的教育事业发展规划，结合实</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际制定并组织实施本校的教育事业发展规划。</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4.按照干部和教师的职数、编制和管理权限，负责对本校的干部和教师进行管理，制定切实可行的学校工作规章制度，以提高教育教学质量为目的，对干部职工的工作开展客观、公正的评价和考核。</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5.按照普通高中教育课程计划，开齐课程，开足课时，认真实施教育教学管理工作，全面提高教育教学质量。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1850.67万元，其中：人员经费1176.75万元，主要包括：（基本工资、津贴补贴、奖金、社会保障缴费、伙食补助费、其他工资福利支出、离休费、退休费、生活补助、医疗费、住房公积金、其他对个人和家庭的补助支出等）；公用经费673.93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0万元，比上年减少0万元，下降0%，增减变化的主要原因是：厉行节约，严格管控。公务用车购置及运行维护费完成0元，与上年无变化，原因是公车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2021年度教育专项资金安排支出337.25万元，主要包括：义教公用经费、义教校舍维修等，以上经费全部落实到位，用于我校基本运转及相关专项工作实施。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我校财务管理，结合县教体局《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经校委会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严格执行了专项的相关规定，我校的教育专项资金的拨付和使用管理，严格按照上级有关部门规定执行，收支两条线，做到了专款专用。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2021年，我校在县委、县政府的坚强领导和县教体局的正确指导下，坚持安全和质量“两条主线”，我校教育教学各项工作持续、稳步发展。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坚决执行经费预算管理，确保预算不增长，支出不超预算。在厉行节约、反对铺张浪费等方面，采取了有力措施，并取得了明显成效。校长室成员率先垂范、高度重视下，全体教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接下来我校将继续严格执行经费年初预算，按照上级的要求，强化制度建设，完善预算分配机制，进一步加强经费预算的执行管理，不断提高支出的经济性、效率性、有效性和可持续性。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ascii="黑体" w:hAnsi="黑体" w:eastAsia="仿宋_GB2312" w:cs="黑体"/>
                <w:bCs/>
                <w:sz w:val="28"/>
                <w:szCs w:val="28"/>
              </w:rPr>
            </w:pPr>
            <w:r>
              <w:rPr>
                <w:rFonts w:hint="eastAsia" w:ascii="仿宋_GB2312" w:hAnsi="仿宋_GB2312" w:eastAsia="仿宋_GB2312" w:cs="仿宋_GB2312"/>
                <w:bCs/>
                <w:sz w:val="28"/>
                <w:szCs w:val="28"/>
              </w:rPr>
              <w:t>根据定量分析及定性分析，综合考评得分为98分，评价等次确定为优。</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华容县第五中学</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2022年10月8日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没有按计划进行支付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12</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Y3OThhNTgwMTJjZWIxODU4ZWI5Y2EwOWQ3ZDU2ZmEifQ=="/>
  </w:docVars>
  <w:rsids>
    <w:rsidRoot w:val="2CE55C20"/>
    <w:rsid w:val="000846BF"/>
    <w:rsid w:val="000F56A2"/>
    <w:rsid w:val="001130D1"/>
    <w:rsid w:val="00152F58"/>
    <w:rsid w:val="002307CD"/>
    <w:rsid w:val="003253B0"/>
    <w:rsid w:val="003B117D"/>
    <w:rsid w:val="003D2DAF"/>
    <w:rsid w:val="004A4D9A"/>
    <w:rsid w:val="004D5B8F"/>
    <w:rsid w:val="00554E81"/>
    <w:rsid w:val="005C578D"/>
    <w:rsid w:val="005F63AE"/>
    <w:rsid w:val="00674982"/>
    <w:rsid w:val="00752981"/>
    <w:rsid w:val="00760F56"/>
    <w:rsid w:val="0077289F"/>
    <w:rsid w:val="007923F8"/>
    <w:rsid w:val="007B2063"/>
    <w:rsid w:val="00834A05"/>
    <w:rsid w:val="0088008F"/>
    <w:rsid w:val="008E5330"/>
    <w:rsid w:val="00961F6C"/>
    <w:rsid w:val="00A32472"/>
    <w:rsid w:val="00A4796B"/>
    <w:rsid w:val="00AA2057"/>
    <w:rsid w:val="00B942D0"/>
    <w:rsid w:val="00C134D9"/>
    <w:rsid w:val="00C35CC7"/>
    <w:rsid w:val="00C95F3A"/>
    <w:rsid w:val="00CA000D"/>
    <w:rsid w:val="00DC0B75"/>
    <w:rsid w:val="00E22C34"/>
    <w:rsid w:val="00F763A5"/>
    <w:rsid w:val="00F95470"/>
    <w:rsid w:val="00FC66FF"/>
    <w:rsid w:val="00FF7317"/>
    <w:rsid w:val="02951B05"/>
    <w:rsid w:val="03280EF8"/>
    <w:rsid w:val="06710E08"/>
    <w:rsid w:val="06902037"/>
    <w:rsid w:val="06C15190"/>
    <w:rsid w:val="083749E7"/>
    <w:rsid w:val="09F764BA"/>
    <w:rsid w:val="0CB679B8"/>
    <w:rsid w:val="0D5C7CE3"/>
    <w:rsid w:val="0DE528CD"/>
    <w:rsid w:val="0E23549E"/>
    <w:rsid w:val="0ECA5069"/>
    <w:rsid w:val="1336279F"/>
    <w:rsid w:val="14B46A8F"/>
    <w:rsid w:val="16151959"/>
    <w:rsid w:val="18725427"/>
    <w:rsid w:val="1CDB6B83"/>
    <w:rsid w:val="226C7C0C"/>
    <w:rsid w:val="254E2FC7"/>
    <w:rsid w:val="257B7155"/>
    <w:rsid w:val="25B607B7"/>
    <w:rsid w:val="263C173A"/>
    <w:rsid w:val="289D055E"/>
    <w:rsid w:val="295F3A12"/>
    <w:rsid w:val="2AD530BE"/>
    <w:rsid w:val="2AE535D8"/>
    <w:rsid w:val="2C3C763E"/>
    <w:rsid w:val="2C7300A6"/>
    <w:rsid w:val="2C9F197B"/>
    <w:rsid w:val="2CA33441"/>
    <w:rsid w:val="2CE55C20"/>
    <w:rsid w:val="2F287302"/>
    <w:rsid w:val="2F61560E"/>
    <w:rsid w:val="30426D13"/>
    <w:rsid w:val="31EC7616"/>
    <w:rsid w:val="32F06993"/>
    <w:rsid w:val="3303324A"/>
    <w:rsid w:val="346445BC"/>
    <w:rsid w:val="34832E06"/>
    <w:rsid w:val="378E6323"/>
    <w:rsid w:val="3A43255A"/>
    <w:rsid w:val="3B2F667B"/>
    <w:rsid w:val="3BED2D63"/>
    <w:rsid w:val="3D6201A1"/>
    <w:rsid w:val="3EC46785"/>
    <w:rsid w:val="3F8A6044"/>
    <w:rsid w:val="43212C92"/>
    <w:rsid w:val="43A702D9"/>
    <w:rsid w:val="44592EA4"/>
    <w:rsid w:val="44957B12"/>
    <w:rsid w:val="45FB5A1D"/>
    <w:rsid w:val="477245B4"/>
    <w:rsid w:val="49617FA5"/>
    <w:rsid w:val="49C36269"/>
    <w:rsid w:val="4A256B30"/>
    <w:rsid w:val="4BBB4F49"/>
    <w:rsid w:val="4D171D42"/>
    <w:rsid w:val="4D384845"/>
    <w:rsid w:val="4E4F0BB0"/>
    <w:rsid w:val="5BE95901"/>
    <w:rsid w:val="5BF10A58"/>
    <w:rsid w:val="5EFB71CC"/>
    <w:rsid w:val="5F2F71B3"/>
    <w:rsid w:val="5F607AD9"/>
    <w:rsid w:val="60EB0B1A"/>
    <w:rsid w:val="64A82DBC"/>
    <w:rsid w:val="69C84292"/>
    <w:rsid w:val="6A0A15CD"/>
    <w:rsid w:val="6D452F22"/>
    <w:rsid w:val="6DF352BD"/>
    <w:rsid w:val="6F2629DE"/>
    <w:rsid w:val="705E3E6D"/>
    <w:rsid w:val="71C1048A"/>
    <w:rsid w:val="7390077F"/>
    <w:rsid w:val="7396188C"/>
    <w:rsid w:val="73F35F5B"/>
    <w:rsid w:val="741048D5"/>
    <w:rsid w:val="75041948"/>
    <w:rsid w:val="778D7AB3"/>
    <w:rsid w:val="782B3C13"/>
    <w:rsid w:val="79046EBF"/>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5956</Words>
  <Characters>1437</Characters>
  <Lines>11</Lines>
  <Paragraphs>14</Paragraphs>
  <TotalTime>0</TotalTime>
  <ScaleCrop>false</ScaleCrop>
  <LinksUpToDate>false</LinksUpToDate>
  <CharactersWithSpaces>7379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czj</cp:lastModifiedBy>
  <cp:lastPrinted>2021-07-12T08:27:00Z</cp:lastPrinted>
  <dcterms:modified xsi:type="dcterms:W3CDTF">2022-11-07T02:53:39Z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