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468" w:afterLines="150" w:line="600" w:lineRule="exact"/>
        <w:ind w:firstLine="0"/>
        <w:jc w:val="right"/>
        <w:textAlignment w:val="top"/>
        <w:rPr>
          <w:rFonts w:ascii="仿宋" w:hAnsi="仿宋" w:eastAsia="仿宋" w:cs="_4eff_5b8b_GB2312"/>
          <w:bCs/>
          <w:sz w:val="30"/>
          <w:szCs w:val="30"/>
          <w:lang w:eastAsia="zh-CN" w:bidi="ar-SA"/>
        </w:rPr>
      </w:pPr>
    </w:p>
    <w:p>
      <w:pPr>
        <w:shd w:val="clear" w:color="auto" w:fill="FFFFFF"/>
        <w:spacing w:after="156" w:afterLines="50" w:line="48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 [</w:t>
      </w:r>
      <w:r>
        <w:rPr>
          <w:rFonts w:hint="eastAsia" w:ascii="仿宋" w:hAnsi="仿宋" w:eastAsia="仿宋" w:cs="_4eff_5b8b_GB2312"/>
          <w:bCs/>
          <w:sz w:val="32"/>
          <w:szCs w:val="32"/>
          <w:lang w:val="en-US" w:eastAsia="zh-CN" w:bidi="ar-SA"/>
        </w:rPr>
        <w:t>2021</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16</w:t>
      </w:r>
      <w:r>
        <w:rPr>
          <w:rFonts w:ascii="仿宋" w:hAnsi="仿宋" w:eastAsia="仿宋" w:cs="_4eff_5b8b_GB2312"/>
          <w:bCs/>
          <w:sz w:val="32"/>
          <w:szCs w:val="32"/>
          <w:lang w:eastAsia="zh-CN" w:bidi="ar-SA"/>
        </w:rPr>
        <w:t>号</w:t>
      </w:r>
    </w:p>
    <w:p>
      <w:pPr>
        <w:shd w:val="clear" w:color="auto" w:fill="FFFFFF"/>
        <w:spacing w:line="480" w:lineRule="exact"/>
        <w:ind w:firstLine="0"/>
        <w:jc w:val="center"/>
        <w:outlineLvl w:val="0"/>
        <w:rPr>
          <w:rFonts w:hint="eastAsia" w:ascii="_9ed1_4f53" w:hAnsi="_9ed1_4f53" w:cs="_9ed1_4f53"/>
          <w:b/>
          <w:bCs/>
          <w:sz w:val="36"/>
          <w:szCs w:val="36"/>
          <w:lang w:eastAsia="zh-CN" w:bidi="ar-SA"/>
        </w:rPr>
      </w:pPr>
      <w:bookmarkStart w:id="0" w:name="OLE_LINK4"/>
      <w:r>
        <w:rPr>
          <w:rFonts w:ascii="_9ed1_4f53" w:hAnsi="_9ed1_4f53" w:cs="_9ed1_4f53"/>
          <w:b/>
          <w:bCs/>
          <w:sz w:val="36"/>
          <w:szCs w:val="36"/>
          <w:lang w:eastAsia="zh-CN" w:bidi="ar-SA"/>
        </w:rPr>
        <w:t>关于</w:t>
      </w:r>
      <w:bookmarkStart w:id="1" w:name="OLE_LINK1"/>
      <w:r>
        <w:rPr>
          <w:rFonts w:hint="eastAsia" w:ascii="_9ed1_4f53" w:hAnsi="_9ed1_4f53" w:cs="_9ed1_4f53"/>
          <w:b/>
          <w:bCs/>
          <w:sz w:val="36"/>
          <w:szCs w:val="36"/>
          <w:lang w:val="en-US" w:eastAsia="zh-CN" w:bidi="ar-SA"/>
        </w:rPr>
        <w:t>插旗镇垃圾绿色资源化处理项目（10t/d垃圾转运站、10t/d微动力资源化处理站）</w:t>
      </w:r>
      <w:r>
        <w:rPr>
          <w:rFonts w:hint="eastAsia" w:ascii="_9ed1_4f53" w:hAnsi="_9ed1_4f53" w:cs="_9ed1_4f53"/>
          <w:b/>
          <w:bCs/>
          <w:sz w:val="36"/>
          <w:szCs w:val="36"/>
          <w:lang w:eastAsia="zh-CN" w:bidi="ar-SA"/>
        </w:rPr>
        <w:t>环境影响报告</w:t>
      </w:r>
      <w:bookmarkEnd w:id="1"/>
      <w:r>
        <w:rPr>
          <w:rFonts w:hint="eastAsia" w:ascii="_9ed1_4f53" w:hAnsi="_9ed1_4f53" w:cs="_9ed1_4f53"/>
          <w:b/>
          <w:bCs/>
          <w:sz w:val="36"/>
          <w:szCs w:val="36"/>
          <w:lang w:eastAsia="zh-CN" w:bidi="ar-SA"/>
        </w:rPr>
        <w:t>表</w:t>
      </w:r>
      <w:r>
        <w:rPr>
          <w:rFonts w:ascii="_9ed1_4f53" w:hAnsi="_9ed1_4f53" w:cs="_9ed1_4f53"/>
          <w:b/>
          <w:bCs/>
          <w:sz w:val="36"/>
          <w:szCs w:val="36"/>
          <w:lang w:eastAsia="zh-CN" w:bidi="ar-SA"/>
        </w:rPr>
        <w:t>的批复</w:t>
      </w:r>
      <w:bookmarkEnd w:id="0"/>
    </w:p>
    <w:p>
      <w:pPr>
        <w:pStyle w:val="2"/>
        <w:ind w:left="0" w:leftChars="0" w:firstLine="0" w:firstLineChars="0"/>
        <w:rPr>
          <w:lang w:eastAsia="zh-CN"/>
        </w:rPr>
      </w:pPr>
    </w:p>
    <w:p>
      <w:pPr>
        <w:spacing w:line="520" w:lineRule="exact"/>
        <w:ind w:firstLine="0"/>
        <w:jc w:val="both"/>
        <w:rPr>
          <w:rFonts w:ascii="仿宋" w:hAnsi="仿宋" w:eastAsia="仿宋"/>
          <w:sz w:val="32"/>
          <w:szCs w:val="32"/>
          <w:lang w:eastAsia="zh-CN"/>
        </w:rPr>
      </w:pPr>
      <w:r>
        <w:rPr>
          <w:rFonts w:hint="eastAsia" w:ascii="仿宋" w:hAnsi="仿宋" w:eastAsia="仿宋"/>
          <w:sz w:val="32"/>
          <w:szCs w:val="32"/>
          <w:lang w:val="en-US" w:eastAsia="zh-CN"/>
        </w:rPr>
        <w:t>华容县插旗镇人民政府</w:t>
      </w:r>
      <w:r>
        <w:rPr>
          <w:rFonts w:hint="eastAsia" w:ascii="仿宋" w:hAnsi="仿宋" w:eastAsia="仿宋"/>
          <w:sz w:val="32"/>
          <w:szCs w:val="32"/>
          <w:lang w:eastAsia="zh-CN"/>
        </w:rPr>
        <w:t>：</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你单位《</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插旗镇垃圾绿色资源化处理项目（10t/d垃圾转运站、10t/d微动力资源化处理站）</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widowControl w:val="0"/>
        <w:numPr>
          <w:ilvl w:val="0"/>
          <w:numId w:val="2"/>
        </w:numPr>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val="en-US" w:eastAsia="zh-CN"/>
        </w:rPr>
        <w:t>华容县插旗镇人民政府拟投资1385万元在插旗镇向阳社区居委会（厂址中心坐标N29°19′59.366″，E112°41′25.571″）建设插旗镇垃圾绿色资源化处理项目（10t/d垃圾转运站、10t/d微动力资源化处理站）。新建1座垃圾转运站（转运规模10t/d）、1座微动力资源化处理站（处理规模10t/d）、1座渗滤液处理站、21400个农户小型垃圾桶、560个公共垃圾桶、104个垃圾收集点、52辆（四轮车8辆、三轮车44辆）、垃圾转运车1辆、巡逻车（电动）1辆、小型洒水车1辆、小型扫地车1辆及相关配套设施等；垃圾转运站和微动力资源化处理站用地面积1319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(合1.98亩)，建筑面积590m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（其中转运站84.15m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、微动力资源化处理站437.92m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、办公楼（2F）403.2m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、门卫室50.29m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），并配套垃圾压缩、运输、微动力资源处理、渗滤液处理等设备。项目符合国家产业政策，根据</w:t>
      </w:r>
      <w:bookmarkStart w:id="2" w:name="OLE_LINK16"/>
      <w:r>
        <w:rPr>
          <w:rFonts w:hint="eastAsia" w:ascii="仿宋" w:hAnsi="仿宋" w:eastAsia="仿宋"/>
          <w:sz w:val="32"/>
          <w:szCs w:val="32"/>
          <w:lang w:val="en-US" w:eastAsia="zh-CN"/>
        </w:rPr>
        <w:t>湖南环美达环保科技有限公司编制的《插旗镇垃圾绿色资源化处理项目（10t/d垃圾转运站、10t/d微动力资源化处理站）环境影响报告表（污染影响类报批稿）》</w:t>
      </w:r>
      <w:bookmarkEnd w:id="2"/>
      <w:r>
        <w:rPr>
          <w:rFonts w:hint="eastAsia" w:ascii="仿宋" w:hAnsi="仿宋" w:eastAsia="仿宋"/>
          <w:sz w:val="32"/>
          <w:szCs w:val="32"/>
          <w:lang w:val="en-US" w:eastAsia="zh-CN"/>
        </w:rPr>
        <w:t>基本内容、结论、专家评审意见，从环境保护角度考虑，我局原则同意你公司环境影响报告表中所列建设项目的性质、规模、工艺、地点和环境保护对策措施。</w:t>
      </w:r>
    </w:p>
    <w:p>
      <w:pPr>
        <w:widowControl w:val="0"/>
        <w:spacing w:line="520" w:lineRule="exact"/>
        <w:ind w:firstLine="640" w:firstLineChars="200"/>
        <w:jc w:val="both"/>
        <w:rPr>
          <w:rFonts w:ascii="仿宋" w:hAnsi="仿宋" w:eastAsia="仿宋"/>
          <w:sz w:val="32"/>
          <w:szCs w:val="32"/>
          <w:lang w:eastAsia="zh-CN"/>
        </w:rPr>
      </w:pPr>
      <w:r>
        <w:rPr>
          <w:rFonts w:hint="eastAsia" w:ascii="仿宋" w:hAnsi="仿宋" w:eastAsia="仿宋"/>
          <w:sz w:val="32"/>
          <w:szCs w:val="32"/>
          <w:lang w:eastAsia="zh-CN"/>
        </w:rPr>
        <w:t>二、应认真落实专家及环境影响报告表中提出的各项污染防治措施，并着重注意以下问题：</w:t>
      </w:r>
    </w:p>
    <w:p>
      <w:pPr>
        <w:widowControl w:val="0"/>
        <w:spacing w:line="520" w:lineRule="exact"/>
        <w:ind w:firstLine="640" w:firstLineChars="200"/>
        <w:jc w:val="both"/>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废水污染防治工作。严格按照“雨污分流、清污分流、污污分流”的原则规范建设厂内雨水及污水管网。清净雨水经雨水沟排入建闸沟，生活污水及各生产废水经自建污水处理站处理，各废水经处理满足插旗镇污水处理厂进水水质要求后进入插旗镇污水处理厂处理，处理满足《城镇污水处理厂污染物排放标准》中一级A排放标准后排放。</w:t>
      </w:r>
    </w:p>
    <w:bookmarkEnd w:id="3"/>
    <w:bookmarkEnd w:id="4"/>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按照分区防控的原则落实地下水污染防治措施，做好生产装置区、事故应急池、污水处理站、危废暂存间等区域的防腐、防渗工作，强化管理，避免由于泄漏等造成物料或者污染物下渗污染地下水；根据《环境影响评价技术导则  地下水环境》（HJ610-2016）要求，跟踪监测地下水质情况，确保地下水环境安全。</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垃圾转运站、仓储及微动力资源化处理站均采取负压抽风收集后经植物液提取雾化喷淋除臭系统+活性炭吸附处理废气经收集处理达到《恶臭污染物排放标准》（GB14554-93）中限值要求后再经15m排气筒排放。食堂油烟经油烟净化器处理后再经专用烟管引至办公楼楼顶排放。</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3、噪声污染防治工作。采用低噪声设备，对产生噪声的设备和工序进行合理布局，采取隔声、减振、消声等措施，确保厂界噪声达到《工业企业厂界环境噪声排放标准》(GB12348-2008)中的2类标准要求。</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做好固体分类收集、暂存工作，建立健全固体废物产生、转运、处置管理台帐。严格按《危险废物贮存污染控制标准（GB18597-2001）》及2013年修改单相关规定设置危险废物暂存间。粗油脂经油脂罐储存后委托资质公司处置。废活性炭经设置危废暂存间暂存后委托资质公司处置。污水处理站污泥进入垃圾转运站处理，不外排。分拣过程产生的分选废物运入转运站，经转运站压缩后送华容县鼎山垃圾填埋场填埋。压缩垃圾每天由转运车运送至华容县鼎山垃圾填埋场卫生填埋，做到日产日清。生活垃圾收集后由转运站压缩送鼎山垃圾填埋场填埋处理。</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5、加强营运期风险防范。落实各项风险防范措施，加强设施设备的维护和管理，严格按照《突发环境事件应急预案管理暂行办法》要求制定事故环境应急预案，储备风险救助物资并组织演练，杜绝环境风险事故发生。</w:t>
      </w:r>
    </w:p>
    <w:p>
      <w:pPr>
        <w:widowControl w:val="0"/>
        <w:spacing w:line="520" w:lineRule="exact"/>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6、加强环境管理，建立健全的污染防治设施运行管理台帐，设专门的环保机构，配备专人负责环保工作，确保各项污染防治设施正常运行，各类污染物稳定达标排放。</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三、按照《建设项目环境保护管理条例》的规定，建设单位应当按照国务院环境保护行政主管部门规定的标准和程序，对配套建设的环境保护设施进行验收，编制验收报告，并依法向社会公开验收报告。</w:t>
      </w:r>
    </w:p>
    <w:p>
      <w:pPr>
        <w:widowControl w:val="0"/>
        <w:spacing w:line="520" w:lineRule="exact"/>
        <w:ind w:firstLine="640" w:firstLineChars="200"/>
        <w:jc w:val="both"/>
        <w:rPr>
          <w:rFonts w:hint="eastAsia" w:ascii="仿宋" w:hAnsi="仿宋" w:eastAsia="仿宋"/>
          <w:sz w:val="32"/>
          <w:szCs w:val="32"/>
          <w:lang w:eastAsia="zh-CN"/>
        </w:rPr>
      </w:pPr>
      <w:r>
        <w:rPr>
          <w:rFonts w:hint="eastAsia" w:ascii="仿宋" w:hAnsi="仿宋" w:eastAsia="仿宋"/>
          <w:sz w:val="32"/>
          <w:szCs w:val="32"/>
          <w:lang w:eastAsia="zh-CN"/>
        </w:rPr>
        <w:t>四、建设项目的日常环境监管工作由岳阳市华容生态环境保护综合行政执法大队负责。你</w:t>
      </w:r>
      <w:r>
        <w:rPr>
          <w:rFonts w:hint="eastAsia" w:ascii="仿宋" w:hAnsi="仿宋" w:eastAsia="仿宋"/>
          <w:sz w:val="32"/>
          <w:szCs w:val="32"/>
          <w:lang w:val="en-US" w:eastAsia="zh-CN"/>
        </w:rPr>
        <w:t>单位</w:t>
      </w:r>
      <w:bookmarkStart w:id="5" w:name="_GoBack"/>
      <w:bookmarkEnd w:id="5"/>
      <w:r>
        <w:rPr>
          <w:rFonts w:hint="eastAsia" w:ascii="仿宋" w:hAnsi="仿宋" w:eastAsia="仿宋"/>
          <w:sz w:val="32"/>
          <w:szCs w:val="32"/>
          <w:lang w:eastAsia="zh-CN"/>
        </w:rPr>
        <w:t>应在收到本批复后7个工作日内，将批复及批准的环评报告文本送至岳阳市华容生态环境保护综合行政执法大队备案。</w:t>
      </w:r>
    </w:p>
    <w:p>
      <w:pPr>
        <w:pStyle w:val="2"/>
        <w:ind w:left="0" w:leftChars="0" w:firstLine="0" w:firstLineChars="0"/>
        <w:rPr>
          <w:rFonts w:hint="eastAsia"/>
          <w:lang w:eastAsia="zh-CN"/>
        </w:rPr>
      </w:pPr>
    </w:p>
    <w:p>
      <w:pPr>
        <w:pStyle w:val="34"/>
        <w:rPr>
          <w:rFonts w:hint="eastAsia"/>
          <w:lang w:eastAsia="zh-CN"/>
        </w:rPr>
      </w:pPr>
    </w:p>
    <w:p>
      <w:pPr>
        <w:pStyle w:val="2"/>
        <w:ind w:left="0" w:leftChars="0" w:firstLine="0" w:firstLineChars="0"/>
        <w:rPr>
          <w:lang w:eastAsia="zh-CN"/>
        </w:rPr>
      </w:pPr>
    </w:p>
    <w:p>
      <w:pPr>
        <w:pStyle w:val="34"/>
        <w:rPr>
          <w:lang w:eastAsia="zh-CN"/>
        </w:rPr>
      </w:pPr>
    </w:p>
    <w:p>
      <w:pPr>
        <w:spacing w:line="520" w:lineRule="exact"/>
        <w:ind w:firstLine="5280" w:firstLineChars="1650"/>
        <w:jc w:val="both"/>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lang w:val="en-US" w:eastAsia="zh-CN"/>
        </w:rPr>
        <w:t>7</w:t>
      </w:r>
      <w:r>
        <w:rPr>
          <w:rFonts w:ascii="仿宋" w:hAnsi="仿宋" w:eastAsia="仿宋"/>
          <w:sz w:val="32"/>
          <w:szCs w:val="32"/>
          <w:lang w:eastAsia="zh-CN"/>
        </w:rPr>
        <w:t>月</w:t>
      </w:r>
      <w:r>
        <w:rPr>
          <w:rFonts w:hint="eastAsia" w:ascii="仿宋" w:hAnsi="仿宋" w:eastAsia="仿宋"/>
          <w:sz w:val="32"/>
          <w:szCs w:val="32"/>
          <w:lang w:val="en-US" w:eastAsia="zh-CN"/>
        </w:rPr>
        <w:t>20</w:t>
      </w:r>
      <w:r>
        <w:rPr>
          <w:rFonts w:ascii="仿宋" w:hAnsi="仿宋" w:eastAsia="仿宋"/>
          <w:sz w:val="32"/>
          <w:szCs w:val="32"/>
          <w:lang w:eastAsia="zh-CN"/>
        </w:rPr>
        <w:t>日</w:t>
      </w:r>
    </w:p>
    <w:p>
      <w:pPr>
        <w:ind w:left="0" w:leftChars="0" w:firstLine="0" w:firstLineChars="0"/>
        <w:rPr>
          <w:lang w:eastAsia="zh-CN"/>
        </w:rPr>
      </w:pPr>
    </w:p>
    <w:tbl>
      <w:tblPr>
        <w:tblStyle w:val="23"/>
        <w:tblpPr w:leftFromText="180" w:rightFromText="180" w:vertAnchor="text" w:horzAnchor="page" w:tblpX="1825" w:tblpY="9598"/>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Borders>
              <w:top w:val="single" w:color="auto" w:sz="4" w:space="0"/>
              <w:left w:val="nil"/>
              <w:bottom w:val="single" w:color="auto" w:sz="4" w:space="0"/>
              <w:right w:val="nil"/>
            </w:tcBorders>
          </w:tcPr>
          <w:p>
            <w:pPr>
              <w:spacing w:line="520" w:lineRule="exact"/>
              <w:ind w:left="0" w:leftChars="0" w:firstLine="0" w:firstLineChars="0"/>
              <w:jc w:val="both"/>
              <w:rPr>
                <w:rFonts w:ascii="仿宋" w:hAnsi="仿宋" w:eastAsia="仿宋"/>
                <w:sz w:val="32"/>
                <w:szCs w:val="32"/>
                <w:lang w:eastAsia="zh-CN"/>
              </w:rPr>
            </w:pPr>
            <w:r>
              <w:rPr>
                <w:rFonts w:ascii="仿宋" w:hAnsi="仿宋" w:eastAsia="仿宋"/>
                <w:sz w:val="32"/>
                <w:szCs w:val="32"/>
                <w:lang w:eastAsia="zh-CN"/>
              </w:rPr>
              <w:t>抄送:</w:t>
            </w:r>
            <w:r>
              <w:rPr>
                <w:rFonts w:hint="eastAsia" w:ascii="仿宋" w:hAnsi="仿宋" w:eastAsia="仿宋"/>
                <w:sz w:val="32"/>
                <w:szCs w:val="32"/>
                <w:lang w:val="en-US" w:eastAsia="zh-CN"/>
              </w:rPr>
              <w:t>湖南环美达环保科技有限公司</w:t>
            </w:r>
          </w:p>
        </w:tc>
      </w:tr>
    </w:tbl>
    <w:p>
      <w:pPr>
        <w:pStyle w:val="16"/>
        <w:rPr>
          <w:lang w:eastAsia="zh-CN"/>
        </w:rPr>
      </w:pPr>
    </w:p>
    <w:sectPr>
      <w:headerReference r:id="rId4" w:type="first"/>
      <w:headerReference r:id="rId3" w:type="default"/>
      <w:footerReference r:id="rId5" w:type="default"/>
      <w:pgSz w:w="11906" w:h="16838"/>
      <w:pgMar w:top="1440" w:right="1588" w:bottom="1361"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_4eff_5b8b_GB2312">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_9ed1_4f53">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3</w:t>
    </w:r>
    <w:r>
      <w:rPr>
        <w:lang w:val="zh-CN"/>
      </w:rPr>
      <w:fldChar w:fldCharType="end"/>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4E0C28"/>
    <w:multiLevelType w:val="singleLevel"/>
    <w:tmpl w:val="BB4E0C28"/>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1"/>
      <w:lvlText w:val="%3."/>
      <w:lvlJc w:val="right"/>
      <w:pPr>
        <w:tabs>
          <w:tab w:val="left" w:pos="1260"/>
        </w:tabs>
        <w:ind w:left="1260" w:hanging="420"/>
      </w:pPr>
    </w:lvl>
    <w:lvl w:ilvl="3" w:tentative="0">
      <w:start w:val="1"/>
      <w:numFmt w:val="decimal"/>
      <w:pStyle w:val="30"/>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C0"/>
    <w:rsid w:val="000F51EB"/>
    <w:rsid w:val="001F253F"/>
    <w:rsid w:val="00303B7E"/>
    <w:rsid w:val="003806A3"/>
    <w:rsid w:val="004F0446"/>
    <w:rsid w:val="00680217"/>
    <w:rsid w:val="006818FE"/>
    <w:rsid w:val="009F63C8"/>
    <w:rsid w:val="00A751E9"/>
    <w:rsid w:val="00BD1DA9"/>
    <w:rsid w:val="00DF34C0"/>
    <w:rsid w:val="00E305B0"/>
    <w:rsid w:val="00E30AB8"/>
    <w:rsid w:val="00EB3EAC"/>
    <w:rsid w:val="01015B3F"/>
    <w:rsid w:val="012319AD"/>
    <w:rsid w:val="015E2352"/>
    <w:rsid w:val="0160246C"/>
    <w:rsid w:val="01B939FE"/>
    <w:rsid w:val="01EF7518"/>
    <w:rsid w:val="01F21DF7"/>
    <w:rsid w:val="01FC5647"/>
    <w:rsid w:val="02334C2E"/>
    <w:rsid w:val="023C624F"/>
    <w:rsid w:val="02474313"/>
    <w:rsid w:val="028355CA"/>
    <w:rsid w:val="02951D6B"/>
    <w:rsid w:val="02BB0A25"/>
    <w:rsid w:val="030F5D48"/>
    <w:rsid w:val="0310708E"/>
    <w:rsid w:val="03445126"/>
    <w:rsid w:val="034E3669"/>
    <w:rsid w:val="03516DB1"/>
    <w:rsid w:val="03AD0C42"/>
    <w:rsid w:val="03CF2333"/>
    <w:rsid w:val="04046FBA"/>
    <w:rsid w:val="043640AE"/>
    <w:rsid w:val="04416379"/>
    <w:rsid w:val="04600CB5"/>
    <w:rsid w:val="047C1C3F"/>
    <w:rsid w:val="048B3CBA"/>
    <w:rsid w:val="04CF5F31"/>
    <w:rsid w:val="04DC5E02"/>
    <w:rsid w:val="04F96B29"/>
    <w:rsid w:val="04FC7225"/>
    <w:rsid w:val="05066B63"/>
    <w:rsid w:val="053A6629"/>
    <w:rsid w:val="05492309"/>
    <w:rsid w:val="055927EB"/>
    <w:rsid w:val="0577127F"/>
    <w:rsid w:val="05AF65B5"/>
    <w:rsid w:val="05C46F02"/>
    <w:rsid w:val="05D32D7D"/>
    <w:rsid w:val="06085950"/>
    <w:rsid w:val="061B7D89"/>
    <w:rsid w:val="061D11AE"/>
    <w:rsid w:val="062C3356"/>
    <w:rsid w:val="06485613"/>
    <w:rsid w:val="066808C9"/>
    <w:rsid w:val="069A0ADB"/>
    <w:rsid w:val="071F1C5E"/>
    <w:rsid w:val="0732673A"/>
    <w:rsid w:val="074C6816"/>
    <w:rsid w:val="075C55CB"/>
    <w:rsid w:val="07621201"/>
    <w:rsid w:val="07627BE0"/>
    <w:rsid w:val="07BA692E"/>
    <w:rsid w:val="07D00092"/>
    <w:rsid w:val="07E13EF7"/>
    <w:rsid w:val="08112378"/>
    <w:rsid w:val="08517C15"/>
    <w:rsid w:val="086D42E8"/>
    <w:rsid w:val="088C3E44"/>
    <w:rsid w:val="08BE5DE5"/>
    <w:rsid w:val="08D61519"/>
    <w:rsid w:val="090D6FF9"/>
    <w:rsid w:val="095273E5"/>
    <w:rsid w:val="09705CFE"/>
    <w:rsid w:val="097A09BB"/>
    <w:rsid w:val="09CA51F2"/>
    <w:rsid w:val="0A0C05C5"/>
    <w:rsid w:val="0A1C6260"/>
    <w:rsid w:val="0A89218E"/>
    <w:rsid w:val="0A8E3A41"/>
    <w:rsid w:val="0AAC7209"/>
    <w:rsid w:val="0ACD5A56"/>
    <w:rsid w:val="0AF50020"/>
    <w:rsid w:val="0B031A99"/>
    <w:rsid w:val="0B7B4A3E"/>
    <w:rsid w:val="0BAE029E"/>
    <w:rsid w:val="0BEA2349"/>
    <w:rsid w:val="0BEF221E"/>
    <w:rsid w:val="0BF2017B"/>
    <w:rsid w:val="0C404002"/>
    <w:rsid w:val="0C4F626D"/>
    <w:rsid w:val="0C7B4F4A"/>
    <w:rsid w:val="0CEA490C"/>
    <w:rsid w:val="0D300F70"/>
    <w:rsid w:val="0D614C9E"/>
    <w:rsid w:val="0D752DA9"/>
    <w:rsid w:val="0D7669FB"/>
    <w:rsid w:val="0DD35C20"/>
    <w:rsid w:val="0E2C57E3"/>
    <w:rsid w:val="0E911D51"/>
    <w:rsid w:val="0EB028E1"/>
    <w:rsid w:val="0EC01B62"/>
    <w:rsid w:val="0EFC2D2D"/>
    <w:rsid w:val="0F6B2892"/>
    <w:rsid w:val="0F8D2837"/>
    <w:rsid w:val="0F91254A"/>
    <w:rsid w:val="0F9561F8"/>
    <w:rsid w:val="0FE6237C"/>
    <w:rsid w:val="1006427C"/>
    <w:rsid w:val="103F25EA"/>
    <w:rsid w:val="105B0601"/>
    <w:rsid w:val="10966667"/>
    <w:rsid w:val="11160BD5"/>
    <w:rsid w:val="11223BEA"/>
    <w:rsid w:val="11280937"/>
    <w:rsid w:val="118E2BE6"/>
    <w:rsid w:val="11DC0A37"/>
    <w:rsid w:val="11DE0A74"/>
    <w:rsid w:val="122A7F33"/>
    <w:rsid w:val="125F458B"/>
    <w:rsid w:val="126B75A1"/>
    <w:rsid w:val="1298250C"/>
    <w:rsid w:val="12AD6D1E"/>
    <w:rsid w:val="13151EDD"/>
    <w:rsid w:val="13AC65E5"/>
    <w:rsid w:val="13E72036"/>
    <w:rsid w:val="13E96B7E"/>
    <w:rsid w:val="142E7A4F"/>
    <w:rsid w:val="146F5FFF"/>
    <w:rsid w:val="148962DB"/>
    <w:rsid w:val="14B22587"/>
    <w:rsid w:val="150E648E"/>
    <w:rsid w:val="151F661C"/>
    <w:rsid w:val="152B1936"/>
    <w:rsid w:val="15313C95"/>
    <w:rsid w:val="15AB28F1"/>
    <w:rsid w:val="161B716F"/>
    <w:rsid w:val="164C55EE"/>
    <w:rsid w:val="16A23AAD"/>
    <w:rsid w:val="16DD0AFD"/>
    <w:rsid w:val="16E010F6"/>
    <w:rsid w:val="16F86E87"/>
    <w:rsid w:val="175E1F31"/>
    <w:rsid w:val="176B4192"/>
    <w:rsid w:val="178E4579"/>
    <w:rsid w:val="1791017D"/>
    <w:rsid w:val="179D4F43"/>
    <w:rsid w:val="183C26DA"/>
    <w:rsid w:val="18467D23"/>
    <w:rsid w:val="18A83F51"/>
    <w:rsid w:val="18E85896"/>
    <w:rsid w:val="192E6859"/>
    <w:rsid w:val="1934374F"/>
    <w:rsid w:val="193F76C9"/>
    <w:rsid w:val="19A30FE6"/>
    <w:rsid w:val="1A192FAD"/>
    <w:rsid w:val="1A3E03B3"/>
    <w:rsid w:val="1A7914FC"/>
    <w:rsid w:val="1B69490D"/>
    <w:rsid w:val="1BA7037A"/>
    <w:rsid w:val="1BD134FB"/>
    <w:rsid w:val="1BD148EE"/>
    <w:rsid w:val="1C094CD7"/>
    <w:rsid w:val="1C1072AE"/>
    <w:rsid w:val="1C7B6E95"/>
    <w:rsid w:val="1C8B7C6B"/>
    <w:rsid w:val="1C8F7132"/>
    <w:rsid w:val="1CBD7A14"/>
    <w:rsid w:val="1CED7035"/>
    <w:rsid w:val="1CF31FFA"/>
    <w:rsid w:val="1D057E36"/>
    <w:rsid w:val="1D3F233A"/>
    <w:rsid w:val="1D950F5B"/>
    <w:rsid w:val="1D9C453E"/>
    <w:rsid w:val="1DB82B67"/>
    <w:rsid w:val="1DC350E3"/>
    <w:rsid w:val="1DE16A2D"/>
    <w:rsid w:val="1DF12258"/>
    <w:rsid w:val="1DFA2BFF"/>
    <w:rsid w:val="1E015F20"/>
    <w:rsid w:val="1E0E0673"/>
    <w:rsid w:val="1E1C2F8C"/>
    <w:rsid w:val="1E5142F1"/>
    <w:rsid w:val="1E6A3567"/>
    <w:rsid w:val="1E742D0F"/>
    <w:rsid w:val="1E850030"/>
    <w:rsid w:val="1EC2302D"/>
    <w:rsid w:val="1EDD4C08"/>
    <w:rsid w:val="1EF04FA7"/>
    <w:rsid w:val="1EF831C3"/>
    <w:rsid w:val="1F3510AB"/>
    <w:rsid w:val="1F44494D"/>
    <w:rsid w:val="1FDC7B84"/>
    <w:rsid w:val="206D112E"/>
    <w:rsid w:val="20A63E74"/>
    <w:rsid w:val="20B039E4"/>
    <w:rsid w:val="20B42822"/>
    <w:rsid w:val="20CD0914"/>
    <w:rsid w:val="210C743C"/>
    <w:rsid w:val="21443D99"/>
    <w:rsid w:val="21615478"/>
    <w:rsid w:val="21852C26"/>
    <w:rsid w:val="21A64D34"/>
    <w:rsid w:val="21C519E7"/>
    <w:rsid w:val="21C8460B"/>
    <w:rsid w:val="21D33B4C"/>
    <w:rsid w:val="21F17A17"/>
    <w:rsid w:val="22424D6D"/>
    <w:rsid w:val="224D7B87"/>
    <w:rsid w:val="23961356"/>
    <w:rsid w:val="23961A7A"/>
    <w:rsid w:val="23CF4309"/>
    <w:rsid w:val="23D73C4E"/>
    <w:rsid w:val="23E60C58"/>
    <w:rsid w:val="23FD34F5"/>
    <w:rsid w:val="24187E7C"/>
    <w:rsid w:val="24535870"/>
    <w:rsid w:val="247411EF"/>
    <w:rsid w:val="24742F64"/>
    <w:rsid w:val="24F8063E"/>
    <w:rsid w:val="24F80F4D"/>
    <w:rsid w:val="24FB055F"/>
    <w:rsid w:val="24FC7482"/>
    <w:rsid w:val="251003ED"/>
    <w:rsid w:val="2546427C"/>
    <w:rsid w:val="25557BD8"/>
    <w:rsid w:val="25661477"/>
    <w:rsid w:val="257C46DC"/>
    <w:rsid w:val="25924A6B"/>
    <w:rsid w:val="25D97276"/>
    <w:rsid w:val="260969AA"/>
    <w:rsid w:val="26206248"/>
    <w:rsid w:val="26315A60"/>
    <w:rsid w:val="26594BD6"/>
    <w:rsid w:val="265B4D06"/>
    <w:rsid w:val="268C13DA"/>
    <w:rsid w:val="26BA6BB6"/>
    <w:rsid w:val="26D507E7"/>
    <w:rsid w:val="27142DCA"/>
    <w:rsid w:val="27505BBE"/>
    <w:rsid w:val="275F5B53"/>
    <w:rsid w:val="277F1CFC"/>
    <w:rsid w:val="27AE0409"/>
    <w:rsid w:val="27B61E6B"/>
    <w:rsid w:val="27B86B02"/>
    <w:rsid w:val="27BB4D0A"/>
    <w:rsid w:val="27EC3DA6"/>
    <w:rsid w:val="285B0824"/>
    <w:rsid w:val="28AC09D1"/>
    <w:rsid w:val="295F2744"/>
    <w:rsid w:val="2971179F"/>
    <w:rsid w:val="29EF27C5"/>
    <w:rsid w:val="2A2E7D7C"/>
    <w:rsid w:val="2A580A8D"/>
    <w:rsid w:val="2A7C38D1"/>
    <w:rsid w:val="2B09675E"/>
    <w:rsid w:val="2B1B0FB9"/>
    <w:rsid w:val="2B64178A"/>
    <w:rsid w:val="2B940961"/>
    <w:rsid w:val="2B9B4D7D"/>
    <w:rsid w:val="2B9E1A1A"/>
    <w:rsid w:val="2BA1236F"/>
    <w:rsid w:val="2BEC157C"/>
    <w:rsid w:val="2BFE5640"/>
    <w:rsid w:val="2C090237"/>
    <w:rsid w:val="2C0B782B"/>
    <w:rsid w:val="2C560A93"/>
    <w:rsid w:val="2C57647E"/>
    <w:rsid w:val="2C5C7CC0"/>
    <w:rsid w:val="2C6B22C0"/>
    <w:rsid w:val="2C852DE0"/>
    <w:rsid w:val="2CA25ABD"/>
    <w:rsid w:val="2CD73F2F"/>
    <w:rsid w:val="2CE5711F"/>
    <w:rsid w:val="2CE96B0D"/>
    <w:rsid w:val="2CEE1336"/>
    <w:rsid w:val="2D087964"/>
    <w:rsid w:val="2D185344"/>
    <w:rsid w:val="2D2818D8"/>
    <w:rsid w:val="2D820019"/>
    <w:rsid w:val="2DAA1263"/>
    <w:rsid w:val="2E091795"/>
    <w:rsid w:val="2E1154CE"/>
    <w:rsid w:val="2E1C63FF"/>
    <w:rsid w:val="2E825682"/>
    <w:rsid w:val="2E853DFF"/>
    <w:rsid w:val="2E91672F"/>
    <w:rsid w:val="2E9B7EE1"/>
    <w:rsid w:val="2EBD7D43"/>
    <w:rsid w:val="2EDD4448"/>
    <w:rsid w:val="2EE51109"/>
    <w:rsid w:val="2EF16D69"/>
    <w:rsid w:val="2F3E78DD"/>
    <w:rsid w:val="2F5E169F"/>
    <w:rsid w:val="2FB36D99"/>
    <w:rsid w:val="2FCD7780"/>
    <w:rsid w:val="2FED48A7"/>
    <w:rsid w:val="303554BB"/>
    <w:rsid w:val="30450C47"/>
    <w:rsid w:val="306D6264"/>
    <w:rsid w:val="30A242C0"/>
    <w:rsid w:val="30D032D7"/>
    <w:rsid w:val="30E100CB"/>
    <w:rsid w:val="311168E2"/>
    <w:rsid w:val="313960BC"/>
    <w:rsid w:val="31691448"/>
    <w:rsid w:val="318F3C12"/>
    <w:rsid w:val="31AB3E62"/>
    <w:rsid w:val="31B57ACF"/>
    <w:rsid w:val="31B76CBB"/>
    <w:rsid w:val="31C83CF8"/>
    <w:rsid w:val="31CF378F"/>
    <w:rsid w:val="31E24B9C"/>
    <w:rsid w:val="31FA4D99"/>
    <w:rsid w:val="321553B2"/>
    <w:rsid w:val="32235C13"/>
    <w:rsid w:val="322A7591"/>
    <w:rsid w:val="32462143"/>
    <w:rsid w:val="32D648D6"/>
    <w:rsid w:val="330D6DAF"/>
    <w:rsid w:val="33120DFC"/>
    <w:rsid w:val="3358441A"/>
    <w:rsid w:val="33752671"/>
    <w:rsid w:val="337D264A"/>
    <w:rsid w:val="33A713D6"/>
    <w:rsid w:val="33C566E1"/>
    <w:rsid w:val="33C8571E"/>
    <w:rsid w:val="33D81101"/>
    <w:rsid w:val="34090A45"/>
    <w:rsid w:val="343A1258"/>
    <w:rsid w:val="345661A9"/>
    <w:rsid w:val="346E6DB9"/>
    <w:rsid w:val="352D1345"/>
    <w:rsid w:val="355E5BEA"/>
    <w:rsid w:val="35714134"/>
    <w:rsid w:val="357E671C"/>
    <w:rsid w:val="35BE22ED"/>
    <w:rsid w:val="35CA69C3"/>
    <w:rsid w:val="35ED744A"/>
    <w:rsid w:val="361B2535"/>
    <w:rsid w:val="363A099D"/>
    <w:rsid w:val="36425656"/>
    <w:rsid w:val="3645474C"/>
    <w:rsid w:val="365C2AE4"/>
    <w:rsid w:val="369D6A7A"/>
    <w:rsid w:val="36AC6EA0"/>
    <w:rsid w:val="36B0139B"/>
    <w:rsid w:val="36B60667"/>
    <w:rsid w:val="36EF248B"/>
    <w:rsid w:val="371E452B"/>
    <w:rsid w:val="3728149F"/>
    <w:rsid w:val="376F6FFD"/>
    <w:rsid w:val="379124D5"/>
    <w:rsid w:val="37AC580A"/>
    <w:rsid w:val="37C95479"/>
    <w:rsid w:val="37F60FEC"/>
    <w:rsid w:val="38241491"/>
    <w:rsid w:val="382E696E"/>
    <w:rsid w:val="384F2433"/>
    <w:rsid w:val="387321F8"/>
    <w:rsid w:val="388D3512"/>
    <w:rsid w:val="38B61152"/>
    <w:rsid w:val="38CC1F54"/>
    <w:rsid w:val="38D92B5F"/>
    <w:rsid w:val="399277B5"/>
    <w:rsid w:val="39A63E13"/>
    <w:rsid w:val="39BE5EE3"/>
    <w:rsid w:val="39C86077"/>
    <w:rsid w:val="3A844DBA"/>
    <w:rsid w:val="3B1A7659"/>
    <w:rsid w:val="3B2218C7"/>
    <w:rsid w:val="3B342E13"/>
    <w:rsid w:val="3B7522A4"/>
    <w:rsid w:val="3C116224"/>
    <w:rsid w:val="3C5501F6"/>
    <w:rsid w:val="3C783F26"/>
    <w:rsid w:val="3C7E120C"/>
    <w:rsid w:val="3CB2019F"/>
    <w:rsid w:val="3CB83F2B"/>
    <w:rsid w:val="3CBC40C1"/>
    <w:rsid w:val="3CC96FD7"/>
    <w:rsid w:val="3D0E6CC5"/>
    <w:rsid w:val="3D1719F0"/>
    <w:rsid w:val="3D293A4C"/>
    <w:rsid w:val="3D2A7E19"/>
    <w:rsid w:val="3D394CE7"/>
    <w:rsid w:val="3D4C39CC"/>
    <w:rsid w:val="3DBA2D5F"/>
    <w:rsid w:val="3DDB5015"/>
    <w:rsid w:val="3E430CF6"/>
    <w:rsid w:val="3EB83C27"/>
    <w:rsid w:val="3EBC2AC7"/>
    <w:rsid w:val="3EC0497E"/>
    <w:rsid w:val="3ED00206"/>
    <w:rsid w:val="3ED60A1B"/>
    <w:rsid w:val="3FC1016B"/>
    <w:rsid w:val="3FD70C2E"/>
    <w:rsid w:val="401035FD"/>
    <w:rsid w:val="4078021F"/>
    <w:rsid w:val="408A6ABA"/>
    <w:rsid w:val="409D5C00"/>
    <w:rsid w:val="40F063F1"/>
    <w:rsid w:val="41143975"/>
    <w:rsid w:val="411539AD"/>
    <w:rsid w:val="412419DB"/>
    <w:rsid w:val="414A09E3"/>
    <w:rsid w:val="41DB2A22"/>
    <w:rsid w:val="422B2A15"/>
    <w:rsid w:val="42300AE7"/>
    <w:rsid w:val="424C5161"/>
    <w:rsid w:val="427E3129"/>
    <w:rsid w:val="429B41B4"/>
    <w:rsid w:val="42EE258B"/>
    <w:rsid w:val="42EF47BE"/>
    <w:rsid w:val="431A251D"/>
    <w:rsid w:val="433E7E95"/>
    <w:rsid w:val="43A75093"/>
    <w:rsid w:val="43C26E12"/>
    <w:rsid w:val="43C36189"/>
    <w:rsid w:val="43C83C41"/>
    <w:rsid w:val="440515CF"/>
    <w:rsid w:val="44243843"/>
    <w:rsid w:val="446E718E"/>
    <w:rsid w:val="447D0EED"/>
    <w:rsid w:val="44894294"/>
    <w:rsid w:val="449854CC"/>
    <w:rsid w:val="44D24F17"/>
    <w:rsid w:val="44E56145"/>
    <w:rsid w:val="459B1C8D"/>
    <w:rsid w:val="45B56B44"/>
    <w:rsid w:val="45F807D9"/>
    <w:rsid w:val="461C402D"/>
    <w:rsid w:val="463645C8"/>
    <w:rsid w:val="46A50D87"/>
    <w:rsid w:val="46B5149B"/>
    <w:rsid w:val="46B520CD"/>
    <w:rsid w:val="46CF0191"/>
    <w:rsid w:val="46D44DB2"/>
    <w:rsid w:val="46F2360C"/>
    <w:rsid w:val="470A2ED6"/>
    <w:rsid w:val="479F07AD"/>
    <w:rsid w:val="47C11BD0"/>
    <w:rsid w:val="47E7227D"/>
    <w:rsid w:val="480E77B5"/>
    <w:rsid w:val="48263FE6"/>
    <w:rsid w:val="485414DD"/>
    <w:rsid w:val="488A08C2"/>
    <w:rsid w:val="48BE7291"/>
    <w:rsid w:val="48E12DF4"/>
    <w:rsid w:val="492C409C"/>
    <w:rsid w:val="492F5DC2"/>
    <w:rsid w:val="49472BCC"/>
    <w:rsid w:val="49816060"/>
    <w:rsid w:val="499045AD"/>
    <w:rsid w:val="49DC1A1A"/>
    <w:rsid w:val="49DC7192"/>
    <w:rsid w:val="4A1359DE"/>
    <w:rsid w:val="4A494221"/>
    <w:rsid w:val="4A5974CE"/>
    <w:rsid w:val="4A5B10ED"/>
    <w:rsid w:val="4AED164A"/>
    <w:rsid w:val="4B14292E"/>
    <w:rsid w:val="4B172782"/>
    <w:rsid w:val="4B3623B0"/>
    <w:rsid w:val="4B4B5ACB"/>
    <w:rsid w:val="4BA37FF3"/>
    <w:rsid w:val="4BAC0E59"/>
    <w:rsid w:val="4BC456FC"/>
    <w:rsid w:val="4C012C6A"/>
    <w:rsid w:val="4C0D7903"/>
    <w:rsid w:val="4C185302"/>
    <w:rsid w:val="4C376E29"/>
    <w:rsid w:val="4CA77712"/>
    <w:rsid w:val="4CBF33D3"/>
    <w:rsid w:val="4D10567D"/>
    <w:rsid w:val="4D4E4D0A"/>
    <w:rsid w:val="4D8F4DA3"/>
    <w:rsid w:val="4DC22511"/>
    <w:rsid w:val="4E30137B"/>
    <w:rsid w:val="4E417180"/>
    <w:rsid w:val="4E9E0BA3"/>
    <w:rsid w:val="4EC35681"/>
    <w:rsid w:val="4F1176ED"/>
    <w:rsid w:val="4F176670"/>
    <w:rsid w:val="4F1A1EDA"/>
    <w:rsid w:val="4F4802C7"/>
    <w:rsid w:val="4FDE08C4"/>
    <w:rsid w:val="5021126B"/>
    <w:rsid w:val="504A4406"/>
    <w:rsid w:val="507F53F5"/>
    <w:rsid w:val="50874957"/>
    <w:rsid w:val="50B71FCA"/>
    <w:rsid w:val="50F435A5"/>
    <w:rsid w:val="50F640E4"/>
    <w:rsid w:val="50FF5AF7"/>
    <w:rsid w:val="513E12F7"/>
    <w:rsid w:val="5153339D"/>
    <w:rsid w:val="51A80E48"/>
    <w:rsid w:val="521F032B"/>
    <w:rsid w:val="523F72BA"/>
    <w:rsid w:val="524C7EB6"/>
    <w:rsid w:val="52523A3A"/>
    <w:rsid w:val="52A26055"/>
    <w:rsid w:val="52D231C9"/>
    <w:rsid w:val="52DE6836"/>
    <w:rsid w:val="52E8643E"/>
    <w:rsid w:val="53320D8A"/>
    <w:rsid w:val="53537468"/>
    <w:rsid w:val="53941E09"/>
    <w:rsid w:val="53BD1227"/>
    <w:rsid w:val="53EF120B"/>
    <w:rsid w:val="53F82C0A"/>
    <w:rsid w:val="54327EB3"/>
    <w:rsid w:val="543E3159"/>
    <w:rsid w:val="54E267ED"/>
    <w:rsid w:val="54F379A1"/>
    <w:rsid w:val="550846B7"/>
    <w:rsid w:val="55421005"/>
    <w:rsid w:val="557F3EA4"/>
    <w:rsid w:val="558B6AA9"/>
    <w:rsid w:val="55C52FB6"/>
    <w:rsid w:val="5609485A"/>
    <w:rsid w:val="560D07F4"/>
    <w:rsid w:val="561C2ECE"/>
    <w:rsid w:val="56350F43"/>
    <w:rsid w:val="56583F98"/>
    <w:rsid w:val="567D22D0"/>
    <w:rsid w:val="56A00A1C"/>
    <w:rsid w:val="56C45DB8"/>
    <w:rsid w:val="56C80A5C"/>
    <w:rsid w:val="56F10D2E"/>
    <w:rsid w:val="56F8633E"/>
    <w:rsid w:val="56FE4A6E"/>
    <w:rsid w:val="57A66765"/>
    <w:rsid w:val="57CB0816"/>
    <w:rsid w:val="57D01406"/>
    <w:rsid w:val="57D80E84"/>
    <w:rsid w:val="57EB20B1"/>
    <w:rsid w:val="585175B9"/>
    <w:rsid w:val="58656642"/>
    <w:rsid w:val="587A59FB"/>
    <w:rsid w:val="58A32094"/>
    <w:rsid w:val="58F973FA"/>
    <w:rsid w:val="59002FBB"/>
    <w:rsid w:val="59892C39"/>
    <w:rsid w:val="59AC6E72"/>
    <w:rsid w:val="59B405A6"/>
    <w:rsid w:val="59C93C99"/>
    <w:rsid w:val="5A134A29"/>
    <w:rsid w:val="5A144CA3"/>
    <w:rsid w:val="5A281CCE"/>
    <w:rsid w:val="5AA17944"/>
    <w:rsid w:val="5ACB496D"/>
    <w:rsid w:val="5B033097"/>
    <w:rsid w:val="5B795E49"/>
    <w:rsid w:val="5B8E1453"/>
    <w:rsid w:val="5BA567CD"/>
    <w:rsid w:val="5BB91AE6"/>
    <w:rsid w:val="5BCF3B70"/>
    <w:rsid w:val="5BDD5D9F"/>
    <w:rsid w:val="5BE77D58"/>
    <w:rsid w:val="5C011FE4"/>
    <w:rsid w:val="5C0746A6"/>
    <w:rsid w:val="5C3E2BAF"/>
    <w:rsid w:val="5C704F24"/>
    <w:rsid w:val="5C971F21"/>
    <w:rsid w:val="5C9A4B03"/>
    <w:rsid w:val="5CE22659"/>
    <w:rsid w:val="5CFF14FD"/>
    <w:rsid w:val="5D1264C2"/>
    <w:rsid w:val="5D164ADC"/>
    <w:rsid w:val="5D231EF4"/>
    <w:rsid w:val="5D2D3FF5"/>
    <w:rsid w:val="5D371A05"/>
    <w:rsid w:val="5D3F114D"/>
    <w:rsid w:val="5D5422AB"/>
    <w:rsid w:val="5D807BEE"/>
    <w:rsid w:val="5DB01882"/>
    <w:rsid w:val="5DE02616"/>
    <w:rsid w:val="5E6E37B2"/>
    <w:rsid w:val="5E7555B1"/>
    <w:rsid w:val="5E756B71"/>
    <w:rsid w:val="5E851325"/>
    <w:rsid w:val="5EDE2EEC"/>
    <w:rsid w:val="5F286BEE"/>
    <w:rsid w:val="5F5438FA"/>
    <w:rsid w:val="5F546041"/>
    <w:rsid w:val="5F5E7E4D"/>
    <w:rsid w:val="5F8B7822"/>
    <w:rsid w:val="5FB97A08"/>
    <w:rsid w:val="5FBE1A64"/>
    <w:rsid w:val="60585404"/>
    <w:rsid w:val="60964600"/>
    <w:rsid w:val="60DF7015"/>
    <w:rsid w:val="60F74119"/>
    <w:rsid w:val="60FE44EB"/>
    <w:rsid w:val="61141B59"/>
    <w:rsid w:val="613F7BA8"/>
    <w:rsid w:val="614513AF"/>
    <w:rsid w:val="617D449D"/>
    <w:rsid w:val="61831741"/>
    <w:rsid w:val="618346B2"/>
    <w:rsid w:val="618438D7"/>
    <w:rsid w:val="619A1037"/>
    <w:rsid w:val="61AF2147"/>
    <w:rsid w:val="61B025DE"/>
    <w:rsid w:val="61E136A4"/>
    <w:rsid w:val="62180D1C"/>
    <w:rsid w:val="621A4B5B"/>
    <w:rsid w:val="625F61A1"/>
    <w:rsid w:val="626966A4"/>
    <w:rsid w:val="627B63E7"/>
    <w:rsid w:val="62B460AE"/>
    <w:rsid w:val="62D87EC8"/>
    <w:rsid w:val="62E74A7F"/>
    <w:rsid w:val="62FB3044"/>
    <w:rsid w:val="62FF21F0"/>
    <w:rsid w:val="63044559"/>
    <w:rsid w:val="637264E3"/>
    <w:rsid w:val="63784354"/>
    <w:rsid w:val="63B06F01"/>
    <w:rsid w:val="63FC11B8"/>
    <w:rsid w:val="643B7191"/>
    <w:rsid w:val="643D10E6"/>
    <w:rsid w:val="64452AE4"/>
    <w:rsid w:val="64920702"/>
    <w:rsid w:val="649C7890"/>
    <w:rsid w:val="64EA2B0F"/>
    <w:rsid w:val="64FC2A81"/>
    <w:rsid w:val="6520197B"/>
    <w:rsid w:val="65255276"/>
    <w:rsid w:val="658173C8"/>
    <w:rsid w:val="65BE131D"/>
    <w:rsid w:val="65CF52BC"/>
    <w:rsid w:val="65D47E9B"/>
    <w:rsid w:val="65DB312C"/>
    <w:rsid w:val="65E0790D"/>
    <w:rsid w:val="665913AA"/>
    <w:rsid w:val="667E73D2"/>
    <w:rsid w:val="66B30692"/>
    <w:rsid w:val="66B82289"/>
    <w:rsid w:val="66C207F8"/>
    <w:rsid w:val="67194620"/>
    <w:rsid w:val="672F3DCF"/>
    <w:rsid w:val="67380648"/>
    <w:rsid w:val="67746DA7"/>
    <w:rsid w:val="67883681"/>
    <w:rsid w:val="67FF4957"/>
    <w:rsid w:val="680D59EA"/>
    <w:rsid w:val="68416B9F"/>
    <w:rsid w:val="68B56A06"/>
    <w:rsid w:val="69084563"/>
    <w:rsid w:val="69104376"/>
    <w:rsid w:val="692D5119"/>
    <w:rsid w:val="695B7E3C"/>
    <w:rsid w:val="699C7ECB"/>
    <w:rsid w:val="69DF4D0E"/>
    <w:rsid w:val="69FF6C7D"/>
    <w:rsid w:val="6A1729CB"/>
    <w:rsid w:val="6A797552"/>
    <w:rsid w:val="6AAA0A31"/>
    <w:rsid w:val="6AB64EDE"/>
    <w:rsid w:val="6AC5479A"/>
    <w:rsid w:val="6AC93D2F"/>
    <w:rsid w:val="6ADB6BE1"/>
    <w:rsid w:val="6AE01D49"/>
    <w:rsid w:val="6AE277BB"/>
    <w:rsid w:val="6B0F0488"/>
    <w:rsid w:val="6B520E70"/>
    <w:rsid w:val="6B813319"/>
    <w:rsid w:val="6B843B64"/>
    <w:rsid w:val="6BC91F04"/>
    <w:rsid w:val="6C7F1506"/>
    <w:rsid w:val="6CBE30DB"/>
    <w:rsid w:val="6CC13F99"/>
    <w:rsid w:val="6CD12683"/>
    <w:rsid w:val="6CE024EE"/>
    <w:rsid w:val="6D08427E"/>
    <w:rsid w:val="6D313934"/>
    <w:rsid w:val="6D5F0460"/>
    <w:rsid w:val="6D6617B3"/>
    <w:rsid w:val="6D785D72"/>
    <w:rsid w:val="6DA02AA6"/>
    <w:rsid w:val="6DF949A2"/>
    <w:rsid w:val="6E18039C"/>
    <w:rsid w:val="6E1F6492"/>
    <w:rsid w:val="6E43369F"/>
    <w:rsid w:val="6E5D732F"/>
    <w:rsid w:val="6E634A04"/>
    <w:rsid w:val="6E972D34"/>
    <w:rsid w:val="6EA567DE"/>
    <w:rsid w:val="6EE126D7"/>
    <w:rsid w:val="6EE43F37"/>
    <w:rsid w:val="6F211AB8"/>
    <w:rsid w:val="6F3F6C35"/>
    <w:rsid w:val="6F566544"/>
    <w:rsid w:val="6F6F2F74"/>
    <w:rsid w:val="6F7F15DF"/>
    <w:rsid w:val="6FAC7099"/>
    <w:rsid w:val="6FF6319D"/>
    <w:rsid w:val="6FFF4A96"/>
    <w:rsid w:val="70007CA5"/>
    <w:rsid w:val="70380C90"/>
    <w:rsid w:val="70547C32"/>
    <w:rsid w:val="7056124F"/>
    <w:rsid w:val="70780713"/>
    <w:rsid w:val="70D854D9"/>
    <w:rsid w:val="711E7985"/>
    <w:rsid w:val="71776C71"/>
    <w:rsid w:val="71B31285"/>
    <w:rsid w:val="71B80080"/>
    <w:rsid w:val="71E31AE7"/>
    <w:rsid w:val="720772F2"/>
    <w:rsid w:val="726A21E1"/>
    <w:rsid w:val="72757C4A"/>
    <w:rsid w:val="727F2366"/>
    <w:rsid w:val="72856F21"/>
    <w:rsid w:val="728E0205"/>
    <w:rsid w:val="72FA1D01"/>
    <w:rsid w:val="732C4E65"/>
    <w:rsid w:val="733C6F11"/>
    <w:rsid w:val="73701231"/>
    <w:rsid w:val="738C2B99"/>
    <w:rsid w:val="73982CD9"/>
    <w:rsid w:val="73AB5D0B"/>
    <w:rsid w:val="73B17DA8"/>
    <w:rsid w:val="73F43987"/>
    <w:rsid w:val="742019B4"/>
    <w:rsid w:val="74230E5A"/>
    <w:rsid w:val="74735E05"/>
    <w:rsid w:val="753663BF"/>
    <w:rsid w:val="75C71528"/>
    <w:rsid w:val="75CA39C4"/>
    <w:rsid w:val="75D71227"/>
    <w:rsid w:val="75E463F0"/>
    <w:rsid w:val="75E930D5"/>
    <w:rsid w:val="75FE64DE"/>
    <w:rsid w:val="7614406A"/>
    <w:rsid w:val="76484989"/>
    <w:rsid w:val="767D7368"/>
    <w:rsid w:val="77075C92"/>
    <w:rsid w:val="776768DB"/>
    <w:rsid w:val="779F6764"/>
    <w:rsid w:val="77D70E43"/>
    <w:rsid w:val="77DE1E11"/>
    <w:rsid w:val="789A6674"/>
    <w:rsid w:val="78C224C8"/>
    <w:rsid w:val="78FB5928"/>
    <w:rsid w:val="793C27CE"/>
    <w:rsid w:val="796B3251"/>
    <w:rsid w:val="798551AB"/>
    <w:rsid w:val="79A80D5D"/>
    <w:rsid w:val="79A81DA5"/>
    <w:rsid w:val="79B2233E"/>
    <w:rsid w:val="79B73BE3"/>
    <w:rsid w:val="79D37596"/>
    <w:rsid w:val="79EB6F6B"/>
    <w:rsid w:val="79F076E5"/>
    <w:rsid w:val="7A000287"/>
    <w:rsid w:val="7A034826"/>
    <w:rsid w:val="7A2C73BF"/>
    <w:rsid w:val="7A592E70"/>
    <w:rsid w:val="7A8674E1"/>
    <w:rsid w:val="7B170D3E"/>
    <w:rsid w:val="7B261EA3"/>
    <w:rsid w:val="7B84614D"/>
    <w:rsid w:val="7B8E6FA7"/>
    <w:rsid w:val="7BCB52C5"/>
    <w:rsid w:val="7BF634E4"/>
    <w:rsid w:val="7C1B1CD3"/>
    <w:rsid w:val="7C537681"/>
    <w:rsid w:val="7CC36513"/>
    <w:rsid w:val="7CD01E3F"/>
    <w:rsid w:val="7D4E5C05"/>
    <w:rsid w:val="7D66481C"/>
    <w:rsid w:val="7DAF74C2"/>
    <w:rsid w:val="7E0055BE"/>
    <w:rsid w:val="7E187B90"/>
    <w:rsid w:val="7E5C3A5C"/>
    <w:rsid w:val="7E9C7AF0"/>
    <w:rsid w:val="7EA112DB"/>
    <w:rsid w:val="7EFA4CD7"/>
    <w:rsid w:val="7F3A087F"/>
    <w:rsid w:val="7F513952"/>
    <w:rsid w:val="7F51761B"/>
    <w:rsid w:val="7F564D4E"/>
    <w:rsid w:val="7FC20177"/>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5">
    <w:name w:val="heading 1"/>
    <w:basedOn w:val="1"/>
    <w:next w:val="1"/>
    <w:link w:val="36"/>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6">
    <w:name w:val="heading 2"/>
    <w:basedOn w:val="1"/>
    <w:next w:val="1"/>
    <w:link w:val="37"/>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7">
    <w:name w:val="heading 3"/>
    <w:basedOn w:val="1"/>
    <w:next w:val="1"/>
    <w:link w:val="38"/>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8">
    <w:name w:val="heading 4"/>
    <w:basedOn w:val="1"/>
    <w:next w:val="1"/>
    <w:link w:val="39"/>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9">
    <w:name w:val="heading 5"/>
    <w:basedOn w:val="1"/>
    <w:next w:val="1"/>
    <w:link w:val="40"/>
    <w:qFormat/>
    <w:uiPriority w:val="9"/>
    <w:pPr>
      <w:spacing w:before="200" w:after="80"/>
      <w:ind w:firstLine="0"/>
      <w:outlineLvl w:val="4"/>
    </w:pPr>
    <w:rPr>
      <w:rFonts w:ascii="Cambria" w:hAnsi="Cambria"/>
      <w:color w:val="4F81BD"/>
    </w:rPr>
  </w:style>
  <w:style w:type="paragraph" w:styleId="10">
    <w:name w:val="heading 6"/>
    <w:basedOn w:val="1"/>
    <w:next w:val="1"/>
    <w:link w:val="41"/>
    <w:qFormat/>
    <w:uiPriority w:val="9"/>
    <w:pPr>
      <w:spacing w:before="280" w:after="100"/>
      <w:ind w:firstLine="0"/>
      <w:outlineLvl w:val="5"/>
    </w:pPr>
    <w:rPr>
      <w:rFonts w:ascii="Cambria" w:hAnsi="Cambria"/>
      <w:i/>
      <w:iCs/>
      <w:color w:val="4F81BD"/>
    </w:rPr>
  </w:style>
  <w:style w:type="paragraph" w:styleId="11">
    <w:name w:val="heading 7"/>
    <w:basedOn w:val="1"/>
    <w:next w:val="1"/>
    <w:link w:val="42"/>
    <w:qFormat/>
    <w:uiPriority w:val="9"/>
    <w:pPr>
      <w:spacing w:before="320" w:after="100"/>
      <w:ind w:firstLine="0"/>
      <w:outlineLvl w:val="6"/>
    </w:pPr>
    <w:rPr>
      <w:rFonts w:ascii="Cambria" w:hAnsi="Cambria"/>
      <w:b/>
      <w:bCs/>
      <w:color w:val="9BBB59"/>
      <w:sz w:val="20"/>
      <w:szCs w:val="20"/>
    </w:rPr>
  </w:style>
  <w:style w:type="paragraph" w:styleId="12">
    <w:name w:val="heading 8"/>
    <w:basedOn w:val="1"/>
    <w:next w:val="1"/>
    <w:link w:val="43"/>
    <w:qFormat/>
    <w:uiPriority w:val="9"/>
    <w:pPr>
      <w:spacing w:before="320" w:after="100"/>
      <w:ind w:firstLine="0"/>
      <w:outlineLvl w:val="7"/>
    </w:pPr>
    <w:rPr>
      <w:rFonts w:ascii="Cambria" w:hAnsi="Cambria"/>
      <w:b/>
      <w:bCs/>
      <w:i/>
      <w:iCs/>
      <w:color w:val="9BBB59"/>
      <w:sz w:val="20"/>
      <w:szCs w:val="20"/>
    </w:rPr>
  </w:style>
  <w:style w:type="paragraph" w:styleId="13">
    <w:name w:val="heading 9"/>
    <w:basedOn w:val="1"/>
    <w:next w:val="1"/>
    <w:link w:val="44"/>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400" w:lineRule="atLeast"/>
    </w:pPr>
    <w:rPr>
      <w:sz w:val="30"/>
    </w:rPr>
  </w:style>
  <w:style w:type="paragraph" w:customStyle="1" w:styleId="3">
    <w:name w:val="xl27"/>
    <w:basedOn w:val="1"/>
    <w:next w:val="4"/>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4">
    <w:name w:val="Body Text Indent 2"/>
    <w:basedOn w:val="1"/>
    <w:next w:val="1"/>
    <w:qFormat/>
    <w:uiPriority w:val="0"/>
    <w:pPr>
      <w:spacing w:after="120" w:line="480" w:lineRule="auto"/>
      <w:ind w:left="200" w:leftChars="200"/>
    </w:pPr>
    <w:rPr>
      <w:szCs w:val="24"/>
    </w:rPr>
  </w:style>
  <w:style w:type="paragraph" w:styleId="14">
    <w:name w:val="caption"/>
    <w:basedOn w:val="1"/>
    <w:next w:val="1"/>
    <w:qFormat/>
    <w:uiPriority w:val="35"/>
    <w:rPr>
      <w:b/>
      <w:bCs/>
      <w:sz w:val="18"/>
      <w:szCs w:val="18"/>
    </w:rPr>
  </w:style>
  <w:style w:type="paragraph" w:styleId="15">
    <w:name w:val="Body Text Indent"/>
    <w:basedOn w:val="1"/>
    <w:next w:val="16"/>
    <w:qFormat/>
    <w:uiPriority w:val="99"/>
    <w:pPr>
      <w:ind w:left="420" w:leftChars="200"/>
    </w:pPr>
  </w:style>
  <w:style w:type="paragraph" w:styleId="16">
    <w:name w:val="Body Text First Indent 2"/>
    <w:basedOn w:val="15"/>
    <w:next w:val="17"/>
    <w:qFormat/>
    <w:uiPriority w:val="99"/>
    <w:pPr>
      <w:ind w:firstLine="420"/>
    </w:pPr>
  </w:style>
  <w:style w:type="paragraph" w:styleId="17">
    <w:name w:val="Body Text First Indent"/>
    <w:basedOn w:val="2"/>
    <w:next w:val="1"/>
    <w:qFormat/>
    <w:uiPriority w:val="99"/>
    <w:pPr>
      <w:spacing w:line="240" w:lineRule="auto"/>
      <w:ind w:firstLine="420" w:firstLineChars="100"/>
    </w:pPr>
    <w:rPr>
      <w:sz w:val="21"/>
    </w:rPr>
  </w:style>
  <w:style w:type="paragraph" w:styleId="18">
    <w:name w:val="Balloon Text"/>
    <w:basedOn w:val="1"/>
    <w:link w:val="64"/>
    <w:qFormat/>
    <w:uiPriority w:val="99"/>
    <w:rPr>
      <w:sz w:val="18"/>
      <w:szCs w:val="18"/>
    </w:rPr>
  </w:style>
  <w:style w:type="paragraph" w:styleId="19">
    <w:name w:val="footer"/>
    <w:basedOn w:val="1"/>
    <w:link w:val="63"/>
    <w:qFormat/>
    <w:uiPriority w:val="99"/>
    <w:pPr>
      <w:tabs>
        <w:tab w:val="center" w:pos="4153"/>
        <w:tab w:val="right" w:pos="8306"/>
      </w:tabs>
      <w:snapToGrid w:val="0"/>
    </w:pPr>
    <w:rPr>
      <w:sz w:val="18"/>
      <w:szCs w:val="18"/>
    </w:rPr>
  </w:style>
  <w:style w:type="paragraph" w:styleId="20">
    <w:name w:val="header"/>
    <w:basedOn w:val="1"/>
    <w:link w:val="62"/>
    <w:qFormat/>
    <w:uiPriority w:val="99"/>
    <w:pPr>
      <w:pBdr>
        <w:bottom w:val="single" w:color="auto" w:sz="6" w:space="1"/>
      </w:pBdr>
      <w:tabs>
        <w:tab w:val="center" w:pos="4153"/>
        <w:tab w:val="right" w:pos="8306"/>
      </w:tabs>
      <w:snapToGrid w:val="0"/>
      <w:jc w:val="center"/>
    </w:pPr>
    <w:rPr>
      <w:sz w:val="18"/>
      <w:szCs w:val="18"/>
    </w:rPr>
  </w:style>
  <w:style w:type="paragraph" w:styleId="21">
    <w:name w:val="Subtitle"/>
    <w:basedOn w:val="1"/>
    <w:next w:val="1"/>
    <w:link w:val="46"/>
    <w:qFormat/>
    <w:uiPriority w:val="11"/>
    <w:pPr>
      <w:spacing w:before="200" w:after="900"/>
      <w:ind w:firstLine="0"/>
      <w:jc w:val="right"/>
    </w:pPr>
    <w:rPr>
      <w:i/>
      <w:iCs/>
      <w:sz w:val="24"/>
      <w:szCs w:val="24"/>
    </w:rPr>
  </w:style>
  <w:style w:type="paragraph" w:styleId="22">
    <w:name w:val="Title"/>
    <w:basedOn w:val="1"/>
    <w:next w:val="1"/>
    <w:link w:val="45"/>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paragraph" w:customStyle="1" w:styleId="28">
    <w:name w:val="四级条标题"/>
    <w:basedOn w:val="29"/>
    <w:next w:val="33"/>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29">
    <w:name w:val="三级条标题"/>
    <w:basedOn w:val="30"/>
    <w:next w:val="33"/>
    <w:qFormat/>
    <w:uiPriority w:val="0"/>
    <w:pPr>
      <w:numPr>
        <w:ilvl w:val="3"/>
        <w:numId w:val="0"/>
      </w:numPr>
      <w:tabs>
        <w:tab w:val="left" w:pos="1260"/>
        <w:tab w:val="left" w:pos="1680"/>
      </w:tabs>
      <w:outlineLvl w:val="4"/>
    </w:pPr>
  </w:style>
  <w:style w:type="paragraph" w:customStyle="1" w:styleId="30">
    <w:name w:val="二级条标题"/>
    <w:basedOn w:val="31"/>
    <w:next w:val="33"/>
    <w:qFormat/>
    <w:uiPriority w:val="0"/>
    <w:pPr>
      <w:numPr>
        <w:ilvl w:val="3"/>
        <w:numId w:val="1"/>
      </w:numPr>
      <w:tabs>
        <w:tab w:val="left" w:pos="1260"/>
      </w:tabs>
      <w:outlineLvl w:val="3"/>
    </w:pPr>
  </w:style>
  <w:style w:type="paragraph" w:customStyle="1" w:styleId="31">
    <w:name w:val="一级条标题"/>
    <w:basedOn w:val="32"/>
    <w:next w:val="33"/>
    <w:qFormat/>
    <w:uiPriority w:val="0"/>
    <w:pPr>
      <w:numPr>
        <w:ilvl w:val="2"/>
        <w:numId w:val="1"/>
      </w:numPr>
      <w:spacing w:before="0" w:beforeLines="0" w:after="0" w:afterLines="0"/>
      <w:outlineLvl w:val="2"/>
    </w:pPr>
  </w:style>
  <w:style w:type="paragraph" w:customStyle="1" w:styleId="32">
    <w:name w:val="章标题"/>
    <w:next w:val="33"/>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3">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4">
    <w:name w:val="Date1"/>
    <w:basedOn w:val="1"/>
    <w:next w:val="1"/>
    <w:qFormat/>
    <w:uiPriority w:val="0"/>
    <w:pPr>
      <w:adjustRightInd w:val="0"/>
      <w:snapToGrid/>
      <w:spacing w:line="240" w:lineRule="auto"/>
      <w:jc w:val="both"/>
      <w:textAlignment w:val="baseline"/>
    </w:pPr>
    <w:rPr>
      <w:sz w:val="21"/>
      <w:szCs w:val="21"/>
    </w:rPr>
  </w:style>
  <w:style w:type="paragraph" w:customStyle="1" w:styleId="35">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6">
    <w:name w:val="标题 1 Char"/>
    <w:basedOn w:val="25"/>
    <w:link w:val="5"/>
    <w:qFormat/>
    <w:uiPriority w:val="9"/>
    <w:rPr>
      <w:rFonts w:ascii="Cambria" w:hAnsi="Cambria" w:eastAsia="宋体" w:cs="宋体"/>
      <w:b/>
      <w:bCs/>
      <w:color w:val="376092"/>
      <w:sz w:val="24"/>
      <w:szCs w:val="24"/>
    </w:rPr>
  </w:style>
  <w:style w:type="character" w:customStyle="1" w:styleId="37">
    <w:name w:val="标题 2 Char"/>
    <w:basedOn w:val="25"/>
    <w:link w:val="6"/>
    <w:qFormat/>
    <w:uiPriority w:val="9"/>
    <w:rPr>
      <w:rFonts w:ascii="Cambria" w:hAnsi="Cambria" w:eastAsia="宋体" w:cs="宋体"/>
      <w:color w:val="376092"/>
      <w:sz w:val="24"/>
      <w:szCs w:val="24"/>
    </w:rPr>
  </w:style>
  <w:style w:type="character" w:customStyle="1" w:styleId="38">
    <w:name w:val="标题 3 Char"/>
    <w:basedOn w:val="25"/>
    <w:link w:val="7"/>
    <w:qFormat/>
    <w:uiPriority w:val="9"/>
    <w:rPr>
      <w:rFonts w:ascii="Cambria" w:hAnsi="Cambria" w:eastAsia="宋体" w:cs="宋体"/>
      <w:color w:val="4F81BD"/>
      <w:sz w:val="24"/>
      <w:szCs w:val="24"/>
    </w:rPr>
  </w:style>
  <w:style w:type="character" w:customStyle="1" w:styleId="39">
    <w:name w:val="标题 4 Char"/>
    <w:basedOn w:val="25"/>
    <w:link w:val="8"/>
    <w:qFormat/>
    <w:uiPriority w:val="9"/>
    <w:rPr>
      <w:rFonts w:ascii="Cambria" w:hAnsi="Cambria" w:eastAsia="宋体" w:cs="宋体"/>
      <w:i/>
      <w:iCs/>
      <w:color w:val="4F81BD"/>
      <w:sz w:val="24"/>
      <w:szCs w:val="24"/>
    </w:rPr>
  </w:style>
  <w:style w:type="character" w:customStyle="1" w:styleId="40">
    <w:name w:val="标题 5 Char"/>
    <w:basedOn w:val="25"/>
    <w:link w:val="9"/>
    <w:qFormat/>
    <w:uiPriority w:val="9"/>
    <w:rPr>
      <w:rFonts w:ascii="Cambria" w:hAnsi="Cambria" w:eastAsia="宋体" w:cs="宋体"/>
      <w:color w:val="4F81BD"/>
    </w:rPr>
  </w:style>
  <w:style w:type="character" w:customStyle="1" w:styleId="41">
    <w:name w:val="标题 6 Char"/>
    <w:basedOn w:val="25"/>
    <w:link w:val="10"/>
    <w:qFormat/>
    <w:uiPriority w:val="9"/>
    <w:rPr>
      <w:rFonts w:ascii="Cambria" w:hAnsi="Cambria" w:eastAsia="宋体" w:cs="宋体"/>
      <w:i/>
      <w:iCs/>
      <w:color w:val="4F81BD"/>
    </w:rPr>
  </w:style>
  <w:style w:type="character" w:customStyle="1" w:styleId="42">
    <w:name w:val="标题 7 Char"/>
    <w:basedOn w:val="25"/>
    <w:link w:val="11"/>
    <w:qFormat/>
    <w:uiPriority w:val="9"/>
    <w:rPr>
      <w:rFonts w:ascii="Cambria" w:hAnsi="Cambria" w:eastAsia="宋体" w:cs="宋体"/>
      <w:b/>
      <w:bCs/>
      <w:color w:val="9BBB59"/>
      <w:sz w:val="20"/>
      <w:szCs w:val="20"/>
    </w:rPr>
  </w:style>
  <w:style w:type="character" w:customStyle="1" w:styleId="43">
    <w:name w:val="标题 8 Char"/>
    <w:basedOn w:val="25"/>
    <w:link w:val="12"/>
    <w:qFormat/>
    <w:uiPriority w:val="9"/>
    <w:rPr>
      <w:rFonts w:ascii="Cambria" w:hAnsi="Cambria" w:eastAsia="宋体" w:cs="宋体"/>
      <w:b/>
      <w:bCs/>
      <w:i/>
      <w:iCs/>
      <w:color w:val="9BBB59"/>
      <w:sz w:val="20"/>
      <w:szCs w:val="20"/>
    </w:rPr>
  </w:style>
  <w:style w:type="character" w:customStyle="1" w:styleId="44">
    <w:name w:val="标题 9 Char"/>
    <w:basedOn w:val="25"/>
    <w:link w:val="13"/>
    <w:qFormat/>
    <w:uiPriority w:val="9"/>
    <w:rPr>
      <w:rFonts w:ascii="Cambria" w:hAnsi="Cambria" w:eastAsia="宋体" w:cs="宋体"/>
      <w:i/>
      <w:iCs/>
      <w:color w:val="9BBB59"/>
      <w:sz w:val="20"/>
      <w:szCs w:val="20"/>
    </w:rPr>
  </w:style>
  <w:style w:type="character" w:customStyle="1" w:styleId="45">
    <w:name w:val="标题 Char"/>
    <w:basedOn w:val="25"/>
    <w:link w:val="22"/>
    <w:qFormat/>
    <w:uiPriority w:val="10"/>
    <w:rPr>
      <w:rFonts w:ascii="Cambria" w:hAnsi="Cambria" w:eastAsia="宋体" w:cs="宋体"/>
      <w:i/>
      <w:iCs/>
      <w:color w:val="254061"/>
      <w:sz w:val="60"/>
      <w:szCs w:val="60"/>
    </w:rPr>
  </w:style>
  <w:style w:type="character" w:customStyle="1" w:styleId="46">
    <w:name w:val="副标题 Char"/>
    <w:basedOn w:val="25"/>
    <w:link w:val="21"/>
    <w:qFormat/>
    <w:uiPriority w:val="11"/>
    <w:rPr>
      <w:rFonts w:ascii="Calibri"/>
      <w:i/>
      <w:iCs/>
      <w:sz w:val="24"/>
      <w:szCs w:val="24"/>
    </w:rPr>
  </w:style>
  <w:style w:type="paragraph" w:styleId="47">
    <w:name w:val="No Spacing"/>
    <w:basedOn w:val="1"/>
    <w:link w:val="48"/>
    <w:qFormat/>
    <w:uiPriority w:val="1"/>
    <w:pPr>
      <w:ind w:firstLine="0"/>
    </w:pPr>
  </w:style>
  <w:style w:type="character" w:customStyle="1" w:styleId="48">
    <w:name w:val="无间隔 Char"/>
    <w:basedOn w:val="25"/>
    <w:link w:val="47"/>
    <w:qFormat/>
    <w:uiPriority w:val="1"/>
  </w:style>
  <w:style w:type="paragraph" w:styleId="49">
    <w:name w:val="List Paragraph"/>
    <w:basedOn w:val="1"/>
    <w:qFormat/>
    <w:uiPriority w:val="34"/>
    <w:pPr>
      <w:ind w:left="720"/>
      <w:contextualSpacing/>
    </w:pPr>
  </w:style>
  <w:style w:type="paragraph" w:styleId="50">
    <w:name w:val="Quote"/>
    <w:basedOn w:val="1"/>
    <w:next w:val="1"/>
    <w:link w:val="51"/>
    <w:qFormat/>
    <w:uiPriority w:val="29"/>
    <w:rPr>
      <w:rFonts w:ascii="Cambria" w:hAnsi="Cambria"/>
      <w:i/>
      <w:iCs/>
      <w:color w:val="595959"/>
    </w:rPr>
  </w:style>
  <w:style w:type="character" w:customStyle="1" w:styleId="51">
    <w:name w:val="引用 Char"/>
    <w:basedOn w:val="25"/>
    <w:link w:val="50"/>
    <w:qFormat/>
    <w:uiPriority w:val="29"/>
    <w:rPr>
      <w:rFonts w:ascii="Cambria" w:hAnsi="Cambria" w:eastAsia="宋体" w:cs="宋体"/>
      <w:i/>
      <w:iCs/>
      <w:color w:val="595959"/>
    </w:rPr>
  </w:style>
  <w:style w:type="paragraph" w:styleId="52">
    <w:name w:val="Intense Quote"/>
    <w:basedOn w:val="1"/>
    <w:next w:val="1"/>
    <w:link w:val="53"/>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3">
    <w:name w:val="明显引用 Char"/>
    <w:basedOn w:val="25"/>
    <w:link w:val="52"/>
    <w:qFormat/>
    <w:uiPriority w:val="30"/>
    <w:rPr>
      <w:rFonts w:ascii="Cambria" w:hAnsi="Cambria" w:eastAsia="宋体" w:cs="宋体"/>
      <w:i/>
      <w:iCs/>
      <w:color w:val="FFFFFF"/>
      <w:sz w:val="24"/>
      <w:szCs w:val="24"/>
      <w:shd w:val="clear" w:color="auto" w:fill="4F81BD"/>
    </w:rPr>
  </w:style>
  <w:style w:type="character" w:customStyle="1" w:styleId="54">
    <w:name w:val="不明显强调1"/>
    <w:qFormat/>
    <w:uiPriority w:val="19"/>
    <w:rPr>
      <w:i/>
      <w:iCs/>
      <w:color w:val="595959"/>
    </w:rPr>
  </w:style>
  <w:style w:type="character" w:customStyle="1" w:styleId="55">
    <w:name w:val="明显强调1"/>
    <w:qFormat/>
    <w:uiPriority w:val="21"/>
    <w:rPr>
      <w:b/>
      <w:bCs/>
      <w:i/>
      <w:iCs/>
      <w:color w:val="4F81BD"/>
      <w:sz w:val="22"/>
      <w:szCs w:val="22"/>
    </w:rPr>
  </w:style>
  <w:style w:type="character" w:customStyle="1" w:styleId="56">
    <w:name w:val="不明显参考1"/>
    <w:qFormat/>
    <w:uiPriority w:val="31"/>
    <w:rPr>
      <w:color w:val="auto"/>
      <w:u w:val="single" w:color="9BBB59"/>
    </w:rPr>
  </w:style>
  <w:style w:type="character" w:customStyle="1" w:styleId="57">
    <w:name w:val="明显参考1"/>
    <w:basedOn w:val="25"/>
    <w:qFormat/>
    <w:uiPriority w:val="32"/>
    <w:rPr>
      <w:b/>
      <w:bCs/>
      <w:color w:val="77933C"/>
      <w:u w:val="single" w:color="9BBB59"/>
    </w:rPr>
  </w:style>
  <w:style w:type="character" w:customStyle="1" w:styleId="58">
    <w:name w:val="书籍标题1"/>
    <w:basedOn w:val="25"/>
    <w:qFormat/>
    <w:uiPriority w:val="33"/>
    <w:rPr>
      <w:rFonts w:ascii="Cambria" w:hAnsi="Cambria" w:eastAsia="宋体" w:cs="宋体"/>
      <w:b/>
      <w:bCs/>
      <w:i/>
      <w:iCs/>
      <w:color w:val="auto"/>
    </w:rPr>
  </w:style>
  <w:style w:type="paragraph" w:customStyle="1" w:styleId="59">
    <w:name w:val="TOC 标题1"/>
    <w:basedOn w:val="5"/>
    <w:next w:val="1"/>
    <w:qFormat/>
    <w:uiPriority w:val="39"/>
    <w:pPr>
      <w:outlineLvl w:val="9"/>
    </w:pPr>
  </w:style>
  <w:style w:type="paragraph" w:customStyle="1" w:styleId="60">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1">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2">
    <w:name w:val="页眉 Char"/>
    <w:basedOn w:val="25"/>
    <w:link w:val="20"/>
    <w:qFormat/>
    <w:uiPriority w:val="99"/>
    <w:rPr>
      <w:sz w:val="18"/>
      <w:szCs w:val="18"/>
    </w:rPr>
  </w:style>
  <w:style w:type="character" w:customStyle="1" w:styleId="63">
    <w:name w:val="页脚 Char"/>
    <w:basedOn w:val="25"/>
    <w:link w:val="19"/>
    <w:qFormat/>
    <w:uiPriority w:val="99"/>
    <w:rPr>
      <w:sz w:val="18"/>
      <w:szCs w:val="18"/>
    </w:rPr>
  </w:style>
  <w:style w:type="character" w:customStyle="1" w:styleId="64">
    <w:name w:val="批注框文本 Char"/>
    <w:basedOn w:val="25"/>
    <w:link w:val="18"/>
    <w:qFormat/>
    <w:uiPriority w:val="99"/>
    <w:rPr>
      <w:sz w:val="18"/>
      <w:szCs w:val="18"/>
      <w:lang w:eastAsia="en-US" w:bidi="en-US"/>
    </w:rPr>
  </w:style>
  <w:style w:type="paragraph" w:customStyle="1" w:styleId="65">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Pages>
  <Words>325</Words>
  <Characters>1855</Characters>
  <Lines>15</Lines>
  <Paragraphs>4</Paragraphs>
  <TotalTime>16</TotalTime>
  <ScaleCrop>false</ScaleCrop>
  <LinksUpToDate>false</LinksUpToDate>
  <CharactersWithSpaces>2176</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梦里芙蓉</cp:lastModifiedBy>
  <cp:lastPrinted>2021-07-19T08:54:01Z</cp:lastPrinted>
  <dcterms:modified xsi:type="dcterms:W3CDTF">2021-07-19T09:13:40Z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BEA42DD2B66549D0A0664B966C8C8168</vt:lpwstr>
  </property>
</Properties>
</file>