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eastAsia="方正小标宋简体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年</w:t>
      </w: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产43吨腌制鱼制品建设项目</w:t>
      </w:r>
      <w:r>
        <w:rPr>
          <w:rFonts w:eastAsia="方正小标宋简体"/>
          <w:color w:val="000000"/>
          <w:sz w:val="36"/>
          <w:szCs w:val="36"/>
        </w:rPr>
        <w:t>环境影响评价文件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告知承诺制审批表</w:t>
      </w:r>
    </w:p>
    <w:p>
      <w:pPr>
        <w:adjustRightInd w:val="0"/>
        <w:snapToGrid w:val="0"/>
        <w:spacing w:after="120" w:afterLines="50" w:line="560" w:lineRule="exact"/>
        <w:ind w:right="482" w:firstLine="960" w:firstLineChars="400"/>
        <w:jc w:val="right"/>
        <w:rPr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审批号：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华环评 [2020]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号</w:t>
      </w:r>
    </w:p>
    <w:tbl>
      <w:tblPr>
        <w:tblStyle w:val="6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373"/>
        <w:gridCol w:w="2821"/>
        <w:gridCol w:w="1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产43吨腌制鱼制品建设项目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湖南省岳阳市华容县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章华镇兴南村2组01号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占地（建筑、营业）面积（m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sz w:val="24"/>
                <w:lang w:val="en-US" w:eastAsia="zh-CN"/>
              </w:rPr>
              <w:t>2555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岳阳市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鸿兴</w:t>
            </w:r>
            <w:r>
              <w:rPr>
                <w:rFonts w:hint="eastAsia"/>
                <w:color w:val="000000"/>
                <w:sz w:val="24"/>
                <w:szCs w:val="24"/>
              </w:rPr>
              <w:t>食品有限公</w:t>
            </w:r>
            <w:bookmarkStart w:id="2" w:name="_GoBack"/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>司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法定代表人或者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李小明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李小明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8692111531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项目投资(万元)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环保投资(万元)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拟投入生产运营日期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bookmarkStart w:id="0" w:name="_Toc482365549"/>
            <w:bookmarkStart w:id="1" w:name="_Toc482365548"/>
            <w:r>
              <w:rPr>
                <w:rFonts w:hint="eastAsia"/>
                <w:color w:val="000000"/>
                <w:sz w:val="24"/>
                <w:szCs w:val="24"/>
              </w:rPr>
              <w:t>C13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农副食品加工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该项目属于《</w:t>
            </w:r>
            <w:r>
              <w:rPr>
                <w:rFonts w:hint="eastAsia"/>
                <w:color w:val="000000"/>
                <w:sz w:val="24"/>
                <w:szCs w:val="24"/>
              </w:rPr>
              <w:t>湖南省建设项目环境影响评价文件告知承诺制审批管理办法</w:t>
            </w:r>
            <w:r>
              <w:rPr>
                <w:color w:val="000000"/>
                <w:sz w:val="24"/>
                <w:szCs w:val="24"/>
              </w:rPr>
              <w:t>》适用范围中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食品制造业中16其他食品制造的其他（手工制作和单纯分装除外）</w:t>
            </w:r>
            <w:r>
              <w:rPr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本项目租用岳阳市华容县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章华镇兴南村2组01号</w:t>
            </w:r>
            <w:r>
              <w:rPr>
                <w:rFonts w:hint="eastAsia"/>
                <w:color w:val="000000"/>
                <w:sz w:val="24"/>
                <w:szCs w:val="24"/>
              </w:rPr>
              <w:t>华容县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公路管理局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2555m</w:t>
            </w:r>
            <w:r>
              <w:rPr>
                <w:rFonts w:hint="eastAsia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厂房</w:t>
            </w:r>
            <w:r>
              <w:rPr>
                <w:rFonts w:hint="eastAsia"/>
                <w:color w:val="000000"/>
                <w:sz w:val="24"/>
                <w:szCs w:val="24"/>
              </w:rPr>
              <w:t>建设年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产43吨腌制鱼制品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建设内容主要包括清洗室、腌制室、辅料室、包装车间、冷库、打包车间等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94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</w:t>
            </w:r>
            <w:r>
              <w:rPr>
                <w:rFonts w:hint="eastAsia"/>
                <w:color w:val="000000"/>
                <w:sz w:val="24"/>
                <w:szCs w:val="24"/>
              </w:rPr>
              <w:t>工程</w:t>
            </w:r>
            <w:r>
              <w:rPr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>
            <w:pPr>
              <w:adjustRightInd w:val="0"/>
              <w:snapToGrid w:val="0"/>
              <w:spacing w:line="400" w:lineRule="exact"/>
              <w:ind w:left="1840" w:leftChars="200" w:hanging="1200" w:hangingChars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岳阳市</w:t>
            </w:r>
            <w:r>
              <w:rPr>
                <w:rFonts w:hint="eastAsia"/>
                <w:color w:val="000000"/>
                <w:sz w:val="24"/>
                <w:szCs w:val="24"/>
              </w:rPr>
              <w:t>生态环境局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华容分局</w:t>
            </w:r>
            <w:r>
              <w:rPr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left="2560" w:leftChars="200" w:hanging="1920" w:hangingChars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　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2020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18F5"/>
    <w:rsid w:val="00D56A03"/>
    <w:rsid w:val="01833C12"/>
    <w:rsid w:val="01BA1054"/>
    <w:rsid w:val="01D63591"/>
    <w:rsid w:val="036353E2"/>
    <w:rsid w:val="03C913E9"/>
    <w:rsid w:val="04DA7030"/>
    <w:rsid w:val="05A02189"/>
    <w:rsid w:val="06467362"/>
    <w:rsid w:val="06D3494F"/>
    <w:rsid w:val="08A6733C"/>
    <w:rsid w:val="0B505E46"/>
    <w:rsid w:val="0B8F6EF5"/>
    <w:rsid w:val="0D4E7E85"/>
    <w:rsid w:val="0D921BD4"/>
    <w:rsid w:val="0F3D20AF"/>
    <w:rsid w:val="0F6779C1"/>
    <w:rsid w:val="0F936125"/>
    <w:rsid w:val="119841F8"/>
    <w:rsid w:val="130A65DE"/>
    <w:rsid w:val="132D6AF7"/>
    <w:rsid w:val="13F516B2"/>
    <w:rsid w:val="14623D3F"/>
    <w:rsid w:val="175648C5"/>
    <w:rsid w:val="179C171E"/>
    <w:rsid w:val="181B52CB"/>
    <w:rsid w:val="18482FE8"/>
    <w:rsid w:val="189A6FF8"/>
    <w:rsid w:val="193A0E8B"/>
    <w:rsid w:val="1AFA7051"/>
    <w:rsid w:val="1B267FCF"/>
    <w:rsid w:val="1B8C2B20"/>
    <w:rsid w:val="1C7E51BB"/>
    <w:rsid w:val="1E7E3DBB"/>
    <w:rsid w:val="1FBE6D08"/>
    <w:rsid w:val="20E773A4"/>
    <w:rsid w:val="22C52F1C"/>
    <w:rsid w:val="236A4862"/>
    <w:rsid w:val="24787B6B"/>
    <w:rsid w:val="24845927"/>
    <w:rsid w:val="24B55964"/>
    <w:rsid w:val="252F087F"/>
    <w:rsid w:val="26F90189"/>
    <w:rsid w:val="27082A83"/>
    <w:rsid w:val="27D93EA1"/>
    <w:rsid w:val="288A0C87"/>
    <w:rsid w:val="28BF7352"/>
    <w:rsid w:val="28FF27FF"/>
    <w:rsid w:val="29965661"/>
    <w:rsid w:val="2A476FA4"/>
    <w:rsid w:val="2B0F1454"/>
    <w:rsid w:val="2B6261F5"/>
    <w:rsid w:val="2BCB0CE4"/>
    <w:rsid w:val="2D497CB4"/>
    <w:rsid w:val="2F371EC1"/>
    <w:rsid w:val="30CD162E"/>
    <w:rsid w:val="31094E5D"/>
    <w:rsid w:val="3241068C"/>
    <w:rsid w:val="35AB5EC1"/>
    <w:rsid w:val="365519A8"/>
    <w:rsid w:val="369013BD"/>
    <w:rsid w:val="37CC1DFE"/>
    <w:rsid w:val="381C4035"/>
    <w:rsid w:val="38CF1C12"/>
    <w:rsid w:val="394A6341"/>
    <w:rsid w:val="3A24291E"/>
    <w:rsid w:val="3AA31056"/>
    <w:rsid w:val="3B033D50"/>
    <w:rsid w:val="3B037B76"/>
    <w:rsid w:val="3BA40AEE"/>
    <w:rsid w:val="3C722DA9"/>
    <w:rsid w:val="3C8414F8"/>
    <w:rsid w:val="3E3E7828"/>
    <w:rsid w:val="3E8F7705"/>
    <w:rsid w:val="3F195726"/>
    <w:rsid w:val="3F8A497D"/>
    <w:rsid w:val="41D20F5B"/>
    <w:rsid w:val="41E46A6D"/>
    <w:rsid w:val="42900A0A"/>
    <w:rsid w:val="43A76EA9"/>
    <w:rsid w:val="45AF5B57"/>
    <w:rsid w:val="45EB02D9"/>
    <w:rsid w:val="48124D1B"/>
    <w:rsid w:val="481D29D8"/>
    <w:rsid w:val="484363EB"/>
    <w:rsid w:val="498F15D3"/>
    <w:rsid w:val="49B25A61"/>
    <w:rsid w:val="49BF7364"/>
    <w:rsid w:val="49EF44D4"/>
    <w:rsid w:val="4B8A16A6"/>
    <w:rsid w:val="4C275725"/>
    <w:rsid w:val="4D9B40B1"/>
    <w:rsid w:val="4E002B86"/>
    <w:rsid w:val="5173401A"/>
    <w:rsid w:val="51C13C07"/>
    <w:rsid w:val="5403643D"/>
    <w:rsid w:val="54583045"/>
    <w:rsid w:val="54727355"/>
    <w:rsid w:val="55832E53"/>
    <w:rsid w:val="55D15A46"/>
    <w:rsid w:val="55FD06DE"/>
    <w:rsid w:val="569B10F1"/>
    <w:rsid w:val="57150216"/>
    <w:rsid w:val="573356BE"/>
    <w:rsid w:val="57FD3C72"/>
    <w:rsid w:val="59155AFB"/>
    <w:rsid w:val="5AC07D21"/>
    <w:rsid w:val="5AED16BD"/>
    <w:rsid w:val="5C3F5B6F"/>
    <w:rsid w:val="5D486E33"/>
    <w:rsid w:val="5ED52983"/>
    <w:rsid w:val="5EDD1FEA"/>
    <w:rsid w:val="5F5428FC"/>
    <w:rsid w:val="5FD03DDF"/>
    <w:rsid w:val="60445E5F"/>
    <w:rsid w:val="60952EF3"/>
    <w:rsid w:val="60B373FF"/>
    <w:rsid w:val="60D304A4"/>
    <w:rsid w:val="6147068D"/>
    <w:rsid w:val="626508B6"/>
    <w:rsid w:val="64897F9D"/>
    <w:rsid w:val="66B47BED"/>
    <w:rsid w:val="689733F8"/>
    <w:rsid w:val="6942752D"/>
    <w:rsid w:val="69DA3F54"/>
    <w:rsid w:val="6A017B05"/>
    <w:rsid w:val="6A036533"/>
    <w:rsid w:val="6A8F0ACC"/>
    <w:rsid w:val="6B474BB4"/>
    <w:rsid w:val="6CDB3DC5"/>
    <w:rsid w:val="6F1C225D"/>
    <w:rsid w:val="6F5F6A87"/>
    <w:rsid w:val="6FAF2767"/>
    <w:rsid w:val="6FB74E2C"/>
    <w:rsid w:val="70651E15"/>
    <w:rsid w:val="70FA00C9"/>
    <w:rsid w:val="71132BA3"/>
    <w:rsid w:val="71241431"/>
    <w:rsid w:val="718D15D7"/>
    <w:rsid w:val="71B7523F"/>
    <w:rsid w:val="74B24398"/>
    <w:rsid w:val="754E7012"/>
    <w:rsid w:val="7770106B"/>
    <w:rsid w:val="77E60C01"/>
    <w:rsid w:val="783004F7"/>
    <w:rsid w:val="78BC5971"/>
    <w:rsid w:val="79AA6ABF"/>
    <w:rsid w:val="79CD4F97"/>
    <w:rsid w:val="7B441985"/>
    <w:rsid w:val="7B934101"/>
    <w:rsid w:val="7D1733A2"/>
    <w:rsid w:val="7E246D10"/>
    <w:rsid w:val="7F6654FD"/>
    <w:rsid w:val="7F9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next w:val="5"/>
    <w:unhideWhenUsed/>
    <w:uiPriority w:val="99"/>
    <w:pPr>
      <w:spacing w:after="120"/>
    </w:pPr>
  </w:style>
  <w:style w:type="paragraph" w:customStyle="1" w:styleId="5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梦里芙蓉</cp:lastModifiedBy>
  <dcterms:modified xsi:type="dcterms:W3CDTF">2020-12-30T07:16:15Z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