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2-1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华容县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rFonts w:eastAsia="方正小标宋简体"/>
          <w:bCs/>
          <w:sz w:val="46"/>
          <w:szCs w:val="46"/>
          <w:u w:val="single"/>
        </w:rPr>
        <w:t>19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名称：华容县文学艺术界联合会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算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编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码：</w:t>
      </w:r>
      <w:r>
        <w:rPr>
          <w:rFonts w:eastAsia="仿宋_GB2312"/>
          <w:spacing w:val="30"/>
          <w:sz w:val="32"/>
          <w:szCs w:val="32"/>
        </w:rPr>
        <w:t>206001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评价机构：部门（单位）评价组</w:t>
      </w:r>
      <w:r>
        <w:rPr>
          <w:rFonts w:eastAsia="仿宋_GB2312"/>
          <w:sz w:val="32"/>
          <w:szCs w:val="32"/>
        </w:rPr>
        <w:t xml:space="preserve">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eastAsia="仿宋_GB2312"/>
          <w:sz w:val="32"/>
        </w:rPr>
        <w:t>2020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>10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</w:rPr>
        <w:t>华容县财政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5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田慧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13317406727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、贯彻落实党的文艺工作方针，负责同各文艺工作者协会的联络、协调、服务工作，听取和反映文艺界的情况和意见。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、组织召开县文联代表大会，组织召开全县文联系统的工作和学术研讨等会议。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、开展多种形式的文艺活动，发现和培养文学艺术人才，搞好文学艺术创作。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、组织、协同有关部门联系县内外文艺界的文学交流活动，加强县内外文艺交流。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、维护文学艺术工作者的合法权益，为团体会员服务。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、承办县委、县人民政府交办的其他事项。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任务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：规范了协会管理，加强了协会党建工作全覆盖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任务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：做好了对口扶贫工作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任务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：结合政府中心工作组织了主题采风与创作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今年为打好疫情阻击战，为一线的抗疫同志们加油打气，我们迅速组织了各协会文艺家队伍共创文学，美术，音乐，诗词，戏剧等抗疫作品共</w:t>
            </w:r>
            <w:r>
              <w:rPr>
                <w:rFonts w:ascii="仿宋_GB2312" w:hAnsi="仿宋_GB2312" w:eastAsia="仿宋_GB2312" w:cs="仿宋_GB2312"/>
                <w:sz w:val="24"/>
              </w:rPr>
              <w:t>178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件在电视台相继播出。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151.5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135.1</w:t>
            </w: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151.5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135.1</w:t>
            </w: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149.1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149.1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51.4</w:t>
            </w: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97.7</w:t>
            </w:r>
          </w:p>
        </w:tc>
        <w:tc>
          <w:tcPr>
            <w:tcW w:w="1080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2.4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149.1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149.1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51.4</w:t>
            </w: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97.7</w:t>
            </w:r>
          </w:p>
        </w:tc>
        <w:tc>
          <w:tcPr>
            <w:tcW w:w="1080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2.4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0.1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0.1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0.1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0.1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15.8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15.8</w:t>
            </w:r>
          </w:p>
        </w:tc>
        <w:tc>
          <w:tcPr>
            <w:tcW w:w="364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15.8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15.8</w:t>
            </w:r>
          </w:p>
        </w:tc>
        <w:tc>
          <w:tcPr>
            <w:tcW w:w="364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《华容共产党人的初心故事》编辑出书</w:t>
            </w:r>
          </w:p>
        </w:tc>
        <w:tc>
          <w:tcPr>
            <w:tcW w:w="4585" w:type="dxa"/>
            <w:gridSpan w:val="9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100%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《初心故事》出版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篇文章组稿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月底完成组稿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预算内控制成本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宣传共产党人典型展现共产党人风采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群众对《初心故事》的满意度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刘利勇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副主席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县文联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田  慧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副主席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县文联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  丰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工会主席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县文联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  <w:r>
              <w:rPr>
                <w:rFonts w:hint="eastAsia" w:eastAsia="仿宋_GB2312"/>
                <w:sz w:val="24"/>
              </w:rPr>
              <w:t>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eastAsia="仿宋_GB2312" w:cs="仿宋_GB2312"/>
          <w:bCs/>
          <w:sz w:val="28"/>
          <w:szCs w:val="28"/>
        </w:rPr>
        <w:t xml:space="preserve">  </w:t>
      </w:r>
      <w:r>
        <w:rPr>
          <w:rFonts w:hint="eastAsia" w:eastAsia="仿宋_GB2312" w:cs="仿宋_GB2312"/>
          <w:bCs/>
          <w:sz w:val="28"/>
          <w:szCs w:val="28"/>
        </w:rPr>
        <w:t>田慧</w:t>
      </w:r>
      <w:r>
        <w:rPr>
          <w:rFonts w:eastAsia="仿宋_GB2312" w:cs="仿宋_GB2312"/>
          <w:bCs/>
          <w:sz w:val="28"/>
          <w:szCs w:val="28"/>
        </w:rPr>
        <w:t xml:space="preserve">                      </w:t>
      </w:r>
      <w:r>
        <w:rPr>
          <w:rFonts w:hint="eastAsia" w:eastAsia="仿宋_GB2312" w:cs="仿宋_GB2312"/>
          <w:bCs/>
          <w:sz w:val="28"/>
          <w:szCs w:val="28"/>
        </w:rPr>
        <w:t>联系电话：13317406727</w:t>
      </w: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noWrap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（一）部门（单位）基本情况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单位为财政全额预算拨款单位，核定人员编制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人，实有人数为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职责职能：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、贯彻落实党的文艺工作方针，负责同各文艺工作者协会的联络、协调、服务工作，听取和反映文艺界的情况和意见。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、组织召开县文联代表大会，组织召开全县文联系统的工作和学术研讨等会议。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、开展多种形式的文艺活动，发现和培养文学艺术人才，搞好文学艺术创作。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、组织、协同有关部门联系县内外文艺界的文学交流活动，加强县内外文艺交流。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、维护文学艺术工作者的合法权益，为团体会员服务。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、承办县委、县人民政府交办的其他事项。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内设机构：办公室和组织联络部。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（二）部门（单位）整体支出规模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、收入情况：全年收入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151.5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万元，其中：财政拨款收入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135.1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万元，其他收入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16.4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、支出情况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全年支出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149.1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其中：基本支出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149.1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万元（工资福利支出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48.5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万元，商品和服务支出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38.5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万元，对个人和家庭补助支出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2.9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万元，资本性支出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3.2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万元，其他支出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56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万元）。项目支出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、部门整体支出情况分析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年整体支出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149.1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万元，其中基本支出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149.1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万元，人员支出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51.4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万元，占基本支出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34%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，公用支出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97.7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万元，占基本支出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66%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。项目支出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、“三公经费”支出情况分析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年“三公经费”预算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0.4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万元，实际开支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0.1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万元。“三公经费”实际开支比年初预算减少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0.3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万元，控制在预算之内。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、固定资产管理情况分析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按照例行节约，物尽其用的原则，资产管理采取统一建账，统一核算管理，对每件固定资产使用明确保管职责，闲置的资产，由办公室统一调整，合理流动，发挥其效益；至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月末固定资产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15.8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.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（二）专项支出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、专项资金安排落实、总投入等情况分析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年项目支出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三、部门（单位）整体支出绩效情况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，根据年初工作规划和重点工作，围绕县委、县政府的工作部署，积极履行职责，强化管理，较好地完成了年度工作目标，同时加强预算收支的管理，建立健全内部管理制度，严格内部管理流程，部门整体支出管理得到了提升。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2018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年度部门整体支出绩效情况如下：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严格预算支出管理。在支出预算编制上，人员经费按照配置定额，逐人核定编制，公用经费分类分档，按定额编制；根据“总量控制、计划管理”的要求从严控制行政经费，压缩一般性支出，严格控制“三公”经费，资产的配置严格政府采购，按照预算科目和项目资金的规定使用财政资金，保障部门整体支出的规范化、制度化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财务管理上，按照国家相关法律法规，制定了机关财务、公物购置使用、接待、会务、差旅等管理制度，并严格按照制度管理和执行，防范风险，保证财政资金的安全和高效运行。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根据考核评分细则，严格按照国家的相关财务管理制度规定，财务制度健全、会计核算规范，依照计划管理使用，整体支出对保障正常运行、贯彻执行国家方针、政策、法律法规，发挥了重要作用，强化部门的责任，取得了一定的成绩，确保全县各项社会稳定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四、存在的主要问题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一是“三公经费”有待更严格控制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进一步加强厉行节约机制。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二是预算编制与实际支出项目有的存在差异，有待进一步优化预算，提高预算编制的准确性。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三是进一步完善差旅审批、会议审批、接待审批及培训审批制度和财务报账手续。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六、改进措施和有关建议</w:t>
            </w:r>
            <w:bookmarkStart w:id="0" w:name="_GoBack"/>
            <w:bookmarkEnd w:id="0"/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一是按照预算规定的项目和用途严格财务审核，经费支出严格按预算规定项目的财务支出内容进行财务核算，在预算金额内严格控制费用的支出。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二是严格控制“三公经费”支出，杜绝挪用和挤占其他预算资金；进一步细化“三公经费”管理，压缩“三公经费”支出。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三是预算财务分析常态化，定期做好预算支出财务分析，做好部门整体支出预算评价工作。</w:t>
            </w:r>
          </w:p>
        </w:tc>
      </w:tr>
    </w:tbl>
    <w:p>
      <w:pPr>
        <w:spacing w:line="200" w:lineRule="exact"/>
        <w:rPr>
          <w:rFonts w:eastAsia="仿宋_GB2312"/>
          <w:sz w:val="32"/>
        </w:rPr>
      </w:pPr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sz w:val="24"/>
        <w:szCs w:val="24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sz w:val="24"/>
        <w:szCs w:val="24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  <w:r>
      <w:rPr>
        <w:rStyle w:val="7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E55C20"/>
    <w:rsid w:val="000E09EF"/>
    <w:rsid w:val="00120264"/>
    <w:rsid w:val="00150BC9"/>
    <w:rsid w:val="0019615D"/>
    <w:rsid w:val="001E5D19"/>
    <w:rsid w:val="00274400"/>
    <w:rsid w:val="00295F3D"/>
    <w:rsid w:val="002F36F0"/>
    <w:rsid w:val="003055A4"/>
    <w:rsid w:val="00374C2E"/>
    <w:rsid w:val="003A2437"/>
    <w:rsid w:val="00452C7E"/>
    <w:rsid w:val="004805EC"/>
    <w:rsid w:val="004A6526"/>
    <w:rsid w:val="00505056"/>
    <w:rsid w:val="00564EA1"/>
    <w:rsid w:val="005D0C2D"/>
    <w:rsid w:val="00782CC7"/>
    <w:rsid w:val="007B2063"/>
    <w:rsid w:val="00A17EC0"/>
    <w:rsid w:val="00A429D3"/>
    <w:rsid w:val="00A87B69"/>
    <w:rsid w:val="00B31CA0"/>
    <w:rsid w:val="00BC187B"/>
    <w:rsid w:val="00C438CE"/>
    <w:rsid w:val="00C93E43"/>
    <w:rsid w:val="00D628DC"/>
    <w:rsid w:val="00D94F0A"/>
    <w:rsid w:val="00DF64B7"/>
    <w:rsid w:val="00E842A2"/>
    <w:rsid w:val="00F12AFB"/>
    <w:rsid w:val="00F40EF3"/>
    <w:rsid w:val="00FB63F8"/>
    <w:rsid w:val="083749E7"/>
    <w:rsid w:val="0DE528CD"/>
    <w:rsid w:val="18725427"/>
    <w:rsid w:val="263C173A"/>
    <w:rsid w:val="293268BD"/>
    <w:rsid w:val="2CA33441"/>
    <w:rsid w:val="2CE55C20"/>
    <w:rsid w:val="2F287302"/>
    <w:rsid w:val="30426D13"/>
    <w:rsid w:val="3A43255A"/>
    <w:rsid w:val="3D6201A1"/>
    <w:rsid w:val="477245B4"/>
    <w:rsid w:val="4E4F0BB0"/>
    <w:rsid w:val="5BE95901"/>
    <w:rsid w:val="6A0A15CD"/>
    <w:rsid w:val="6DF352BD"/>
    <w:rsid w:val="705E3E6D"/>
    <w:rsid w:val="71C1048A"/>
    <w:rsid w:val="73F35F5B"/>
    <w:rsid w:val="79C04582"/>
    <w:rsid w:val="7D1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nhideWhenUsed="0" w:uiPriority="99" w:semiHidden="0" w:name="Body Text Indent 2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正文文本缩进 2 Char"/>
    <w:basedOn w:val="6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标题 3 Char Char"/>
    <w:qFormat/>
    <w:uiPriority w:val="99"/>
    <w:rPr>
      <w:rFonts w:eastAsia="楷体_GB2312"/>
      <w:b/>
      <w:kern w:val="2"/>
      <w:sz w:val="24"/>
      <w:lang w:val="en-US" w:eastAsia="zh-CN"/>
    </w:r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1380</Words>
  <Characters>7867</Characters>
  <Lines>65</Lines>
  <Paragraphs>18</Paragraphs>
  <TotalTime>11</TotalTime>
  <ScaleCrop>false</ScaleCrop>
  <LinksUpToDate>false</LinksUpToDate>
  <CharactersWithSpaces>9229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2020-10-28T07:54:00Z</dcterms:created>
  <dc:creator>Administrator</dc:creator>
  <cp:lastModifiedBy>Administrator</cp:lastModifiedBy>
  <cp:lastPrinted>2020-10-28T07:39:00Z</cp:lastPrinted>
  <dcterms:modified xsi:type="dcterms:W3CDTF">2020-12-10T01:14:53Z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