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治政办发〔2020〕6号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治河渡镇人民政府办公室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关于印发《治河渡镇2020年人居环境整治“网格化”管理、林路渠“一体化”管护工作方案》的通知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治河渡镇2020年人居环境整治“网格化”管理、林路渠“一体化”管护工作方案</w:t>
      </w:r>
      <w:r>
        <w:rPr>
          <w:rFonts w:hint="eastAsia" w:ascii="仿宋_GB2312" w:eastAsia="仿宋_GB2312"/>
          <w:sz w:val="32"/>
          <w:szCs w:val="32"/>
        </w:rPr>
        <w:t>》已经镇人民政府研究同意，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，请</w:t>
      </w:r>
      <w:r>
        <w:rPr>
          <w:rFonts w:hint="eastAsia" w:ascii="仿宋_GB2312" w:hAnsi="仿宋_GB2312" w:eastAsia="仿宋_GB2312" w:cs="仿宋_GB2312"/>
          <w:sz w:val="32"/>
          <w:szCs w:val="32"/>
        </w:rPr>
        <w:t>遵照执行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附件：1.治河渡镇各村（社区）奖补资金系数明细表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2.治河渡镇村渠路“一体化”管护任务汇总表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3.治河渡镇村渠路“一体化”管护任务明细表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020年3月14日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治河渡镇2020年人居环境整治“网格化”管理、林路渠“一体化”管护工作方案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深入落实中央关于人居环境整治工作的有关精神，</w:t>
      </w:r>
      <w:r>
        <w:rPr>
          <w:rFonts w:hint="eastAsia" w:ascii="仿宋_GB2312" w:eastAsia="仿宋_GB2312"/>
          <w:color w:val="auto"/>
          <w:sz w:val="32"/>
          <w:szCs w:val="32"/>
        </w:rPr>
        <w:t>认真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贯彻落实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市、</w:t>
      </w:r>
      <w:r>
        <w:rPr>
          <w:rFonts w:hint="eastAsia" w:ascii="仿宋_GB2312" w:eastAsia="仿宋_GB2312"/>
          <w:color w:val="auto"/>
          <w:sz w:val="32"/>
          <w:szCs w:val="32"/>
        </w:rPr>
        <w:t>县三级干部会议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，扎实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推进人居环境整治常态化管理，现结合我镇实际，特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制订本方案。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以党的十九大会议精神为指导，深入贯彻习近平总书记系列讲话精神，紧紧围绕统筹推进“五位一体”总体布局和协调推进“四个全面”战略布局，牢固树立“绿水青山就是金山银山”的绿色发展理念，以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建设美丽治河渡</w:t>
      </w:r>
      <w:r>
        <w:rPr>
          <w:rFonts w:hint="eastAsia" w:ascii="仿宋_GB2312" w:eastAsia="仿宋_GB2312"/>
          <w:color w:val="auto"/>
          <w:sz w:val="32"/>
          <w:szCs w:val="32"/>
        </w:rPr>
        <w:t>为主要任务，全面推行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人居环境整治、河长制、林业及公路养护常态化工作</w:t>
      </w:r>
      <w:r>
        <w:rPr>
          <w:rFonts w:hint="eastAsia" w:ascii="仿宋_GB2312" w:eastAsia="仿宋_GB2312"/>
          <w:color w:val="auto"/>
          <w:sz w:val="32"/>
          <w:szCs w:val="32"/>
        </w:rPr>
        <w:t>，构建责任明确、协调有序、监管严格、保护有力的管理机制，实现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人居环境</w:t>
      </w:r>
      <w:r>
        <w:rPr>
          <w:rFonts w:hint="eastAsia" w:ascii="仿宋_GB2312" w:eastAsia="仿宋_GB2312"/>
          <w:color w:val="auto"/>
          <w:sz w:val="32"/>
          <w:szCs w:val="32"/>
        </w:rPr>
        <w:t>全域提升。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村民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环保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意识普遍增强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村庄基本干净整洁有序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建立管护长效机制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农村生活垃圾处置体系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完善，垃圾池保持常清常净；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农户厕所无害化改造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全面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完成，粪污得到处理或资源化利用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；规范农村生产生活废水排放，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提高污水治理率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；着力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提升村容村貌，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逐步实现村庄园林化、道路林荫化、农田林网化、庭院花园化。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镇域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沟渠河道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范围内实现水域无障碍、堤岸无损毁、河底无淤积、河面无垃圾、绿化无破坏、沿河无违章“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无”目标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保障农村公路路基边坡稳定、路肩平整无杂、路面整洁有序。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工作措施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成立人居环境整治“网格化”管理、林路渠“一体化”管护工作领导小组。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  长：程猛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副组长：陈霞（常务）、张志勇、周伏祥、许家豪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员：李树杰、严乐平、彭忠舜、白荣君、黎殿君、季中杰、李正刚、臧冬秋、王勇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领导小组下设办公室，由周伏祥同志任办公室主任，统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筹日常工作的开展。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（二）责任机制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居环境整治“网格化”管理工作。各村（社区）根据实际划分相应大小的网格。每个网格采取“1+3”模式，即1名村干部任片长，对网格内工作负责，1名劝导员做劝导工作，1名保洁员专职日常整治，1名监督员负责日常监督。（其中保洁员领取工资，网格员、监督员采取志愿服务、“五老一新”兼职等方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林路渠“一体化”管护工作。各村（社区）将本辖区内林路渠以一定长度为一个管理单位。每个管理单位采取“1+3”模式，即1名村干部任线长，对线内工作负总责，1名劝导员做劝导工作，1名管护员做日常管护工作，1名监督员负责日常监督。（其中管护员领取工资，网格员、监督员采取志愿者服务、“五老一新”兼职等方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各村（社区）总支书记对辖区内工作负总责。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（三）督查方式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成立由一名党政负责人任组长，镇人居环境整治指挥所、河长办、林建环站、公路站等单位干部任成员的督查小组，开展定期和不定期督查。定期督查原则上一季度督查2-3次。另外，根据工作需要开展不定期督查，保障督查工作的全面覆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（四）考评原则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坚持一切公平、公正、公开，镇组织、村（社区）参与的原则，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明确专人督专项，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设定两部分总分为100分的评分基数（人居环境整治网格化管理50分；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林路渠一体化管护50分，林、路、渠工作分别占比3:3:4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），根据实际情况采取倒扣分的计分方式。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对迎接上级督查、召开现场会、媒体推介等认可度较高村（社区）进行相应的加分。对迎接上级督查发现问题并扣镇分值的，进行相应扣分。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工作标准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人居环境整治网格化管理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①垃圾清理：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公共区域、乡村道路两侧、农户房前屋后生产生活垃圾清理干净；杂物摆放整洁、有序；垃圾池及时清运、垃圾及时转运。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②农村改厕：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辖区内无旱厕，三格式化粪池接通使用。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③杂乱整治：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集镇出店、占道经营、拆除破旧户外广告牌整治到位。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④牛皮癣治理：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道路两侧无明显的商业广告、横幅。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⑤长效保洁：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建筑垃圾清理及时，土地利用到位；保洁设施齐全，开展垃圾分类。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林路渠一体化管护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1.河湖渠道管护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①道畅水清：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无杂草、漂浮物、拦网、迷魂阵等阻水物，渠底无淤积和沉底垃圾，水体清澈，无黑臭水体。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②边坡整齐：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无杂树、高杆杂草及栽种作物现象。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③违规现象：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沟渠范围内无乱堆、乱搭、乱建现象。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2.林业绿化管护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①林木美观：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定期除杂、培兜、树枝修剪，无林木病虫害现象，定期喷药、施肥。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②花卉养护：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精心管护主干道种植的花卉，不得出现牛损、人毁、藤缠现象。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③确保存活率：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及时浇水抗旱，确保苗木成活率。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3.交通道路管护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①大面整洁：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按时做好道路养护，定期修剪路肩杂草，禁止喷药除草，并保持路肩平整。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②路面畅通：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无路面堆积物，无路面塌方现象，时刻保持路面平整干净，确保交通行驶安全。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③设施齐全：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路旁指示牌及路灯使用正常无缺损，无小广告遮挡，摆放稳固端正。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工作奖惩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确定奖补资金基数与发放方式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居环境整治“网格化”管理工作依据村（社区）工作任务大小设置奖补资金基数，林路渠“一体化”管护工作依据各村（社区）辖区内线路长短、管护难易程度设置奖补资金基数。每季度对各村（社区）的得分进行统计，根据得分与排名情况核算奖补资金的发放比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奖励措施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每季度得分情况累加作为村（社区）年度总积分，排名靠前的作为先进单位，在镇三级干部会上设置专项奖励。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每季度根据实际工作表现评选优秀网格员、管护员等，予以表彰通报并奖励。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惩处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连续两个季度得分排在倒数第一的，取消村（社区）及总支书记评先评优资格。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在县级及以上督查中被发现出问题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相关村（社区）要限期整改到位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否则启动问责程序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督查得分情况与包片村（社区）干部绩效挂钩，工作效果差的扣减绩效工资。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督查发现</w:t>
      </w:r>
      <w:r>
        <w:rPr>
          <w:rFonts w:hint="eastAsia" w:ascii="仿宋_GB2312" w:hAnsi="仿宋_GB2312" w:eastAsia="仿宋_GB2312" w:cs="仿宋_GB2312"/>
          <w:sz w:val="32"/>
          <w:szCs w:val="32"/>
        </w:rPr>
        <w:t>网格员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管护员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责任区问题突出的，予以警告，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履职不力的责令相关村（社区）予以辞退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治河渡镇各村（社区）奖补资金基数明细表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                                        单位：元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4"/>
        <w:gridCol w:w="3931"/>
        <w:gridCol w:w="2983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人居环境整治奖补资金基数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（含保洁员工资）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林路渠奖补资金基数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紫 南 村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66000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82300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潘家渡村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60000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69200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月亮湖村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42000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45600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严家河村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48000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92200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登 瀛 村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42000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44500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 蓬 村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42000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51000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治河社区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48000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11400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红光社区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18000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10500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    计</w:t>
            </w:r>
          </w:p>
        </w:tc>
        <w:tc>
          <w:tcPr>
            <w:tcW w:w="3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366000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406700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772700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9647E6"/>
    <w:multiLevelType w:val="singleLevel"/>
    <w:tmpl w:val="C99647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F473E8"/>
    <w:multiLevelType w:val="singleLevel"/>
    <w:tmpl w:val="E6F473E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11FE9DA"/>
    <w:multiLevelType w:val="singleLevel"/>
    <w:tmpl w:val="411FE9D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F191C"/>
    <w:rsid w:val="07447C59"/>
    <w:rsid w:val="0C032031"/>
    <w:rsid w:val="0C531A18"/>
    <w:rsid w:val="0DD87CD4"/>
    <w:rsid w:val="143D5AF9"/>
    <w:rsid w:val="19C05C94"/>
    <w:rsid w:val="1A86103B"/>
    <w:rsid w:val="23370699"/>
    <w:rsid w:val="23D85EC6"/>
    <w:rsid w:val="254122F8"/>
    <w:rsid w:val="2DFE00DE"/>
    <w:rsid w:val="350718F8"/>
    <w:rsid w:val="3A7D6367"/>
    <w:rsid w:val="3C90286B"/>
    <w:rsid w:val="40471F58"/>
    <w:rsid w:val="461322BF"/>
    <w:rsid w:val="46AA0D5B"/>
    <w:rsid w:val="4F127FE1"/>
    <w:rsid w:val="4F8E0A3A"/>
    <w:rsid w:val="5501151C"/>
    <w:rsid w:val="55672D2E"/>
    <w:rsid w:val="56AC7188"/>
    <w:rsid w:val="56CF7AD5"/>
    <w:rsid w:val="59876EDC"/>
    <w:rsid w:val="5BA46C55"/>
    <w:rsid w:val="5BE01C60"/>
    <w:rsid w:val="5C844C67"/>
    <w:rsid w:val="5E0A495E"/>
    <w:rsid w:val="5E7C3C17"/>
    <w:rsid w:val="62D122AC"/>
    <w:rsid w:val="67337B2F"/>
    <w:rsid w:val="68E914EC"/>
    <w:rsid w:val="6CB4280E"/>
    <w:rsid w:val="6FD84EAD"/>
    <w:rsid w:val="73BF3B18"/>
    <w:rsid w:val="74897510"/>
    <w:rsid w:val="74B0470D"/>
    <w:rsid w:val="7CFF1D9E"/>
    <w:rsid w:val="7DEE1B1D"/>
    <w:rsid w:val="7EA7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2020-03-06T09:02:00Z</dcterms:created>
  <dc:creator>Administrator</dc:creator>
  <cp:lastModifiedBy>治河渡张宇博</cp:lastModifiedBy>
  <cp:lastPrinted>2020-03-14T09:23:07Z</cp:lastPrinted>
  <dcterms:modified xsi:type="dcterms:W3CDTF">2020-03-14T09:23:10Z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