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2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2"/>
        <w:spacing w:line="400" w:lineRule="exact"/>
        <w:ind w:firstLine="4900" w:firstLineChars="1750"/>
        <w:jc w:val="both"/>
        <w:textAlignment w:val="top"/>
        <w:rPr>
          <w:rFonts w:ascii="仿宋_GB2312" w:hAnsi="楷体_GB2312" w:eastAsia="仿宋_GB2312"/>
          <w:sz w:val="28"/>
          <w:szCs w:val="28"/>
        </w:rPr>
      </w:pPr>
    </w:p>
    <w:p>
      <w:pPr>
        <w:pStyle w:val="22"/>
        <w:spacing w:line="400" w:lineRule="exact"/>
        <w:ind w:firstLine="525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华环评[2019]0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bookmarkStart w:id="3" w:name="_GoBack"/>
      <w:bookmarkEnd w:id="3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关于</w:t>
      </w:r>
      <w:bookmarkStart w:id="0" w:name="OLE_LINK40"/>
      <w:bookmarkStart w:id="1" w:name="OLE_LINK8"/>
      <w:bookmarkStart w:id="2" w:name="OLE_LINK42"/>
      <w:r>
        <w:rPr>
          <w:rFonts w:hint="eastAsia"/>
          <w:b/>
          <w:sz w:val="36"/>
          <w:szCs w:val="36"/>
          <w:lang w:eastAsia="zh-CN"/>
        </w:rPr>
        <w:t>华容县幸福建材有限公司年产60万吨建筑用砂</w:t>
      </w:r>
    </w:p>
    <w:p>
      <w:pPr>
        <w:spacing w:line="600" w:lineRule="exact"/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eastAsia="zh-CN"/>
        </w:rPr>
        <w:t>建设项目</w:t>
      </w:r>
      <w:bookmarkEnd w:id="0"/>
      <w:bookmarkEnd w:id="1"/>
      <w:bookmarkEnd w:id="2"/>
      <w:r>
        <w:rPr>
          <w:b/>
          <w:sz w:val="36"/>
          <w:szCs w:val="36"/>
        </w:rPr>
        <w:t>环境影响报告</w:t>
      </w:r>
      <w:r>
        <w:rPr>
          <w:rFonts w:hint="eastAsia"/>
          <w:b/>
          <w:sz w:val="36"/>
          <w:szCs w:val="36"/>
        </w:rPr>
        <w:t>表的批复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60" w:lineRule="exact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bCs/>
          <w:lang w:eastAsia="zh-CN"/>
        </w:rPr>
        <w:t>华容县幸福建材有限公司</w:t>
      </w:r>
      <w:r>
        <w:rPr>
          <w:rFonts w:hint="eastAsia" w:ascii="仿宋_GB2312" w:hAnsi="宋体" w:eastAsia="仿宋_GB2312"/>
        </w:rPr>
        <w:t>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你单</w:t>
      </w:r>
      <w:r>
        <w:rPr>
          <w:rFonts w:hint="eastAsia" w:ascii="仿宋_GB2312" w:eastAsia="仿宋_GB2312"/>
          <w:bCs/>
        </w:rPr>
        <w:t>位《关于申请对〈</w:t>
      </w:r>
      <w:r>
        <w:rPr>
          <w:rFonts w:hint="eastAsia" w:ascii="仿宋_GB2312" w:eastAsia="仿宋_GB2312"/>
          <w:bCs/>
          <w:lang w:eastAsia="zh-CN"/>
        </w:rPr>
        <w:t>华容县幸福建材有限公司年产60万吨建筑用砂建设项目</w:t>
      </w:r>
      <w:r>
        <w:rPr>
          <w:rFonts w:hint="eastAsia" w:ascii="仿宋_GB2312" w:eastAsia="仿宋_GB2312"/>
          <w:bCs/>
        </w:rPr>
        <w:t>环境影响报告表〉批复的报告》</w:t>
      </w:r>
      <w:r>
        <w:rPr>
          <w:rFonts w:hint="eastAsia" w:ascii="仿宋_GB2312" w:hAnsi="宋体" w:eastAsia="仿宋_GB2312"/>
        </w:rPr>
        <w:t>及有关材料已收悉，我局按照建设项目管理有关规定对该项目进行审查，经研究，批复如下：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</w:t>
      </w:r>
      <w:r>
        <w:rPr>
          <w:rFonts w:hint="eastAsia" w:ascii="仿宋_GB2312" w:hAnsi="宋体" w:eastAsia="仿宋_GB2312"/>
          <w:bCs/>
        </w:rPr>
        <w:t>华容县幸福建材有限公司年产60万吨建筑用砂建设项目位于华容县注滋口镇溜口村。总占地面积为3700m</w:t>
      </w:r>
      <w:r>
        <w:rPr>
          <w:rFonts w:hint="eastAsia" w:ascii="仿宋_GB2312" w:hAnsi="宋体" w:eastAsia="仿宋_GB2312"/>
          <w:bCs/>
          <w:vertAlign w:val="superscript"/>
        </w:rPr>
        <w:t>2</w:t>
      </w:r>
      <w:r>
        <w:rPr>
          <w:rFonts w:hint="eastAsia" w:ascii="仿宋_GB2312" w:hAnsi="宋体" w:eastAsia="仿宋_GB2312"/>
          <w:bCs/>
        </w:rPr>
        <w:t>，项目不含采砂工序，原料外购，对外购的原料进行破碎、筛分、清洗，主要建设内容为制砂生产线、原料库、产品库、配室等，生产规模为年产60万吨建筑用砂。项目总投资2000万元。</w:t>
      </w:r>
      <w:r>
        <w:rPr>
          <w:rFonts w:hint="eastAsia" w:ascii="仿宋_GB2312" w:eastAsia="仿宋_GB2312"/>
          <w:bCs/>
          <w:lang w:bidi="en-US"/>
        </w:rPr>
        <w:t>项目</w:t>
      </w:r>
      <w:r>
        <w:rPr>
          <w:rFonts w:hint="eastAsia" w:ascii="仿宋_GB2312" w:eastAsia="仿宋_GB2312"/>
        </w:rPr>
        <w:t>符合国家产业政策，根据长沙振新环境保护开发有限公司</w:t>
      </w:r>
      <w:r>
        <w:rPr>
          <w:rFonts w:hint="eastAsia" w:ascii="仿宋_GB2312" w:hAnsi="宋体" w:eastAsia="仿宋_GB2312"/>
        </w:rPr>
        <w:t>编制的</w:t>
      </w:r>
      <w:r>
        <w:rPr>
          <w:rFonts w:hint="eastAsia" w:ascii="仿宋_GB2312" w:eastAsia="仿宋_GB2312"/>
        </w:rPr>
        <w:t>环境影响报告表的结论和专家意见，在建设单位认真落实报告表提出的各项污染防治、环境风险防范措施、确保污染物稳定达标排放的前提下，从环境保护的角度，我局同意项目按照报告表中所列的建设地点、规模、工艺以及环境保护措施实施建设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二、工程建设和营运必须全面落实环境影响报告表提出的各项环保措施，并着重做好以下工作：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1、项目原辅材料必须从合法途径购入，严禁使用山砂进行加工。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2、加强废水污染防治工作。项目排水采用雨污分流制，项目初期雨水经排水沟排入废水处理系统处理后回用，不外排；洗砂废水经收集后进入废水处理系统沉淀处理后回用；生活污水经四池净化系统处理后用于灌溉厂区绿化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3、严格落实大气污染防治措施。生产车间实现全封闭化，在破碎机、振动筛、制砂机入料口、出料口等产尘源设置喷淋装置，并在破碎机、振动筛、制砂机上设置集气罩，生产粉尘经集气罩收集后进入脉冲式布袋除尘器，处理后由15m排气筒外排。皮带输送机实现全封闭化；原料库、产品库均实现全封闭化，在装卸区安装喷淋设施；加强厂区绿化，厂内道路定期洒水；产品运输尽量避开居民集中区，运输车辆冲洗后出厂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4、加强噪声污染防治工作。控制作业时间，严禁夜间生产。采取相应的低噪声设备、基础减震等措施，厂界噪声昼间预测值须满足《工业企业厂界环境噪声排放标准》（GB12348-2008）中的2类标准。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5、加强项目固体废物管理。按“减量化、资源化、无害化”的原则，落实好各类固体废物的收集、处置措施。废水处理系统沉泥集中收集脱水、压滤后外售；生活垃圾收集后委托环卫部门统一处置。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6、加强环境管理，设专门的环保机构及环保人员，确保各项污染防治设施正常运行、各类污染物达标排放，严禁“三废”不经处理直接排放。同时应采取有效措施防止发生各种污染事故，制定好各种污染事故风险防范和应急措施，增强事故防范意识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三、按照《建设项目环境保护管理条例》的规定，建设单位应当按照国务院环境保护行政主管部门规定的标准和程序，对配套建设的环境保护设施进行验收，编制验收报告，并依法向社会公开验收报告。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color w:val="000000"/>
        </w:rPr>
        <w:t>四、建设项目的日常环境监管工作由华容县环境监察大队负责。</w:t>
      </w:r>
      <w:r>
        <w:rPr>
          <w:rFonts w:hint="eastAsia" w:ascii="仿宋_GB2312" w:hAnsi="宋体" w:eastAsia="仿宋_GB2312"/>
        </w:rPr>
        <w:t>你公司应在收到本批复后7个工作日内，将批复及批准的环评报告文本送至华容县环境监察大队备案。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ind w:firstLine="5120" w:firstLineChars="1600"/>
        <w:jc w:val="left"/>
        <w:textAlignment w:val="auto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二</w:t>
      </w:r>
      <w:r>
        <w:rPr>
          <w:rFonts w:hint="eastAsia" w:ascii="仿宋_GB2312" w:hAnsi="宋体"/>
          <w:bCs/>
        </w:rPr>
        <w:t>〇</w:t>
      </w:r>
      <w:r>
        <w:rPr>
          <w:rFonts w:hint="eastAsia" w:ascii="仿宋_GB2312" w:hAnsi="宋体" w:eastAsia="仿宋_GB2312"/>
          <w:bCs/>
        </w:rPr>
        <w:t>一九年</w:t>
      </w:r>
      <w:r>
        <w:rPr>
          <w:rFonts w:hint="eastAsia" w:ascii="仿宋_GB2312" w:hAnsi="宋体" w:eastAsia="仿宋_GB2312"/>
          <w:bCs/>
          <w:lang w:val="en-US" w:eastAsia="zh-CN"/>
        </w:rPr>
        <w:t>八</w:t>
      </w:r>
      <w:r>
        <w:rPr>
          <w:rFonts w:hint="eastAsia" w:ascii="仿宋_GB2312" w:hAnsi="宋体" w:eastAsia="仿宋_GB2312"/>
          <w:bCs/>
        </w:rPr>
        <w:t>月</w:t>
      </w:r>
      <w:r>
        <w:rPr>
          <w:rFonts w:hint="eastAsia" w:ascii="仿宋_GB2312" w:hAnsi="宋体" w:eastAsia="仿宋_GB2312"/>
          <w:bCs/>
          <w:lang w:val="en-US" w:eastAsia="zh-CN"/>
        </w:rPr>
        <w:t>九</w:t>
      </w:r>
      <w:r>
        <w:rPr>
          <w:rFonts w:hint="eastAsia" w:ascii="仿宋_GB2312" w:hAnsi="宋体" w:eastAsia="仿宋_GB2312"/>
          <w:bCs/>
        </w:rPr>
        <w:t>日</w:t>
      </w:r>
    </w:p>
    <w:p>
      <w:pPr>
        <w:pStyle w:val="17"/>
        <w:spacing w:afterLines="100" w:line="360" w:lineRule="auto"/>
        <w:ind w:firstLine="5120" w:firstLineChars="1600"/>
        <w:jc w:val="left"/>
        <w:rPr>
          <w:rFonts w:ascii="仿宋_GB2312" w:hAnsi="宋体" w:eastAsia="仿宋_GB2312"/>
          <w:bCs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  <w:rPr>
          <w:rFonts w:hint="eastAsia"/>
        </w:rPr>
      </w:pPr>
    </w:p>
    <w:p>
      <w:pPr>
        <w:pStyle w:val="10"/>
        <w:ind w:firstLine="360"/>
      </w:pPr>
    </w:p>
    <w:p>
      <w:pPr>
        <w:widowControl/>
        <w:pBdr>
          <w:bottom w:val="single" w:color="auto" w:sz="4" w:space="1"/>
        </w:pBdr>
        <w:ind w:firstLine="19" w:firstLineChars="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抄送：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长沙振新环境保护开发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有限公司</w:t>
      </w:r>
    </w:p>
    <w:p>
      <w:pPr>
        <w:widowControl/>
        <w:spacing w:line="180" w:lineRule="exact"/>
        <w:ind w:firstLine="0" w:firstLineChars="0"/>
        <w:rPr>
          <w:rFonts w:ascii="仿宋" w:hAnsi="仿宋" w:eastAsia="仿宋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37" w:right="1588" w:bottom="1497" w:left="1588" w:header="851" w:footer="850" w:gutter="0"/>
      <w:pgNumType w:fmt="numberInDash"/>
      <w:cols w:space="720" w:num="1"/>
      <w:titlePg/>
      <w:docGrid w:type="lines"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firstLine="56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27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436B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553A1"/>
    <w:rsid w:val="00660B4B"/>
    <w:rsid w:val="006618A8"/>
    <w:rsid w:val="00661924"/>
    <w:rsid w:val="00662E59"/>
    <w:rsid w:val="006656C6"/>
    <w:rsid w:val="00665BA6"/>
    <w:rsid w:val="00666EFC"/>
    <w:rsid w:val="0067092F"/>
    <w:rsid w:val="00672534"/>
    <w:rsid w:val="00672983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31C1"/>
    <w:rsid w:val="007D4A21"/>
    <w:rsid w:val="007D5C89"/>
    <w:rsid w:val="007D6F55"/>
    <w:rsid w:val="007E02BA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1B30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0346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73AA4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0689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5BA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C75F7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55330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2A909E2"/>
    <w:rsid w:val="02DD4E9A"/>
    <w:rsid w:val="034F5253"/>
    <w:rsid w:val="036901F6"/>
    <w:rsid w:val="03AF3C18"/>
    <w:rsid w:val="03CD292F"/>
    <w:rsid w:val="03E04237"/>
    <w:rsid w:val="0467653E"/>
    <w:rsid w:val="046C574D"/>
    <w:rsid w:val="0473513D"/>
    <w:rsid w:val="047F2341"/>
    <w:rsid w:val="04C956B8"/>
    <w:rsid w:val="058341BC"/>
    <w:rsid w:val="05BE6E2C"/>
    <w:rsid w:val="06707EA1"/>
    <w:rsid w:val="06B256A4"/>
    <w:rsid w:val="0708667B"/>
    <w:rsid w:val="071F264D"/>
    <w:rsid w:val="073832AB"/>
    <w:rsid w:val="0761413C"/>
    <w:rsid w:val="07C43E08"/>
    <w:rsid w:val="07D71C5F"/>
    <w:rsid w:val="081B17C0"/>
    <w:rsid w:val="088957D0"/>
    <w:rsid w:val="08D64CE3"/>
    <w:rsid w:val="09166D04"/>
    <w:rsid w:val="09BB6639"/>
    <w:rsid w:val="0A6C1739"/>
    <w:rsid w:val="0AAF374E"/>
    <w:rsid w:val="0B201F2E"/>
    <w:rsid w:val="0BB306C3"/>
    <w:rsid w:val="0BEA1027"/>
    <w:rsid w:val="0C05706F"/>
    <w:rsid w:val="0C4423BC"/>
    <w:rsid w:val="0CEA34BE"/>
    <w:rsid w:val="0CF2592E"/>
    <w:rsid w:val="0E153D1A"/>
    <w:rsid w:val="0E4B53E9"/>
    <w:rsid w:val="0E63580A"/>
    <w:rsid w:val="0EF65C08"/>
    <w:rsid w:val="0EF66176"/>
    <w:rsid w:val="0F467859"/>
    <w:rsid w:val="0F512E73"/>
    <w:rsid w:val="100340C3"/>
    <w:rsid w:val="10370682"/>
    <w:rsid w:val="104F05FD"/>
    <w:rsid w:val="111E4FF8"/>
    <w:rsid w:val="1183379E"/>
    <w:rsid w:val="124D77E6"/>
    <w:rsid w:val="133A0A69"/>
    <w:rsid w:val="13CD1485"/>
    <w:rsid w:val="14B92510"/>
    <w:rsid w:val="159F0B1F"/>
    <w:rsid w:val="15A110FB"/>
    <w:rsid w:val="16CE39E3"/>
    <w:rsid w:val="16E052C8"/>
    <w:rsid w:val="171F24F3"/>
    <w:rsid w:val="175C5E9B"/>
    <w:rsid w:val="17905545"/>
    <w:rsid w:val="1817207D"/>
    <w:rsid w:val="183851DF"/>
    <w:rsid w:val="183E2A57"/>
    <w:rsid w:val="19513E79"/>
    <w:rsid w:val="19DE4B24"/>
    <w:rsid w:val="1A4F35BB"/>
    <w:rsid w:val="1A97792D"/>
    <w:rsid w:val="1D013FBB"/>
    <w:rsid w:val="1E5D4AA9"/>
    <w:rsid w:val="1E7F7F65"/>
    <w:rsid w:val="1E8E3CA1"/>
    <w:rsid w:val="1EAE2627"/>
    <w:rsid w:val="1F37228F"/>
    <w:rsid w:val="1F43379E"/>
    <w:rsid w:val="1F8A3C65"/>
    <w:rsid w:val="1FBB0AEF"/>
    <w:rsid w:val="20533996"/>
    <w:rsid w:val="20955B9F"/>
    <w:rsid w:val="20D1172A"/>
    <w:rsid w:val="21140A06"/>
    <w:rsid w:val="220B6EA8"/>
    <w:rsid w:val="223F3293"/>
    <w:rsid w:val="225C6838"/>
    <w:rsid w:val="2269234D"/>
    <w:rsid w:val="22747CA7"/>
    <w:rsid w:val="22845B20"/>
    <w:rsid w:val="22B02F8A"/>
    <w:rsid w:val="240D2FDA"/>
    <w:rsid w:val="243801CD"/>
    <w:rsid w:val="2446383F"/>
    <w:rsid w:val="2465346D"/>
    <w:rsid w:val="24800F38"/>
    <w:rsid w:val="2497530E"/>
    <w:rsid w:val="25467C88"/>
    <w:rsid w:val="25922A09"/>
    <w:rsid w:val="26076218"/>
    <w:rsid w:val="262809CA"/>
    <w:rsid w:val="26EE3285"/>
    <w:rsid w:val="27B46A80"/>
    <w:rsid w:val="27C10F03"/>
    <w:rsid w:val="2862403B"/>
    <w:rsid w:val="28E04B47"/>
    <w:rsid w:val="296B0081"/>
    <w:rsid w:val="29703806"/>
    <w:rsid w:val="2A145B7D"/>
    <w:rsid w:val="2A7A5C62"/>
    <w:rsid w:val="2AEA435A"/>
    <w:rsid w:val="2BA92EF2"/>
    <w:rsid w:val="2C162BF8"/>
    <w:rsid w:val="2C2A4B75"/>
    <w:rsid w:val="2CA538AE"/>
    <w:rsid w:val="2D1D0E68"/>
    <w:rsid w:val="2D727CB7"/>
    <w:rsid w:val="2DFE57A5"/>
    <w:rsid w:val="2E067813"/>
    <w:rsid w:val="2E8B439F"/>
    <w:rsid w:val="2EFD2B5B"/>
    <w:rsid w:val="2F087D51"/>
    <w:rsid w:val="2F600CC5"/>
    <w:rsid w:val="2F755FCE"/>
    <w:rsid w:val="2F846C38"/>
    <w:rsid w:val="2FCC30BE"/>
    <w:rsid w:val="2FDF6127"/>
    <w:rsid w:val="309A5E06"/>
    <w:rsid w:val="30BD5F52"/>
    <w:rsid w:val="31BC3D6F"/>
    <w:rsid w:val="31C64CB7"/>
    <w:rsid w:val="31CB0190"/>
    <w:rsid w:val="31E16FFA"/>
    <w:rsid w:val="321D5EA8"/>
    <w:rsid w:val="32851473"/>
    <w:rsid w:val="32A757C0"/>
    <w:rsid w:val="32C110A9"/>
    <w:rsid w:val="32DE42A7"/>
    <w:rsid w:val="341F1B58"/>
    <w:rsid w:val="34CE62AA"/>
    <w:rsid w:val="34E562C3"/>
    <w:rsid w:val="3658421A"/>
    <w:rsid w:val="372C06ED"/>
    <w:rsid w:val="37323D9D"/>
    <w:rsid w:val="37FB120F"/>
    <w:rsid w:val="383575BA"/>
    <w:rsid w:val="387A5EEE"/>
    <w:rsid w:val="38AE7AA8"/>
    <w:rsid w:val="38D44FDB"/>
    <w:rsid w:val="38E01526"/>
    <w:rsid w:val="38F36715"/>
    <w:rsid w:val="39BF437E"/>
    <w:rsid w:val="3AB72C86"/>
    <w:rsid w:val="3AD35300"/>
    <w:rsid w:val="3B2F1133"/>
    <w:rsid w:val="3B60506E"/>
    <w:rsid w:val="3B865C88"/>
    <w:rsid w:val="3BA95084"/>
    <w:rsid w:val="3C0961ED"/>
    <w:rsid w:val="3C993063"/>
    <w:rsid w:val="3CE3333B"/>
    <w:rsid w:val="3D3C3F1F"/>
    <w:rsid w:val="3D7951EE"/>
    <w:rsid w:val="3E5017B1"/>
    <w:rsid w:val="3E77150F"/>
    <w:rsid w:val="3EB41054"/>
    <w:rsid w:val="3EBE68D3"/>
    <w:rsid w:val="3EC33897"/>
    <w:rsid w:val="3ECA3E88"/>
    <w:rsid w:val="3F0412AD"/>
    <w:rsid w:val="3F74265D"/>
    <w:rsid w:val="3FC0469E"/>
    <w:rsid w:val="400E5432"/>
    <w:rsid w:val="403663C7"/>
    <w:rsid w:val="40423275"/>
    <w:rsid w:val="406C202A"/>
    <w:rsid w:val="40AD3392"/>
    <w:rsid w:val="40B94D18"/>
    <w:rsid w:val="40E5589E"/>
    <w:rsid w:val="4108245E"/>
    <w:rsid w:val="410D52EE"/>
    <w:rsid w:val="41D65053"/>
    <w:rsid w:val="421E1D9A"/>
    <w:rsid w:val="42403492"/>
    <w:rsid w:val="43175359"/>
    <w:rsid w:val="431947F4"/>
    <w:rsid w:val="4361034B"/>
    <w:rsid w:val="43684309"/>
    <w:rsid w:val="43A95A2B"/>
    <w:rsid w:val="43BE2E28"/>
    <w:rsid w:val="44534F76"/>
    <w:rsid w:val="449C51A7"/>
    <w:rsid w:val="44B979E2"/>
    <w:rsid w:val="456048F4"/>
    <w:rsid w:val="45DA11E9"/>
    <w:rsid w:val="45F7038B"/>
    <w:rsid w:val="462677B1"/>
    <w:rsid w:val="4630426D"/>
    <w:rsid w:val="470D717F"/>
    <w:rsid w:val="470F37C4"/>
    <w:rsid w:val="479B2A69"/>
    <w:rsid w:val="47A13D50"/>
    <w:rsid w:val="47BB0D52"/>
    <w:rsid w:val="48070D55"/>
    <w:rsid w:val="486E7FA3"/>
    <w:rsid w:val="48CB759F"/>
    <w:rsid w:val="493E0D2C"/>
    <w:rsid w:val="4A7F2356"/>
    <w:rsid w:val="4A9320E3"/>
    <w:rsid w:val="4B45631B"/>
    <w:rsid w:val="4B7A3BAF"/>
    <w:rsid w:val="4C306CE8"/>
    <w:rsid w:val="4D0D6669"/>
    <w:rsid w:val="4D126FE0"/>
    <w:rsid w:val="4D59267E"/>
    <w:rsid w:val="4E7C25FD"/>
    <w:rsid w:val="4F1B6E47"/>
    <w:rsid w:val="4F61762F"/>
    <w:rsid w:val="4F7B600B"/>
    <w:rsid w:val="4F7F613D"/>
    <w:rsid w:val="4FC67BB0"/>
    <w:rsid w:val="4FEA79E2"/>
    <w:rsid w:val="50332A81"/>
    <w:rsid w:val="50636D7C"/>
    <w:rsid w:val="52516440"/>
    <w:rsid w:val="52652896"/>
    <w:rsid w:val="526A1745"/>
    <w:rsid w:val="52753E57"/>
    <w:rsid w:val="52787A99"/>
    <w:rsid w:val="52E574AA"/>
    <w:rsid w:val="52F23C5F"/>
    <w:rsid w:val="52F45A1E"/>
    <w:rsid w:val="532932CA"/>
    <w:rsid w:val="533C240E"/>
    <w:rsid w:val="533D7082"/>
    <w:rsid w:val="536859FB"/>
    <w:rsid w:val="54A57A1D"/>
    <w:rsid w:val="54AC14F8"/>
    <w:rsid w:val="552401C4"/>
    <w:rsid w:val="553760BF"/>
    <w:rsid w:val="556D6897"/>
    <w:rsid w:val="558C0F7F"/>
    <w:rsid w:val="561B7F1F"/>
    <w:rsid w:val="56693A5F"/>
    <w:rsid w:val="56A548F6"/>
    <w:rsid w:val="58582AE6"/>
    <w:rsid w:val="58E2783F"/>
    <w:rsid w:val="58F312DD"/>
    <w:rsid w:val="58FF3A11"/>
    <w:rsid w:val="5917677D"/>
    <w:rsid w:val="591C1808"/>
    <w:rsid w:val="59C466C0"/>
    <w:rsid w:val="5A4033FA"/>
    <w:rsid w:val="5A814856"/>
    <w:rsid w:val="5B8A4B10"/>
    <w:rsid w:val="5BF82F98"/>
    <w:rsid w:val="5CA839A0"/>
    <w:rsid w:val="5D255DE7"/>
    <w:rsid w:val="5D2D2470"/>
    <w:rsid w:val="5D3A36B4"/>
    <w:rsid w:val="5DFF18C5"/>
    <w:rsid w:val="5E404510"/>
    <w:rsid w:val="5EB94577"/>
    <w:rsid w:val="5EFC33ED"/>
    <w:rsid w:val="5F965239"/>
    <w:rsid w:val="5FE222C1"/>
    <w:rsid w:val="601B0221"/>
    <w:rsid w:val="6069699D"/>
    <w:rsid w:val="61280127"/>
    <w:rsid w:val="61303BE6"/>
    <w:rsid w:val="61776AE2"/>
    <w:rsid w:val="6245461A"/>
    <w:rsid w:val="62941E5E"/>
    <w:rsid w:val="63BB3F88"/>
    <w:rsid w:val="64953429"/>
    <w:rsid w:val="64C709E7"/>
    <w:rsid w:val="65B7302D"/>
    <w:rsid w:val="661D2E82"/>
    <w:rsid w:val="6694322C"/>
    <w:rsid w:val="66AA4C42"/>
    <w:rsid w:val="66D83023"/>
    <w:rsid w:val="66E008E1"/>
    <w:rsid w:val="67884FF5"/>
    <w:rsid w:val="67D51845"/>
    <w:rsid w:val="6A3E4B8D"/>
    <w:rsid w:val="6B7F70AB"/>
    <w:rsid w:val="6BED3026"/>
    <w:rsid w:val="6C4B522E"/>
    <w:rsid w:val="6CB56F46"/>
    <w:rsid w:val="6D391804"/>
    <w:rsid w:val="6EA41295"/>
    <w:rsid w:val="6EFA09BD"/>
    <w:rsid w:val="6F3808CB"/>
    <w:rsid w:val="6F674019"/>
    <w:rsid w:val="6F7D3E22"/>
    <w:rsid w:val="701959EC"/>
    <w:rsid w:val="711168F0"/>
    <w:rsid w:val="715410F2"/>
    <w:rsid w:val="715E264E"/>
    <w:rsid w:val="733547D8"/>
    <w:rsid w:val="743435B0"/>
    <w:rsid w:val="747B77E8"/>
    <w:rsid w:val="748A4881"/>
    <w:rsid w:val="74B900AC"/>
    <w:rsid w:val="74C70B2B"/>
    <w:rsid w:val="752624DC"/>
    <w:rsid w:val="75381AE7"/>
    <w:rsid w:val="75F64579"/>
    <w:rsid w:val="766F6ACA"/>
    <w:rsid w:val="76904550"/>
    <w:rsid w:val="771604F4"/>
    <w:rsid w:val="787249B4"/>
    <w:rsid w:val="78FF0FC6"/>
    <w:rsid w:val="7901265F"/>
    <w:rsid w:val="794F0C48"/>
    <w:rsid w:val="79FE2C74"/>
    <w:rsid w:val="7A142C68"/>
    <w:rsid w:val="7AC9151C"/>
    <w:rsid w:val="7B09064D"/>
    <w:rsid w:val="7B650882"/>
    <w:rsid w:val="7BB078B6"/>
    <w:rsid w:val="7BC4481A"/>
    <w:rsid w:val="7C4C67A4"/>
    <w:rsid w:val="7C697230"/>
    <w:rsid w:val="7CF31C57"/>
    <w:rsid w:val="7D294BFA"/>
    <w:rsid w:val="7D8E2029"/>
    <w:rsid w:val="7D957B43"/>
    <w:rsid w:val="7DAC645B"/>
    <w:rsid w:val="7E6C14F5"/>
    <w:rsid w:val="7E731758"/>
    <w:rsid w:val="7E9B4CE4"/>
    <w:rsid w:val="7FCE50BE"/>
    <w:rsid w:val="7FD0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内容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1"/>
    </w:rPr>
  </w:style>
  <w:style w:type="paragraph" w:styleId="3">
    <w:name w:val="Body Text First Indent"/>
    <w:basedOn w:val="4"/>
    <w:link w:val="18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Body Text First Indent 2"/>
    <w:basedOn w:val="5"/>
    <w:qFormat/>
    <w:uiPriority w:val="99"/>
    <w:pPr>
      <w:ind w:firstLine="42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character" w:styleId="13">
    <w:name w:val="page number"/>
    <w:basedOn w:val="12"/>
    <w:qFormat/>
    <w:uiPriority w:val="0"/>
  </w:style>
  <w:style w:type="table" w:styleId="15">
    <w:name w:val="Table Grid"/>
    <w:basedOn w:val="14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p0 Char"/>
    <w:basedOn w:val="12"/>
    <w:link w:val="17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7">
    <w:name w:val="p0"/>
    <w:basedOn w:val="1"/>
    <w:link w:val="16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18">
    <w:name w:val="正文首行缩进 Char"/>
    <w:basedOn w:val="12"/>
    <w:link w:val="3"/>
    <w:qFormat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9">
    <w:name w:val="表格文字 Char"/>
    <w:link w:val="20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">
    <w:name w:val="表格文字"/>
    <w:basedOn w:val="1"/>
    <w:link w:val="19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21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2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特殊标题３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4">
    <w:name w:val="样式 首行缩进:  2 字符"/>
    <w:qFormat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5">
    <w:name w:val="样式1"/>
    <w:next w:val="3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6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27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28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29">
    <w:name w:val="List Paragraph"/>
    <w:basedOn w:val="1"/>
    <w:qFormat/>
    <w:uiPriority w:val="99"/>
    <w:pPr>
      <w:ind w:firstLine="420"/>
    </w:pPr>
  </w:style>
  <w:style w:type="paragraph" w:customStyle="1" w:styleId="30">
    <w:name w:val="Char3"/>
    <w:basedOn w:val="1"/>
    <w:qFormat/>
    <w:uiPriority w:val="0"/>
    <w:pPr>
      <w:ind w:firstLine="0" w:firstLineChars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31">
    <w:name w:val="样式 小四 行距: 1.5 倍行距 首行缩进:  2 字符"/>
    <w:basedOn w:val="1"/>
    <w:qFormat/>
    <w:uiPriority w:val="0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A3F4C-58EE-4E1A-85B7-51E3429C9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</Words>
  <Characters>1140</Characters>
  <Lines>9</Lines>
  <Paragraphs>2</Paragraphs>
  <TotalTime>1</TotalTime>
  <ScaleCrop>false</ScaleCrop>
  <LinksUpToDate>false</LinksUpToDate>
  <CharactersWithSpaces>1337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2018-06-04T06:33:00Z</dcterms:created>
  <dc:creator>微软用户</dc:creator>
  <cp:lastModifiedBy>Administrator</cp:lastModifiedBy>
  <cp:lastPrinted>2019-07-31T01:52:00Z</cp:lastPrinted>
  <dcterms:modified xsi:type="dcterms:W3CDTF">2019-08-16T03:17:27Z</dcterms:modified>
  <dc:title>1、省道1825线湘阴至长沙公路岳阳段改建工程总投资12300万元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