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仿宋_GB2312" w:hAnsi="Times New Roman" w:eastAsia="仿宋_GB2312" w:cs="Times New Roman"/>
          <w:sz w:val="32"/>
          <w:szCs w:val="32"/>
        </w:rPr>
      </w:pPr>
    </w:p>
    <w:p>
      <w:pPr>
        <w:spacing w:after="120" w:afterLines="50" w:line="600" w:lineRule="exact"/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年度部门整体支出绩效评价基础数据表</w:t>
      </w:r>
    </w:p>
    <w:tbl>
      <w:tblPr>
        <w:tblStyle w:val="8"/>
        <w:tblW w:w="4997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8"/>
        <w:gridCol w:w="1955"/>
        <w:gridCol w:w="2436"/>
        <w:gridCol w:w="167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财政供养人员情况（人）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编制数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年实际在职人数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控制率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100%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经费控制情况（万元）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2021年决算数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年预算数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年决算数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一、基本支出：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1100000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/>
              </w:rPr>
              <w:t>1150000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/>
              </w:rPr>
              <w:t>1150000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其中：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三公经费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公务用车购置和维护经费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其中：公车购置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公车运行维护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2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出国经费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3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公务接待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4560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二、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项目支出：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县级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专项资金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（一个专项一行）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2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.XX项目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3.XX项目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厉行节约保障措施</w:t>
            </w:r>
          </w:p>
        </w:tc>
        <w:tc>
          <w:tcPr>
            <w:tcW w:w="3266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</w:tbl>
    <w:p>
      <w:pPr>
        <w:widowControl/>
        <w:spacing w:afterLines="0" w:line="400" w:lineRule="exact"/>
        <w:jc w:val="left"/>
        <w:rPr>
          <w:rFonts w:hint="eastAsia" w:ascii="新宋体" w:hAnsi="新宋体" w:eastAsia="新宋体" w:cs="新宋体"/>
          <w:sz w:val="21"/>
          <w:szCs w:val="21"/>
          <w:lang w:eastAsia="zh-CN"/>
        </w:rPr>
      </w:pPr>
      <w:r>
        <w:rPr>
          <w:rFonts w:hint="eastAsia" w:ascii="新宋体" w:hAnsi="新宋体" w:eastAsia="新宋体" w:cs="新宋体"/>
          <w:sz w:val="21"/>
          <w:szCs w:val="21"/>
        </w:rPr>
        <w:t>说明：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以上数据均来源于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部门决算报表，其中</w:t>
      </w:r>
      <w:r>
        <w:rPr>
          <w:rFonts w:hint="eastAsia" w:ascii="新宋体" w:hAnsi="新宋体" w:eastAsia="新宋体" w:cs="新宋体"/>
          <w:sz w:val="21"/>
          <w:szCs w:val="21"/>
        </w:rPr>
        <w:t>“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基本支出</w:t>
      </w:r>
      <w:r>
        <w:rPr>
          <w:rFonts w:hint="eastAsia" w:ascii="新宋体" w:hAnsi="新宋体" w:eastAsia="新宋体" w:cs="新宋体"/>
          <w:sz w:val="21"/>
          <w:szCs w:val="21"/>
        </w:rPr>
        <w:t>”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数据参照基本支出决算明细表（财决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05-1表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）；“三公经费”数据参照机构运行信息表（财决附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03表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）；</w:t>
      </w:r>
      <w:r>
        <w:rPr>
          <w:rFonts w:hint="eastAsia" w:ascii="新宋体" w:hAnsi="新宋体" w:eastAsia="新宋体" w:cs="新宋体"/>
          <w:sz w:val="21"/>
          <w:szCs w:val="21"/>
        </w:rPr>
        <w:t>“项目支出”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数据参照项目支出决算明细表（财决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05-2表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）。</w:t>
      </w:r>
    </w:p>
    <w:p>
      <w:pPr>
        <w:widowControl/>
        <w:spacing w:after="0" w:afterLines="0" w:line="400" w:lineRule="exact"/>
        <w:jc w:val="left"/>
        <w:rPr>
          <w:rFonts w:hint="default" w:ascii="Times New Roman" w:hAnsi="Times New Roman" w:eastAsia="仿宋_GB2312" w:cs="Times New Roman"/>
          <w:sz w:val="22"/>
        </w:rPr>
      </w:pPr>
    </w:p>
    <w:p>
      <w:pPr>
        <w:widowControl/>
        <w:spacing w:after="0" w:afterLines="0" w:line="400" w:lineRule="exact"/>
        <w:jc w:val="left"/>
        <w:rPr>
          <w:rFonts w:hint="eastAsia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22"/>
        </w:rPr>
        <w:t>填表人：</w:t>
      </w:r>
      <w:r>
        <w:rPr>
          <w:rFonts w:hint="eastAsia" w:eastAsia="仿宋_GB2312" w:cs="Times New Roman"/>
          <w:sz w:val="22"/>
          <w:lang w:eastAsia="zh-CN"/>
        </w:rPr>
        <w:t>华岚</w:t>
      </w:r>
      <w:r>
        <w:rPr>
          <w:rFonts w:hint="eastAsia" w:eastAsia="仿宋_GB2312" w:cs="Times New Roman"/>
          <w:sz w:val="22"/>
          <w:lang w:val="en-US" w:eastAsia="zh-CN"/>
        </w:rPr>
        <w:t xml:space="preserve"> </w:t>
      </w:r>
      <w:r>
        <w:rPr>
          <w:rFonts w:hint="default" w:ascii="Times New Roman" w:hAnsi="Times New Roman" w:eastAsia="仿宋_GB2312" w:cs="Times New Roman"/>
          <w:sz w:val="22"/>
        </w:rPr>
        <w:t xml:space="preserve"> 填报日期：</w:t>
      </w:r>
      <w:r>
        <w:rPr>
          <w:rFonts w:hint="eastAsia" w:eastAsia="仿宋_GB2312" w:cs="Times New Roman"/>
          <w:sz w:val="22"/>
          <w:lang w:val="en-US" w:eastAsia="zh-CN"/>
        </w:rPr>
        <w:t>2023.7.4</w:t>
      </w:r>
      <w:r>
        <w:rPr>
          <w:rFonts w:hint="default" w:ascii="Times New Roman" w:hAnsi="Times New Roman" w:eastAsia="仿宋_GB2312" w:cs="Times New Roman"/>
          <w:sz w:val="22"/>
        </w:rPr>
        <w:t xml:space="preserve">     联系电话：</w:t>
      </w:r>
      <w:r>
        <w:rPr>
          <w:rFonts w:hint="eastAsia" w:eastAsia="仿宋_GB2312" w:cs="Times New Roman"/>
          <w:sz w:val="22"/>
          <w:lang w:val="en-US" w:eastAsia="zh-CN"/>
        </w:rPr>
        <w:t>15115031122</w:t>
      </w:r>
      <w:r>
        <w:rPr>
          <w:rFonts w:hint="default" w:ascii="Times New Roman" w:hAnsi="Times New Roman" w:eastAsia="仿宋_GB2312" w:cs="Times New Roman"/>
          <w:sz w:val="22"/>
        </w:rPr>
        <w:t xml:space="preserve">     单位负责人签字：</w:t>
      </w:r>
      <w:r>
        <w:rPr>
          <w:rFonts w:hint="default" w:ascii="Times New Roman" w:hAnsi="Times New Roman" w:eastAsia="仿宋_GB2312" w:cs="Times New Roman"/>
          <w:sz w:val="22"/>
        </w:rPr>
        <w:br w:type="page"/>
      </w:r>
      <w:r>
        <w:rPr>
          <w:rFonts w:hint="default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年度部门整体支出绩效自评表</w:t>
      </w:r>
    </w:p>
    <w:tbl>
      <w:tblPr>
        <w:tblStyle w:val="8"/>
        <w:tblW w:w="4996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3"/>
        <w:gridCol w:w="867"/>
        <w:gridCol w:w="874"/>
        <w:gridCol w:w="1051"/>
        <w:gridCol w:w="1108"/>
        <w:gridCol w:w="1121"/>
        <w:gridCol w:w="587"/>
        <w:gridCol w:w="1012"/>
        <w:gridCol w:w="157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3" w:hRule="atLeast"/>
          <w:jc w:val="center"/>
        </w:trPr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县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级预算部门名称</w:t>
            </w:r>
          </w:p>
        </w:tc>
        <w:tc>
          <w:tcPr>
            <w:tcW w:w="4415" w:type="pct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禹山镇财政所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atLeast"/>
          <w:jc w:val="center"/>
        </w:trPr>
        <w:tc>
          <w:tcPr>
            <w:tcW w:w="584" w:type="pct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预算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申请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（万元）</w:t>
            </w:r>
          </w:p>
        </w:tc>
        <w:tc>
          <w:tcPr>
            <w:tcW w:w="938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年初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预算数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预算数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执行数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执行率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938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年度资金总额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tabs>
                <w:tab w:val="left" w:pos="40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  <w:lang w:eastAsia="zh-CN"/>
              </w:rPr>
              <w:t>772200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1150000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1150000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按收入性质分：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按支出性质分：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其中：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一般公共预算：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1150000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其中：基本支出：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1150000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政府性基金拨款：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项目支出：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纳入专户管理的非税收入拨款：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1260" w:firstLineChars="60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其他资金：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总体目标</w:t>
            </w:r>
          </w:p>
        </w:tc>
        <w:tc>
          <w:tcPr>
            <w:tcW w:w="210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预期目标</w:t>
            </w:r>
          </w:p>
        </w:tc>
        <w:tc>
          <w:tcPr>
            <w:tcW w:w="2313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实际完成情况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任务1：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eastAsia="zh-CN"/>
              </w:rPr>
              <w:t>组织和管理乡镇财政收入和支出，编制执行乡镇年度财政预算，监督乡镇单位预算执行，编制财政决算。</w:t>
            </w:r>
          </w:p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任务2：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eastAsia="zh-CN"/>
              </w:rPr>
              <w:t>履行乡镇七站八所财务代管和服务、监督管理、统发工资、人事工作、乡镇国有资产管理和乡镇政府债务管理乡镇，村组财务公开、债权债务清理、行政事业性票据管理等各项工作。</w:t>
            </w:r>
          </w:p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任务3：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eastAsia="zh-CN"/>
              </w:rPr>
              <w:t>负责乡镇非税收入的管理；乡镇财政专项资金的管理等。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任务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4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：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eastAsia="zh-CN"/>
              </w:rPr>
              <w:t>认真完成上级主管部门和乡镇交办的其他事项。</w:t>
            </w:r>
          </w:p>
        </w:tc>
        <w:tc>
          <w:tcPr>
            <w:tcW w:w="2313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已完成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84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标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4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指标值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完成值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得分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8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产出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(50分)</w:t>
            </w:r>
          </w:p>
        </w:tc>
        <w:tc>
          <w:tcPr>
            <w:tcW w:w="4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数量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eastAsia="zh-CN"/>
              </w:rPr>
              <w:t>财政所业务培训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20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质量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eastAsia="zh-CN"/>
              </w:rPr>
              <w:t>各项工作全面完成预期目标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时效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2022年1月1日至2022年12月31日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成本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eastAsia="zh-CN"/>
              </w:rPr>
              <w:t>不超过预算总成本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84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标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4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指标值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完成值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得分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效益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（30分）</w:t>
            </w:r>
          </w:p>
        </w:tc>
        <w:tc>
          <w:tcPr>
            <w:tcW w:w="4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经济效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eastAsia="zh-CN"/>
              </w:rPr>
              <w:t>加强财政各项资金管理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社会效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eastAsia="zh-CN"/>
              </w:rPr>
              <w:t>为群众提供服务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生态效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eastAsia="zh-CN"/>
              </w:rPr>
              <w:t>生态环境普及全民参与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可持续影响指标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持续提供财务服务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（10分）</w:t>
            </w:r>
          </w:p>
        </w:tc>
        <w:tc>
          <w:tcPr>
            <w:tcW w:w="470" w:type="pc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服务对象满意度指标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eastAsia="zh-CN"/>
              </w:rPr>
              <w:t>惠民惠农补贴发放及乡村账务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3287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总分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100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</w:tbl>
    <w:p>
      <w:pPr>
        <w:rPr>
          <w:rFonts w:hint="eastAsia" w:eastAsia="仿宋_GB2312" w:cs="Times New Roman"/>
          <w:sz w:val="2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2"/>
        </w:rPr>
        <w:t>说明：</w:t>
      </w:r>
      <w:r>
        <w:rPr>
          <w:rFonts w:hint="eastAsia" w:eastAsia="仿宋_GB2312" w:cs="Times New Roman"/>
          <w:sz w:val="22"/>
          <w:lang w:eastAsia="zh-CN"/>
        </w:rPr>
        <w:t>以上数据参照</w:t>
      </w:r>
      <w:r>
        <w:rPr>
          <w:rFonts w:hint="eastAsia" w:eastAsia="仿宋_GB2312" w:cs="Times New Roman"/>
          <w:sz w:val="22"/>
          <w:lang w:val="en-US" w:eastAsia="zh-CN"/>
        </w:rPr>
        <w:t>2022年部门决算报表中的“收入支出决算总表”(财决01表)。</w:t>
      </w:r>
    </w:p>
    <w:p>
      <w:pPr>
        <w:pStyle w:val="7"/>
        <w:rPr>
          <w:rFonts w:hint="default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2"/>
          <w:szCs w:val="22"/>
        </w:rPr>
        <w:t>填表人：</w:t>
      </w:r>
      <w:r>
        <w:rPr>
          <w:rFonts w:hint="eastAsia" w:eastAsia="仿宋_GB2312" w:cs="Times New Roman"/>
          <w:sz w:val="22"/>
          <w:szCs w:val="22"/>
          <w:lang w:eastAsia="zh-CN"/>
        </w:rPr>
        <w:t>华岚</w:t>
      </w:r>
      <w:r>
        <w:rPr>
          <w:rFonts w:hint="default" w:ascii="Times New Roman" w:hAnsi="Times New Roman" w:eastAsia="仿宋_GB2312" w:cs="Times New Roman"/>
          <w:sz w:val="22"/>
          <w:szCs w:val="22"/>
        </w:rPr>
        <w:t xml:space="preserve">     填报日期：</w:t>
      </w:r>
      <w:r>
        <w:rPr>
          <w:rFonts w:hint="eastAsia" w:eastAsia="仿宋_GB2312" w:cs="Times New Roman"/>
          <w:sz w:val="22"/>
          <w:szCs w:val="22"/>
          <w:lang w:val="en-US" w:eastAsia="zh-CN"/>
        </w:rPr>
        <w:t>2023.7.4</w:t>
      </w:r>
      <w:r>
        <w:rPr>
          <w:rFonts w:hint="default" w:ascii="Times New Roman" w:hAnsi="Times New Roman" w:eastAsia="仿宋_GB2312" w:cs="Times New Roman"/>
          <w:sz w:val="22"/>
          <w:szCs w:val="22"/>
        </w:rPr>
        <w:t xml:space="preserve">    联系电话：</w:t>
      </w:r>
      <w:r>
        <w:rPr>
          <w:rFonts w:hint="eastAsia" w:eastAsia="仿宋_GB2312" w:cs="Times New Roman"/>
          <w:sz w:val="22"/>
          <w:szCs w:val="22"/>
          <w:lang w:val="en-US" w:eastAsia="zh-CN"/>
        </w:rPr>
        <w:t>15115031122</w:t>
      </w:r>
      <w:r>
        <w:rPr>
          <w:rFonts w:hint="default" w:ascii="Times New Roman" w:hAnsi="Times New Roman" w:eastAsia="仿宋_GB2312" w:cs="Times New Roman"/>
          <w:sz w:val="22"/>
          <w:szCs w:val="22"/>
        </w:rPr>
        <w:t xml:space="preserve">    </w:t>
      </w:r>
      <w:r>
        <w:rPr>
          <w:rFonts w:hint="eastAsia" w:ascii="Times New Roman" w:hAnsi="Times New Roman" w:eastAsia="仿宋_GB2312" w:cs="Times New Roman"/>
          <w:sz w:val="22"/>
          <w:szCs w:val="22"/>
          <w:lang w:val="en-US" w:eastAsia="zh-CN"/>
        </w:rPr>
        <w:t xml:space="preserve"> </w:t>
      </w:r>
      <w:r>
        <w:rPr>
          <w:rFonts w:hint="default" w:ascii="Times New Roman" w:hAnsi="Times New Roman" w:eastAsia="仿宋_GB2312" w:cs="Times New Roman"/>
          <w:sz w:val="22"/>
          <w:szCs w:val="22"/>
        </w:rPr>
        <w:t>单位负责人签字：</w:t>
      </w:r>
      <w:r>
        <w:rPr>
          <w:rFonts w:hint="default" w:ascii="Times New Roman" w:hAnsi="Times New Roman" w:eastAsia="仿宋_GB2312" w:cs="Times New Roman"/>
          <w:sz w:val="22"/>
          <w:szCs w:val="22"/>
        </w:rPr>
        <w:br w:type="page"/>
      </w: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</w:t>
      </w:r>
    </w:p>
    <w:p>
      <w:pPr>
        <w:jc w:val="center"/>
        <w:rPr>
          <w:rFonts w:hint="default" w:ascii="Times New Roman" w:hAnsi="Times New Roman" w:eastAsia="方正小标宋_GBK" w:cs="Times New Roman"/>
          <w:sz w:val="52"/>
          <w:szCs w:val="5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禹山镇财政所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整体支出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jc w:val="center"/>
        <w:rPr>
          <w:rFonts w:hint="default" w:ascii="Times New Roman" w:hAnsi="Times New Roman" w:eastAsia="方正小标宋_GBK" w:cs="Times New Roman"/>
          <w:b/>
          <w:sz w:val="52"/>
          <w:szCs w:val="5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both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spacing w:line="600" w:lineRule="exact"/>
        <w:jc w:val="center"/>
        <w:rPr>
          <w:rFonts w:hint="default" w:ascii="Times New Roman" w:hAnsi="Times New Roman" w:eastAsia="仿宋_GB2312" w:cs="Times New Roman"/>
          <w:sz w:val="32"/>
          <w:szCs w:val="32"/>
          <w:u w:val="single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部门（单位）名称：</w:t>
      </w:r>
      <w:r>
        <w:rPr>
          <w:rFonts w:hint="default" w:ascii="Times New Roman" w:hAnsi="Times New Roman" w:eastAsia="仿宋_GB2312" w:cs="Times New Roman"/>
          <w:sz w:val="32"/>
          <w:szCs w:val="32"/>
          <w:u w:val="single"/>
        </w:rPr>
        <w:t>（盖章）</w:t>
      </w:r>
    </w:p>
    <w:p>
      <w:pPr>
        <w:spacing w:line="600" w:lineRule="exact"/>
        <w:jc w:val="center"/>
        <w:rPr>
          <w:rFonts w:hint="default" w:ascii="Times New Roman" w:hAnsi="Times New Roman" w:eastAsia="楷体_GB2312" w:cs="Times New Roman"/>
          <w:sz w:val="32"/>
          <w:szCs w:val="32"/>
        </w:rPr>
      </w:pPr>
      <w:r>
        <w:rPr>
          <w:rFonts w:hint="eastAsia" w:eastAsia="楷体_GB2312" w:cs="Times New Roman"/>
          <w:sz w:val="32"/>
          <w:szCs w:val="32"/>
          <w:lang w:val="en-US" w:eastAsia="zh-CN"/>
        </w:rPr>
        <w:t>2023</w:t>
      </w:r>
      <w:r>
        <w:rPr>
          <w:rFonts w:hint="default" w:ascii="Times New Roman" w:hAnsi="Times New Roman" w:eastAsia="楷体_GB2312" w:cs="Times New Roman"/>
          <w:sz w:val="32"/>
          <w:szCs w:val="32"/>
        </w:rPr>
        <w:t xml:space="preserve">年 </w:t>
      </w:r>
      <w:r>
        <w:rPr>
          <w:rFonts w:hint="eastAsia" w:eastAsia="楷体_GB2312" w:cs="Times New Roman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楷体_GB2312" w:cs="Times New Roman"/>
          <w:sz w:val="32"/>
          <w:szCs w:val="32"/>
        </w:rPr>
        <w:t xml:space="preserve"> 月 </w:t>
      </w:r>
      <w:r>
        <w:rPr>
          <w:rFonts w:hint="eastAsia" w:eastAsia="楷体_GB2312" w:cs="Times New Roman"/>
          <w:sz w:val="32"/>
          <w:szCs w:val="32"/>
          <w:lang w:val="en-US" w:eastAsia="zh-CN"/>
        </w:rPr>
        <w:t>4</w:t>
      </w:r>
      <w:r>
        <w:rPr>
          <w:rFonts w:hint="default" w:ascii="Times New Roman" w:hAnsi="Times New Roman" w:eastAsia="楷体_GB2312" w:cs="Times New Roman"/>
          <w:sz w:val="32"/>
          <w:szCs w:val="32"/>
        </w:rPr>
        <w:t xml:space="preserve"> 日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  <w:sectPr>
          <w:footerReference r:id="rId3" w:type="default"/>
          <w:pgSz w:w="11906" w:h="16838"/>
          <w:pgMar w:top="1701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（此页为封面）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禹山镇财政所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整体支出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部门（单位）基本情况</w:t>
      </w:r>
    </w:p>
    <w:p>
      <w:pPr>
        <w:spacing w:line="560" w:lineRule="exact"/>
        <w:ind w:firstLine="560" w:firstLine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人员编制：财政所共有编制人员7人（行政编制6人，事业编制1人）实有人数7人。</w:t>
      </w:r>
    </w:p>
    <w:p>
      <w:pPr>
        <w:spacing w:line="560" w:lineRule="exact"/>
        <w:ind w:firstLine="560" w:firstLineChars="200"/>
        <w:rPr>
          <w:rFonts w:hint="default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职能职责概述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：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贯彻执行国家有关财政管理等方面的法律、法规和规章；拟定和执行乡镇财政发展规划及其他有关政策。编制乡镇年度财政预算草案并组织执行；向乡镇人大报告财政决算；管理和监督乡镇各项财政收支。负责对各类专项资金的监管，提高财政资金使用效率。提出加强财政管理的政策建议，负责财政税收政策法规的宣传工作。</w:t>
      </w:r>
    </w:p>
    <w:p>
      <w:pPr>
        <w:pStyle w:val="14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基本支出情况</w:t>
      </w:r>
    </w:p>
    <w:p>
      <w:pPr>
        <w:pStyle w:val="1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Chars="200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本年实现年度收入115万元，其中公共财政预算拨款115万元，本年度实际支出115万元，主要是基本支出115万元，其中人员经费支出98.29万元，公用经费支出16.71万元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t>。</w:t>
      </w:r>
    </w:p>
    <w:p>
      <w:pPr>
        <w:pStyle w:val="14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项目支出情况</w:t>
      </w:r>
    </w:p>
    <w:p>
      <w:pPr>
        <w:pStyle w:val="1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Chars="200" w:firstLine="56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无项目支出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四</w:t>
      </w:r>
      <w:r>
        <w:rPr>
          <w:rFonts w:hint="default" w:ascii="Times New Roman" w:hAnsi="Times New Roman" w:eastAsia="黑体" w:cs="Times New Roman"/>
          <w:sz w:val="32"/>
          <w:szCs w:val="32"/>
        </w:rPr>
        <w:t>、部门整体支出绩效情况</w:t>
      </w:r>
    </w:p>
    <w:p>
      <w:pPr>
        <w:pStyle w:val="2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</w:rPr>
        <w:t>结合本单位实际，重点建立和完善工作、纪律、财务、内控等基本制</w:t>
      </w:r>
      <w:bookmarkStart w:id="0" w:name="_GoBack"/>
      <w:bookmarkEnd w:id="0"/>
      <w:r>
        <w:rPr>
          <w:rFonts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</w:rPr>
        <w:t>度，使我乡业务建设、队伍建设、廉政建设、协作协调等各项工作有章可循。如制订了《财务管理制度》、《内务管理制度》等制度，从而使干部自律与制度监管相结合，内部监督与外部监督相结合，学习教育与查处惩戒相结合，确保对全体机关干部特别是领导干部监督的落实到位。健立健全内部管理制度体系。健全集体领导和分工负责制度，坚持重大决策、重大项目安排、大额度资金使用集体研究，严格执行部门预算、国库集中支付、政府采购和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</w:rPr>
        <w:t>“收支两条线”，坚决禁止“小金库” 等财务管理制度。严控“三公”经费，坚决贯彻中央八项规定，切实降低“三公”经费开支。</w:t>
      </w:r>
    </w:p>
    <w:p>
      <w:pPr>
        <w:pStyle w:val="2"/>
        <w:rPr>
          <w:rFonts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本单位严格按照规定进行科学、合理的预算绩效编制，确保绩效目标填报的完整性和可行性、绩效目标过程监控的规范性和长效性、绩效评价的客观性和公正性。</w:t>
      </w:r>
    </w:p>
    <w:p>
      <w:pPr>
        <w:pStyle w:val="2"/>
        <w:rPr>
          <w:rFonts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本单位严格按规定进行政府性债务管理、非税收入执收、政府采购实施计划、资产管理、内控制度管理、信息公开、绩效评价和依法接受财政监督等。</w:t>
      </w:r>
    </w:p>
    <w:p>
      <w:pPr>
        <w:pStyle w:val="2"/>
        <w:rPr>
          <w:rFonts w:hint="eastAsia" w:eastAsia="仿宋"/>
          <w:lang w:eastAsia="zh-CN"/>
        </w:rPr>
      </w:pPr>
      <w:r>
        <w:rPr>
          <w:rFonts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</w:rPr>
        <w:t>本单位严格预算管理、确保预算编制准确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</w:rPr>
        <w:t>;严格支出控制，在资金预算、动态调整、审批、执行、支付等环节中能做到层层把关，按制度执行，确保财政资金的安全和高效运行;能按时、按质、按量完成。无违规记录等情况。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>
      <w:pPr>
        <w:pStyle w:val="1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ascii="Times New Roman" w:hAnsi="Times New Roman" w:eastAsia="黑体" w:cs="Times New Roman"/>
          <w:sz w:val="32"/>
          <w:szCs w:val="32"/>
          <w:lang w:eastAsia="zh-CN"/>
        </w:rPr>
        <w:t>五</w:t>
      </w:r>
      <w:r>
        <w:rPr>
          <w:rFonts w:hint="default" w:ascii="Times New Roman" w:hAnsi="Times New Roman" w:eastAsia="黑体" w:cs="Times New Roman"/>
          <w:sz w:val="32"/>
          <w:szCs w:val="32"/>
        </w:rPr>
        <w:t>、存在的问题及原因分析</w:t>
      </w:r>
    </w:p>
    <w:p>
      <w:pPr>
        <w:pStyle w:val="2"/>
        <w:numPr>
          <w:ilvl w:val="0"/>
          <w:numId w:val="0"/>
        </w:numPr>
        <w:rPr>
          <w:rFonts w:hint="eastAsia" w:eastAsia="仿宋_GB2312"/>
          <w:lang w:eastAsia="zh-CN"/>
        </w:rPr>
      </w:pPr>
      <w:r>
        <w:rPr>
          <w:rFonts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随着资金管理改革的进一步推进，我单位内部机构进行了相应的优化，建立健全了财务管理制度、固定资产管理制度、费用报销规程等制度，但仍需进一步强化财务约束监督体制。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下一步改进措施</w:t>
      </w:r>
    </w:p>
    <w:p>
      <w:pPr>
        <w:pStyle w:val="2"/>
        <w:numPr>
          <w:ilvl w:val="0"/>
          <w:numId w:val="0"/>
        </w:numPr>
        <w:ind w:firstLine="640" w:firstLineChars="200"/>
        <w:rPr>
          <w:rFonts w:hint="default"/>
        </w:rPr>
      </w:pPr>
      <w:r>
        <w:rPr>
          <w:rFonts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加强队伍建设及相关业务知识，严格执行预算，提高预算编制的科学性及合理性,为资金管理及绩效评价工作开展创造好的条件。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七</w:t>
      </w:r>
      <w:r>
        <w:rPr>
          <w:rFonts w:hint="default" w:ascii="Times New Roman" w:hAnsi="Times New Roman" w:eastAsia="黑体" w:cs="Times New Roman"/>
          <w:sz w:val="32"/>
          <w:szCs w:val="32"/>
        </w:rPr>
        <w:t>、其他需要说明的情况</w:t>
      </w:r>
    </w:p>
    <w:p>
      <w:pPr>
        <w:pStyle w:val="2"/>
        <w:ind w:left="0" w:leftChars="0" w:firstLine="960" w:firstLineChars="300"/>
        <w:rPr>
          <w:rFonts w:hint="eastAsia"/>
          <w:lang w:val="en-US" w:eastAsia="zh-CN"/>
        </w:rPr>
        <w:sectPr>
          <w:pgSz w:w="11906" w:h="16838"/>
          <w:pgMar w:top="1984" w:right="1701" w:bottom="1984" w:left="1701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  <w:r>
        <w:rPr>
          <w:rFonts w:hint="eastAsia"/>
          <w:lang w:val="en-US" w:eastAsia="zh-CN"/>
        </w:rPr>
        <w:t>无</w:t>
      </w:r>
    </w:p>
    <w:p>
      <w:pPr>
        <w:tabs>
          <w:tab w:val="left" w:pos="5655"/>
        </w:tabs>
        <w:bidi w:val="0"/>
        <w:jc w:val="left"/>
        <w:rPr>
          <w:rFonts w:hint="eastAsia"/>
          <w:lang w:val="en-US" w:eastAsia="zh-CN"/>
        </w:rPr>
      </w:pPr>
    </w:p>
    <w:sectPr>
      <w:pgSz w:w="11906" w:h="16838"/>
      <w:pgMar w:top="1984" w:right="1701" w:bottom="1984" w:left="170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CFE8797-4701-4DC6-94CD-EFAA1E92D5C9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460B4FB0-EB9D-41F7-B8DB-4B76B10AFB1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178B40F9-8B20-4ADD-89BA-D12F9A1FA52C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B2801A47-EFFD-41D0-B88E-FF1B2EA8689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E356A3A6-513F-4DA1-A346-CE9EFA006CA5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18D4AA71-DA09-4320-BC1D-222ED9501B7B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93791DBA-AF38-4543-82F7-57E022D60CA2}"/>
  </w:font>
  <w:font w:name="???-18030">
    <w:altName w:val="Times New Roman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方正小标宋简体">
    <w:altName w:val="Arial Unicode MS"/>
    <w:panose1 w:val="02010601030101010101"/>
    <w:charset w:val="86"/>
    <w:family w:val="auto"/>
    <w:pitch w:val="default"/>
    <w:sig w:usb0="00000000" w:usb1="00000000" w:usb2="00000000" w:usb3="00000000" w:csb0="00040000" w:csb1="00000000"/>
    <w:embedRegular r:id="rId8" w:fontKey="{6CFF2D8B-41C9-492C-84F1-7F594600D9F8}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  <w:embedRegular r:id="rId9" w:fontKey="{BF41FD01-C434-4F7D-955B-D4AFEF563E7B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34D03856-9959-48AF-AB1A-58A76B803D47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1" w:fontKey="{6CE10CE7-AFF1-4989-BC99-16DE1C428438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2" w:fontKey="{A91597AE-6BA9-4BD3-92BF-32E47E9B8FCB}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right"/>
      <w:rPr>
        <w:rFonts w:ascii="仿宋_GB2312" w:eastAsia="仿宋_GB2312"/>
        <w:sz w:val="28"/>
        <w:szCs w:val="28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  <w:jc w:val="right"/>
                          </w:pP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  <w:lang w:val="zh-CN"/>
                            </w:rPr>
                            <w:t>1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jHpww4AgAAb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mMenDD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jc w:val="right"/>
                    </w:pP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  <w:lang w:val="zh-CN"/>
                      </w:rPr>
                      <w:t>1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50D07B8"/>
    <w:multiLevelType w:val="singleLevel"/>
    <w:tmpl w:val="C50D07B8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FBCFA13"/>
    <w:multiLevelType w:val="singleLevel"/>
    <w:tmpl w:val="7FBCFA1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EyMmVhNmYxOGU4ZTc4MTA1ZjEwOTk4YzFlOGY3ZjMifQ=="/>
  </w:docVars>
  <w:rsids>
    <w:rsidRoot w:val="0CCB7736"/>
    <w:rsid w:val="00047FEF"/>
    <w:rsid w:val="000A3906"/>
    <w:rsid w:val="001776F1"/>
    <w:rsid w:val="006F0A16"/>
    <w:rsid w:val="00773328"/>
    <w:rsid w:val="00821883"/>
    <w:rsid w:val="00917857"/>
    <w:rsid w:val="00A755C2"/>
    <w:rsid w:val="016A347B"/>
    <w:rsid w:val="02B50488"/>
    <w:rsid w:val="0338470A"/>
    <w:rsid w:val="034822A9"/>
    <w:rsid w:val="034A3564"/>
    <w:rsid w:val="03D86621"/>
    <w:rsid w:val="04EE6171"/>
    <w:rsid w:val="05395EA9"/>
    <w:rsid w:val="07A11004"/>
    <w:rsid w:val="07BE1E2B"/>
    <w:rsid w:val="0ABD557B"/>
    <w:rsid w:val="0BBB5A8D"/>
    <w:rsid w:val="0C104906"/>
    <w:rsid w:val="0CCB7736"/>
    <w:rsid w:val="0D9E0E8D"/>
    <w:rsid w:val="0DC6303C"/>
    <w:rsid w:val="0EAB7397"/>
    <w:rsid w:val="0EF755B3"/>
    <w:rsid w:val="0F17035E"/>
    <w:rsid w:val="0F4E168D"/>
    <w:rsid w:val="11404466"/>
    <w:rsid w:val="11963ADD"/>
    <w:rsid w:val="11D230A2"/>
    <w:rsid w:val="11EB0F5C"/>
    <w:rsid w:val="11F20483"/>
    <w:rsid w:val="136F31F8"/>
    <w:rsid w:val="138750E0"/>
    <w:rsid w:val="15A620D3"/>
    <w:rsid w:val="16A3369E"/>
    <w:rsid w:val="178536BD"/>
    <w:rsid w:val="19516372"/>
    <w:rsid w:val="19575CC2"/>
    <w:rsid w:val="19882298"/>
    <w:rsid w:val="19A80228"/>
    <w:rsid w:val="1A101464"/>
    <w:rsid w:val="1AB74849"/>
    <w:rsid w:val="1AC52FF2"/>
    <w:rsid w:val="1AE6175D"/>
    <w:rsid w:val="1B3501FE"/>
    <w:rsid w:val="1B742AA7"/>
    <w:rsid w:val="1CA34935"/>
    <w:rsid w:val="1CFE5B1D"/>
    <w:rsid w:val="1D5A640E"/>
    <w:rsid w:val="1E0811A1"/>
    <w:rsid w:val="1F7640EC"/>
    <w:rsid w:val="208322F8"/>
    <w:rsid w:val="20D76C5F"/>
    <w:rsid w:val="21057490"/>
    <w:rsid w:val="214A230E"/>
    <w:rsid w:val="21B052C4"/>
    <w:rsid w:val="22012302"/>
    <w:rsid w:val="22FF5445"/>
    <w:rsid w:val="238D0E57"/>
    <w:rsid w:val="24256710"/>
    <w:rsid w:val="251E7983"/>
    <w:rsid w:val="260D5D83"/>
    <w:rsid w:val="284A2254"/>
    <w:rsid w:val="292F1467"/>
    <w:rsid w:val="29786927"/>
    <w:rsid w:val="297B51B4"/>
    <w:rsid w:val="29E40467"/>
    <w:rsid w:val="29F527E2"/>
    <w:rsid w:val="2BF35971"/>
    <w:rsid w:val="2C487650"/>
    <w:rsid w:val="2DAA05D8"/>
    <w:rsid w:val="2DF2741F"/>
    <w:rsid w:val="2E4F43C0"/>
    <w:rsid w:val="2EC7368E"/>
    <w:rsid w:val="30FB4B41"/>
    <w:rsid w:val="31621165"/>
    <w:rsid w:val="320C7AB3"/>
    <w:rsid w:val="323C5548"/>
    <w:rsid w:val="3459046D"/>
    <w:rsid w:val="35EB1FD3"/>
    <w:rsid w:val="37450F88"/>
    <w:rsid w:val="37B073B9"/>
    <w:rsid w:val="37D6106F"/>
    <w:rsid w:val="38F862EB"/>
    <w:rsid w:val="39343807"/>
    <w:rsid w:val="39887BBC"/>
    <w:rsid w:val="3A53023B"/>
    <w:rsid w:val="3AF42D2D"/>
    <w:rsid w:val="3B3A041F"/>
    <w:rsid w:val="3BAE6BF9"/>
    <w:rsid w:val="3CCA47F2"/>
    <w:rsid w:val="3CDE0708"/>
    <w:rsid w:val="3D5877DF"/>
    <w:rsid w:val="3DC55CAA"/>
    <w:rsid w:val="3DD556CA"/>
    <w:rsid w:val="3F450429"/>
    <w:rsid w:val="40226C80"/>
    <w:rsid w:val="40C451A5"/>
    <w:rsid w:val="4156470B"/>
    <w:rsid w:val="41821120"/>
    <w:rsid w:val="41943ACE"/>
    <w:rsid w:val="425D4066"/>
    <w:rsid w:val="428C0CF8"/>
    <w:rsid w:val="42DF22D7"/>
    <w:rsid w:val="43173FD4"/>
    <w:rsid w:val="433922DC"/>
    <w:rsid w:val="44143822"/>
    <w:rsid w:val="44654A12"/>
    <w:rsid w:val="447E374E"/>
    <w:rsid w:val="457C5F26"/>
    <w:rsid w:val="477B7AB3"/>
    <w:rsid w:val="49CF255F"/>
    <w:rsid w:val="4B2C5DCD"/>
    <w:rsid w:val="4B7D1173"/>
    <w:rsid w:val="4C150E22"/>
    <w:rsid w:val="4C6A38FC"/>
    <w:rsid w:val="4CE74BC3"/>
    <w:rsid w:val="4CF5000E"/>
    <w:rsid w:val="4DB17672"/>
    <w:rsid w:val="50AC44C4"/>
    <w:rsid w:val="50EA6DB9"/>
    <w:rsid w:val="512C5AEB"/>
    <w:rsid w:val="51CA7471"/>
    <w:rsid w:val="521C2FA3"/>
    <w:rsid w:val="522529B2"/>
    <w:rsid w:val="536F625B"/>
    <w:rsid w:val="53910AF4"/>
    <w:rsid w:val="5543596A"/>
    <w:rsid w:val="555952B3"/>
    <w:rsid w:val="556B5A36"/>
    <w:rsid w:val="55AF40BB"/>
    <w:rsid w:val="56F72F7C"/>
    <w:rsid w:val="57205C70"/>
    <w:rsid w:val="586243BF"/>
    <w:rsid w:val="58FD3402"/>
    <w:rsid w:val="596100A0"/>
    <w:rsid w:val="5AAF7799"/>
    <w:rsid w:val="5B5C1753"/>
    <w:rsid w:val="5E134100"/>
    <w:rsid w:val="5F7A1C50"/>
    <w:rsid w:val="601C4AB5"/>
    <w:rsid w:val="60255718"/>
    <w:rsid w:val="60BE691E"/>
    <w:rsid w:val="61444403"/>
    <w:rsid w:val="61721786"/>
    <w:rsid w:val="62265BDF"/>
    <w:rsid w:val="62E1699A"/>
    <w:rsid w:val="64147F0D"/>
    <w:rsid w:val="64D66362"/>
    <w:rsid w:val="65860217"/>
    <w:rsid w:val="667E0AA1"/>
    <w:rsid w:val="67F0048D"/>
    <w:rsid w:val="68FB17C3"/>
    <w:rsid w:val="695F12F9"/>
    <w:rsid w:val="69636C3A"/>
    <w:rsid w:val="69CF7B2C"/>
    <w:rsid w:val="6A0B0004"/>
    <w:rsid w:val="6A9B4D03"/>
    <w:rsid w:val="6B1648FB"/>
    <w:rsid w:val="6BA1010E"/>
    <w:rsid w:val="6CE47E41"/>
    <w:rsid w:val="6CED5810"/>
    <w:rsid w:val="6CF92413"/>
    <w:rsid w:val="6DFE5E04"/>
    <w:rsid w:val="6E87203D"/>
    <w:rsid w:val="6F1B0D6F"/>
    <w:rsid w:val="6F9278BB"/>
    <w:rsid w:val="6FA06BAE"/>
    <w:rsid w:val="71572F19"/>
    <w:rsid w:val="719B7427"/>
    <w:rsid w:val="724A6793"/>
    <w:rsid w:val="72EE0533"/>
    <w:rsid w:val="741F26FA"/>
    <w:rsid w:val="74470DF8"/>
    <w:rsid w:val="75FD1676"/>
    <w:rsid w:val="799536BA"/>
    <w:rsid w:val="7B170752"/>
    <w:rsid w:val="7B8F681B"/>
    <w:rsid w:val="7DBC4EC9"/>
    <w:rsid w:val="7DD96C0E"/>
    <w:rsid w:val="7E474F7B"/>
    <w:rsid w:val="7E8F7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qFormat/>
    <w:locked/>
    <w:uiPriority w:val="0"/>
    <w:pPr>
      <w:keepNext/>
      <w:keepLines/>
      <w:outlineLvl w:val="0"/>
    </w:pPr>
    <w:rPr>
      <w:rFonts w:eastAsia="黑体"/>
      <w:bCs/>
      <w:kern w:val="44"/>
      <w:szCs w:val="44"/>
    </w:rPr>
  </w:style>
  <w:style w:type="character" w:default="1" w:styleId="10">
    <w:name w:val="Default Paragraph Font"/>
    <w:semiHidden/>
    <w:qFormat/>
    <w:uiPriority w:val="99"/>
  </w:style>
  <w:style w:type="table" w:default="1" w:styleId="8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eastAsia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Text"/>
    <w:basedOn w:val="1"/>
    <w:next w:val="3"/>
    <w:qFormat/>
    <w:uiPriority w:val="0"/>
    <w:pPr>
      <w:widowControl/>
      <w:spacing w:before="100" w:beforeAutospacing="1" w:after="120" w:line="560" w:lineRule="exact"/>
      <w:ind w:firstLine="640" w:firstLineChars="200"/>
      <w:textAlignment w:val="baseline"/>
    </w:pPr>
    <w:rPr>
      <w:rFonts w:eastAsia="仿宋_GB2312"/>
      <w:sz w:val="32"/>
      <w:szCs w:val="32"/>
    </w:rPr>
  </w:style>
  <w:style w:type="paragraph" w:customStyle="1" w:styleId="3">
    <w:name w:val="UserStyle_3"/>
    <w:basedOn w:val="1"/>
    <w:qFormat/>
    <w:uiPriority w:val="0"/>
    <w:pPr>
      <w:widowControl/>
      <w:pBdr>
        <w:top w:val="single" w:color="000000" w:sz="4" w:space="0"/>
        <w:left w:val="single" w:color="000000" w:sz="8" w:space="0"/>
        <w:bottom w:val="single" w:color="000000" w:sz="4" w:space="0"/>
        <w:right w:val="single" w:color="000000" w:sz="4" w:space="0"/>
      </w:pBdr>
      <w:spacing w:before="100" w:beforeAutospacing="1" w:after="100" w:afterAutospacing="1" w:line="560" w:lineRule="exact"/>
      <w:ind w:firstLine="640" w:firstLineChars="200"/>
      <w:jc w:val="center"/>
      <w:textAlignment w:val="baseline"/>
    </w:pPr>
    <w:rPr>
      <w:rFonts w:ascii="???-18030" w:hAnsi="???-18030" w:eastAsia="仿宋_GB2312"/>
      <w:kern w:val="0"/>
      <w:sz w:val="32"/>
      <w:szCs w:val="22"/>
    </w:rPr>
  </w:style>
  <w:style w:type="paragraph" w:styleId="5">
    <w:name w:val="footer"/>
    <w:basedOn w:val="1"/>
    <w:link w:val="12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footnote text"/>
    <w:basedOn w:val="1"/>
    <w:next w:val="1"/>
    <w:qFormat/>
    <w:uiPriority w:val="0"/>
    <w:pPr>
      <w:snapToGrid w:val="0"/>
      <w:jc w:val="left"/>
    </w:pPr>
    <w:rPr>
      <w:sz w:val="18"/>
      <w:szCs w:val="18"/>
    </w:rPr>
  </w:style>
  <w:style w:type="table" w:styleId="9">
    <w:name w:val="Table Grid"/>
    <w:basedOn w:val="8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page number"/>
    <w:basedOn w:val="10"/>
    <w:qFormat/>
    <w:uiPriority w:val="99"/>
    <w:rPr>
      <w:rFonts w:cs="Times New Roman"/>
    </w:rPr>
  </w:style>
  <w:style w:type="character" w:customStyle="1" w:styleId="12">
    <w:name w:val="Footer Char"/>
    <w:basedOn w:val="10"/>
    <w:link w:val="5"/>
    <w:semiHidden/>
    <w:qFormat/>
    <w:uiPriority w:val="99"/>
    <w:rPr>
      <w:sz w:val="18"/>
      <w:szCs w:val="18"/>
    </w:rPr>
  </w:style>
  <w:style w:type="character" w:customStyle="1" w:styleId="13">
    <w:name w:val="Header Char"/>
    <w:basedOn w:val="10"/>
    <w:link w:val="6"/>
    <w:semiHidden/>
    <w:qFormat/>
    <w:uiPriority w:val="99"/>
    <w:rPr>
      <w:sz w:val="18"/>
      <w:szCs w:val="18"/>
    </w:rPr>
  </w:style>
  <w:style w:type="paragraph" w:styleId="14">
    <w:name w:val="List Paragraph"/>
    <w:basedOn w:val="1"/>
    <w:qFormat/>
    <w:uiPriority w:val="99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8</Pages>
  <Words>2048</Words>
  <Characters>2288</Characters>
  <Lines>0</Lines>
  <Paragraphs>0</Paragraphs>
  <TotalTime>1</TotalTime>
  <ScaleCrop>false</ScaleCrop>
  <LinksUpToDate>false</LinksUpToDate>
  <CharactersWithSpaces>2368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2020-06-04T01:07:00Z</dcterms:created>
  <dc:creator>Administrator</dc:creator>
  <cp:lastModifiedBy>杰杰</cp:lastModifiedBy>
  <cp:lastPrinted>2023-07-04T04:15:00Z</cp:lastPrinted>
  <dcterms:modified xsi:type="dcterms:W3CDTF">2023-07-04T07:53:26Z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KSOSaveFontToCloudKey">
    <vt:lpwstr>386772509_embed</vt:lpwstr>
  </property>
  <property fmtid="{D5CDD505-2E9C-101B-9397-08002B2CF9AE}" pid="4" name="ICV">
    <vt:lpwstr>0B50AB90E8E848BFA475A6C9261AB035_13</vt:lpwstr>
  </property>
</Properties>
</file>