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ind w:firstLine="0" w:firstLineChars="0"/>
        <w:jc w:val="left"/>
        <w:outlineLvl w:val="0"/>
        <w:rPr>
          <w:rFonts w:hint="eastAsia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5</w:t>
      </w:r>
    </w:p>
    <w:p>
      <w:pPr>
        <w:widowControl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年度项目支出绩效自评表</w:t>
      </w:r>
    </w:p>
    <w:tbl>
      <w:tblPr>
        <w:tblStyle w:val="3"/>
        <w:tblW w:w="9851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080"/>
        <w:gridCol w:w="1080"/>
        <w:gridCol w:w="1224"/>
        <w:gridCol w:w="1134"/>
        <w:gridCol w:w="1134"/>
        <w:gridCol w:w="828"/>
        <w:gridCol w:w="873"/>
        <w:gridCol w:w="141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项目支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出名称</w:t>
            </w:r>
          </w:p>
        </w:tc>
        <w:tc>
          <w:tcPr>
            <w:tcW w:w="877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sz w:val="20"/>
                <w:szCs w:val="20"/>
                <w:lang w:val="en-US" w:eastAsia="zh-CN"/>
              </w:rPr>
              <w:t>长江防护林工程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主管部门</w:t>
            </w:r>
          </w:p>
        </w:tc>
        <w:tc>
          <w:tcPr>
            <w:tcW w:w="451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实施单位</w:t>
            </w:r>
          </w:p>
        </w:tc>
        <w:tc>
          <w:tcPr>
            <w:tcW w:w="31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项目资金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（万元）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年初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预算数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全年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预算数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t>全年</w:t>
            </w:r>
          </w:p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t>执行数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t>分值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t>执行率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年度资金总额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 w:firstLine="200" w:firstLineChars="1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sz w:val="20"/>
                <w:szCs w:val="20"/>
                <w:lang w:val="en-US" w:eastAsia="zh-CN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 w:firstLine="200" w:firstLineChars="1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eastAsia="仿宋_GB2312" w:cs="Times New Roman"/>
                <w:color w:val="000000"/>
                <w:sz w:val="20"/>
                <w:szCs w:val="20"/>
                <w:lang w:val="en-US" w:eastAsia="zh-CN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 w:firstLine="200" w:firstLineChars="1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eastAsia="仿宋_GB2312" w:cs="Times New Roman"/>
                <w:color w:val="000000"/>
                <w:sz w:val="20"/>
                <w:szCs w:val="20"/>
                <w:lang w:val="en-US" w:eastAsia="zh-CN"/>
              </w:rPr>
              <w:t>350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sz w:val="20"/>
                <w:szCs w:val="20"/>
                <w:lang w:val="en-US" w:eastAsia="zh-CN"/>
              </w:rPr>
              <w:t>100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sz w:val="20"/>
                <w:szCs w:val="20"/>
                <w:lang w:val="en-US" w:eastAsia="zh-CN"/>
              </w:rPr>
              <w:t>100%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sz w:val="20"/>
                <w:szCs w:val="20"/>
                <w:lang w:val="en-US" w:eastAsia="zh-CN"/>
              </w:rPr>
              <w:t>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其中：当年财政拨款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 w:firstLine="200" w:firstLineChars="1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hint="eastAsia" w:eastAsia="仿宋_GB2312" w:cs="Times New Roman"/>
                <w:color w:val="000000"/>
                <w:sz w:val="20"/>
                <w:szCs w:val="20"/>
                <w:lang w:val="en-US" w:eastAsia="zh-CN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 w:firstLine="200" w:firstLineChars="1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eastAsia="仿宋_GB2312" w:cs="Times New Roman"/>
                <w:color w:val="000000"/>
                <w:sz w:val="20"/>
                <w:szCs w:val="20"/>
                <w:lang w:val="en-US" w:eastAsia="zh-CN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 w:firstLine="200" w:firstLineChars="1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eastAsia="仿宋_GB2312" w:cs="Times New Roman"/>
                <w:color w:val="000000"/>
                <w:sz w:val="20"/>
                <w:szCs w:val="20"/>
                <w:lang w:val="en-US" w:eastAsia="zh-CN"/>
              </w:rPr>
              <w:t>350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sz w:val="20"/>
                <w:szCs w:val="20"/>
                <w:lang w:val="en-US" w:eastAsia="zh-CN"/>
              </w:rPr>
              <w:t>100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sz w:val="20"/>
                <w:szCs w:val="20"/>
                <w:lang w:val="en-US" w:eastAsia="zh-CN"/>
              </w:rPr>
              <w:t>100%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sz w:val="20"/>
                <w:szCs w:val="20"/>
                <w:lang w:val="en-US" w:eastAsia="zh-CN"/>
              </w:rPr>
              <w:t>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 w:firstLine="600" w:firstLineChars="3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上年结转资金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 w:firstLine="600" w:firstLineChars="3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其他资金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5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年度总体目标</w:t>
            </w:r>
          </w:p>
        </w:tc>
        <w:tc>
          <w:tcPr>
            <w:tcW w:w="451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预期目标</w:t>
            </w:r>
          </w:p>
        </w:tc>
        <w:tc>
          <w:tcPr>
            <w:tcW w:w="425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实际完成情况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451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新造林3500亩</w:t>
            </w:r>
          </w:p>
        </w:tc>
        <w:tc>
          <w:tcPr>
            <w:tcW w:w="425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 w:firstLine="1000" w:firstLineChars="5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新造林3500亩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绩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指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一级指标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二级指标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三级指标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年度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指标值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实际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完成值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分值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得分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偏差原因分析及改进措施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产出指标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(50分)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数量指标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eastAsia="仿宋_GB2312" w:cs="Times New Roman"/>
                <w:color w:val="000000"/>
                <w:sz w:val="20"/>
                <w:szCs w:val="20"/>
                <w:lang w:eastAsia="zh-CN"/>
              </w:rPr>
              <w:t>完成新造林</w:t>
            </w:r>
            <w:r>
              <w:rPr>
                <w:rFonts w:hint="eastAsia" w:eastAsia="仿宋_GB2312" w:cs="Times New Roman"/>
                <w:color w:val="000000"/>
                <w:sz w:val="20"/>
                <w:szCs w:val="20"/>
                <w:lang w:val="en-US" w:eastAsia="zh-CN"/>
              </w:rPr>
              <w:t>（亩）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sz w:val="20"/>
                <w:szCs w:val="20"/>
                <w:lang w:val="en-US" w:eastAsia="zh-CN"/>
              </w:rPr>
              <w:t>3500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  <w:r>
              <w:rPr>
                <w:rFonts w:hint="eastAsia" w:eastAsia="仿宋_GB2312" w:cs="Times New Roman"/>
                <w:color w:val="000000"/>
                <w:sz w:val="20"/>
                <w:szCs w:val="20"/>
                <w:lang w:val="en-US" w:eastAsia="zh-CN"/>
              </w:rPr>
              <w:t>3500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  <w:r>
              <w:rPr>
                <w:rFonts w:hint="eastAsia" w:eastAsia="仿宋_GB2312" w:cs="Times New Roman"/>
                <w:color w:val="00000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  <w:r>
              <w:rPr>
                <w:rFonts w:hint="eastAsia" w:eastAsia="仿宋_GB2312" w:cs="Times New Roman"/>
                <w:color w:val="00000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……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质量指标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eastAsia="仿宋_GB2312" w:cs="Times New Roman"/>
                <w:color w:val="000000"/>
                <w:sz w:val="20"/>
                <w:szCs w:val="20"/>
                <w:lang w:eastAsia="zh-CN"/>
              </w:rPr>
              <w:t>验收合格率（</w:t>
            </w:r>
            <w:r>
              <w:rPr>
                <w:rFonts w:hint="eastAsia" w:eastAsia="仿宋_GB2312" w:cs="Times New Roman"/>
                <w:color w:val="000000"/>
                <w:sz w:val="20"/>
                <w:szCs w:val="20"/>
                <w:lang w:val="en-US" w:eastAsia="zh-CN"/>
              </w:rPr>
              <w:t>%</w:t>
            </w:r>
            <w:r>
              <w:rPr>
                <w:rFonts w:hint="eastAsia" w:eastAsia="仿宋_GB2312" w:cs="Times New Roman"/>
                <w:color w:val="000000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sz w:val="20"/>
                <w:szCs w:val="20"/>
                <w:lang w:val="en-US" w:eastAsia="zh-CN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  <w:r>
              <w:rPr>
                <w:rFonts w:hint="eastAsia" w:eastAsia="仿宋_GB2312" w:cs="Times New Roman"/>
                <w:color w:val="000000"/>
                <w:sz w:val="20"/>
                <w:szCs w:val="20"/>
                <w:lang w:val="en-US" w:eastAsia="zh-CN"/>
              </w:rPr>
              <w:t>100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  <w:r>
              <w:rPr>
                <w:rFonts w:hint="eastAsia" w:eastAsia="仿宋_GB2312" w:cs="Times New Roman"/>
                <w:color w:val="00000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  <w:r>
              <w:rPr>
                <w:rFonts w:hint="eastAsia" w:eastAsia="仿宋_GB2312" w:cs="Times New Roman"/>
                <w:color w:val="00000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……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时效指标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eastAsia="仿宋_GB2312" w:cs="Times New Roman"/>
                <w:color w:val="000000"/>
                <w:sz w:val="20"/>
                <w:szCs w:val="20"/>
                <w:lang w:eastAsia="zh-CN"/>
              </w:rPr>
              <w:t>开工时间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sz w:val="20"/>
                <w:szCs w:val="20"/>
                <w:lang w:val="en-US" w:eastAsia="zh-CN"/>
              </w:rPr>
              <w:t>2020.12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  <w:r>
              <w:rPr>
                <w:rFonts w:hint="eastAsia" w:eastAsia="仿宋_GB2312" w:cs="Times New Roman"/>
                <w:color w:val="000000"/>
                <w:sz w:val="20"/>
                <w:szCs w:val="20"/>
                <w:lang w:val="en-US" w:eastAsia="zh-CN"/>
              </w:rPr>
              <w:t>2020.12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  <w:r>
              <w:rPr>
                <w:rFonts w:hint="eastAsia" w:eastAsia="仿宋_GB2312" w:cs="Times New Roman"/>
                <w:color w:val="000000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  <w:r>
              <w:rPr>
                <w:rFonts w:hint="eastAsia" w:eastAsia="仿宋_GB2312" w:cs="Times New Roman"/>
                <w:color w:val="000000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eastAsia="仿宋_GB2312" w:cs="Times New Roman"/>
                <w:color w:val="000000"/>
                <w:sz w:val="20"/>
                <w:szCs w:val="20"/>
                <w:lang w:eastAsia="zh-CN"/>
              </w:rPr>
              <w:t>完工时间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eastAsia="仿宋_GB2312" w:cs="Times New Roman"/>
                <w:color w:val="000000"/>
                <w:sz w:val="20"/>
                <w:szCs w:val="20"/>
                <w:lang w:val="en-US" w:eastAsia="zh-CN"/>
              </w:rPr>
              <w:t>2021.5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  <w:r>
              <w:rPr>
                <w:rFonts w:hint="eastAsia" w:eastAsia="仿宋_GB2312" w:cs="Times New Roman"/>
                <w:color w:val="000000"/>
                <w:sz w:val="20"/>
                <w:szCs w:val="20"/>
                <w:lang w:val="en-US" w:eastAsia="zh-CN"/>
              </w:rPr>
              <w:t>2021.5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  <w:r>
              <w:rPr>
                <w:rFonts w:hint="eastAsia" w:eastAsia="仿宋_GB2312" w:cs="Times New Roman"/>
                <w:color w:val="000000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  <w:r>
              <w:rPr>
                <w:rFonts w:hint="eastAsia" w:eastAsia="仿宋_GB2312" w:cs="Times New Roman"/>
                <w:color w:val="000000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……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成本指标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0"/>
                <w:szCs w:val="20"/>
              </w:rPr>
              <w:t>劳动</w:t>
            </w:r>
            <w:r>
              <w:rPr>
                <w:rFonts w:hint="eastAsia" w:eastAsia="仿宋_GB2312" w:cs="Times New Roman"/>
                <w:color w:val="000000"/>
                <w:sz w:val="20"/>
                <w:szCs w:val="20"/>
                <w:lang w:eastAsia="zh-CN"/>
              </w:rPr>
              <w:t>力单价（元</w:t>
            </w:r>
            <w:r>
              <w:rPr>
                <w:rFonts w:hint="eastAsia" w:eastAsia="仿宋_GB2312" w:cs="Times New Roman"/>
                <w:color w:val="000000"/>
                <w:sz w:val="20"/>
                <w:szCs w:val="20"/>
                <w:lang w:val="en-US" w:eastAsia="zh-CN"/>
              </w:rPr>
              <w:t>/天</w:t>
            </w:r>
            <w:r>
              <w:rPr>
                <w:rFonts w:hint="eastAsia" w:eastAsia="仿宋_GB2312" w:cs="Times New Roman"/>
                <w:color w:val="000000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  <w:r>
              <w:rPr>
                <w:rFonts w:hint="eastAsia" w:eastAsia="仿宋_GB2312" w:cs="Times New Roman"/>
                <w:color w:val="000000"/>
                <w:sz w:val="20"/>
                <w:szCs w:val="20"/>
                <w:lang w:val="en-US" w:eastAsia="zh-CN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  <w:r>
              <w:rPr>
                <w:rFonts w:hint="eastAsia" w:eastAsia="仿宋_GB2312" w:cs="Times New Roman"/>
                <w:color w:val="000000"/>
                <w:sz w:val="20"/>
                <w:szCs w:val="20"/>
                <w:lang w:val="en-US" w:eastAsia="zh-CN"/>
              </w:rPr>
              <w:t>150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  <w:r>
              <w:rPr>
                <w:rFonts w:hint="eastAsia" w:eastAsia="仿宋_GB2312" w:cs="Times New Roman"/>
                <w:color w:val="000000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  <w:r>
              <w:rPr>
                <w:rFonts w:hint="eastAsia" w:eastAsia="仿宋_GB2312" w:cs="Times New Roman"/>
                <w:color w:val="000000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eastAsia="仿宋_GB2312" w:cs="Times New Roman"/>
                <w:color w:val="000000"/>
                <w:sz w:val="20"/>
                <w:szCs w:val="20"/>
                <w:lang w:eastAsia="zh-CN"/>
              </w:rPr>
              <w:t>建设总投资（万元）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429.31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429.31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  <w:r>
              <w:rPr>
                <w:rFonts w:hint="eastAsia" w:eastAsia="仿宋_GB2312" w:cs="Times New Roman"/>
                <w:color w:val="000000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  <w:r>
              <w:rPr>
                <w:rFonts w:hint="eastAsia" w:eastAsia="仿宋_GB2312" w:cs="Times New Roman"/>
                <w:color w:val="000000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……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效益指标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（30分）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经济效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益指标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可产木材</w:t>
            </w:r>
            <w:r>
              <w:rPr>
                <w:rFonts w:hint="eastAsia" w:eastAsia="仿宋_GB2312" w:cs="Times New Roman"/>
                <w:color w:val="000000"/>
                <w:sz w:val="20"/>
                <w:szCs w:val="20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万立方米</w:t>
            </w:r>
            <w:r>
              <w:rPr>
                <w:rFonts w:hint="eastAsia" w:eastAsia="仿宋_GB2312" w:cs="Times New Roman"/>
                <w:color w:val="000000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  <w:r>
              <w:rPr>
                <w:rFonts w:hint="eastAsia" w:eastAsia="仿宋_GB2312" w:cs="Times New Roman"/>
                <w:color w:val="000000"/>
                <w:sz w:val="20"/>
                <w:szCs w:val="20"/>
                <w:lang w:val="en-US" w:eastAsia="zh-CN"/>
              </w:rPr>
              <w:t>3.15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  <w:r>
              <w:rPr>
                <w:rFonts w:hint="eastAsia" w:eastAsia="仿宋_GB2312" w:cs="Times New Roman"/>
                <w:color w:val="000000"/>
                <w:sz w:val="20"/>
                <w:szCs w:val="20"/>
                <w:lang w:val="en-US" w:eastAsia="zh-CN"/>
              </w:rPr>
              <w:t>3.15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  <w:r>
              <w:rPr>
                <w:rFonts w:hint="eastAsia" w:eastAsia="仿宋_GB2312" w:cs="Times New Roman"/>
                <w:color w:val="00000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  <w:r>
              <w:rPr>
                <w:rFonts w:hint="eastAsia" w:eastAsia="仿宋_GB2312" w:cs="Times New Roman"/>
                <w:color w:val="00000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eastAsia="仿宋_GB2312" w:cs="Times New Roman"/>
                <w:color w:val="000000"/>
                <w:sz w:val="20"/>
                <w:szCs w:val="20"/>
                <w:lang w:eastAsia="zh-CN"/>
              </w:rPr>
              <w:t>木材产值（万元）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  <w:r>
              <w:rPr>
                <w:rFonts w:hint="eastAsia" w:eastAsia="仿宋_GB2312" w:cs="Times New Roman"/>
                <w:color w:val="000000"/>
                <w:sz w:val="20"/>
                <w:szCs w:val="20"/>
                <w:lang w:val="en-US" w:eastAsia="zh-CN"/>
              </w:rPr>
              <w:t>2525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  <w:r>
              <w:rPr>
                <w:rFonts w:hint="eastAsia" w:eastAsia="仿宋_GB2312" w:cs="Times New Roman"/>
                <w:color w:val="000000"/>
                <w:sz w:val="20"/>
                <w:szCs w:val="20"/>
                <w:lang w:val="en-US" w:eastAsia="zh-CN"/>
              </w:rPr>
              <w:t>2525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  <w:r>
              <w:rPr>
                <w:rFonts w:hint="eastAsia" w:eastAsia="仿宋_GB2312" w:cs="Times New Roman"/>
                <w:color w:val="00000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  <w:r>
              <w:rPr>
                <w:rFonts w:hint="eastAsia" w:eastAsia="仿宋_GB2312" w:cs="Times New Roman"/>
                <w:color w:val="00000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……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社会效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益指标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0"/>
                <w:szCs w:val="20"/>
              </w:rPr>
              <w:t>提个劳动工作日</w:t>
            </w:r>
            <w:r>
              <w:rPr>
                <w:rFonts w:hint="eastAsia" w:eastAsia="仿宋_GB2312" w:cs="Times New Roman"/>
                <w:color w:val="000000"/>
                <w:sz w:val="20"/>
                <w:szCs w:val="20"/>
                <w:lang w:eastAsia="zh-CN"/>
              </w:rPr>
              <w:t>（个）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  <w:t>13035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  <w:t>13035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  <w:r>
              <w:rPr>
                <w:rFonts w:hint="eastAsia" w:eastAsia="仿宋_GB2312" w:cs="Times New Roman"/>
                <w:color w:val="00000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  <w:r>
              <w:rPr>
                <w:rFonts w:hint="eastAsia" w:eastAsia="仿宋_GB2312" w:cs="Times New Roman"/>
                <w:color w:val="00000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项目区农民增收</w:t>
            </w:r>
            <w:r>
              <w:rPr>
                <w:rFonts w:hint="eastAsia" w:eastAsia="仿宋_GB2312" w:cs="Times New Roman"/>
                <w:color w:val="000000"/>
                <w:sz w:val="20"/>
                <w:szCs w:val="20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万元</w:t>
            </w:r>
            <w:r>
              <w:rPr>
                <w:rFonts w:hint="eastAsia" w:eastAsia="仿宋_GB2312" w:cs="Times New Roman"/>
                <w:color w:val="000000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248.03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248.03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  <w:r>
              <w:rPr>
                <w:rFonts w:hint="eastAsia" w:eastAsia="仿宋_GB2312" w:cs="Times New Roman"/>
                <w:color w:val="00000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  <w:r>
              <w:rPr>
                <w:rFonts w:hint="eastAsia" w:eastAsia="仿宋_GB2312" w:cs="Times New Roman"/>
                <w:color w:val="00000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……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生态效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益指标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减少水土流</w:t>
            </w:r>
            <w:r>
              <w:rPr>
                <w:rFonts w:hint="eastAsia" w:eastAsia="仿宋_GB2312" w:cs="Times New Roman"/>
                <w:color w:val="00000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0"/>
                <w:szCs w:val="20"/>
              </w:rPr>
              <w:t>吨</w:t>
            </w:r>
            <w:r>
              <w:rPr>
                <w:rFonts w:hint="eastAsia" w:eastAsia="仿宋_GB2312" w:cs="Times New Roman"/>
                <w:color w:val="000000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  <w:t>14000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  <w:t>14000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default"/>
              </w:rPr>
              <w:t>　</w:t>
            </w: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  <w:r>
              <w:rPr>
                <w:rFonts w:hint="eastAsia" w:eastAsia="仿宋_GB2312" w:cs="Times New Roman"/>
                <w:color w:val="00000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吸收二氧化碳</w:t>
            </w:r>
            <w:r>
              <w:rPr>
                <w:rFonts w:hint="eastAsia" w:eastAsia="仿宋_GB2312" w:cs="Times New Roman"/>
                <w:color w:val="000000"/>
                <w:sz w:val="20"/>
                <w:szCs w:val="20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吨</w:t>
            </w:r>
            <w:r>
              <w:rPr>
                <w:rFonts w:hint="eastAsia" w:eastAsia="仿宋_GB2312" w:cs="Times New Roman"/>
                <w:color w:val="000000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84000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84000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  <w:r>
              <w:rPr>
                <w:rFonts w:hint="eastAsia" w:eastAsia="仿宋_GB2312" w:cs="Times New Roman"/>
                <w:color w:val="00000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  <w:r>
              <w:rPr>
                <w:rFonts w:hint="eastAsia" w:eastAsia="仿宋_GB2312" w:cs="Times New Roman"/>
                <w:color w:val="00000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吸收氮氧化物</w:t>
            </w:r>
            <w:r>
              <w:rPr>
                <w:rFonts w:hint="eastAsia" w:eastAsia="仿宋_GB2312" w:cs="Times New Roman"/>
                <w:color w:val="000000"/>
                <w:sz w:val="20"/>
                <w:szCs w:val="20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吨</w:t>
            </w:r>
            <w:r>
              <w:rPr>
                <w:rFonts w:hint="eastAsia" w:eastAsia="仿宋_GB2312" w:cs="Times New Roman"/>
                <w:color w:val="000000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700000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700000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  <w:r>
              <w:rPr>
                <w:rFonts w:hint="eastAsia" w:eastAsia="仿宋_GB2312" w:cs="Times New Roman"/>
                <w:color w:val="00000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  <w:r>
              <w:rPr>
                <w:rFonts w:hint="eastAsia" w:eastAsia="仿宋_GB2312" w:cs="Times New Roman"/>
                <w:color w:val="00000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可持续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影响指标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保持水土流失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持续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持续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  <w:r>
              <w:rPr>
                <w:rFonts w:hint="eastAsia" w:eastAsia="仿宋_GB2312" w:cs="Times New Roman"/>
                <w:color w:val="000000"/>
                <w:sz w:val="20"/>
                <w:szCs w:val="20"/>
                <w:lang w:val="en-US" w:eastAsia="zh-CN"/>
              </w:rPr>
              <w:t>2.5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  <w:r>
              <w:rPr>
                <w:rFonts w:hint="eastAsia" w:eastAsia="仿宋_GB2312" w:cs="Times New Roman"/>
                <w:color w:val="000000"/>
                <w:sz w:val="20"/>
                <w:szCs w:val="20"/>
                <w:lang w:val="en-US" w:eastAsia="zh-CN"/>
              </w:rPr>
              <w:t>2.5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改善人民生活条件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持续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持续</w:t>
            </w:r>
          </w:p>
        </w:tc>
        <w:tc>
          <w:tcPr>
            <w:tcW w:w="8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  <w:r>
              <w:rPr>
                <w:rFonts w:hint="eastAsia" w:eastAsia="仿宋_GB2312" w:cs="Times New Roman"/>
                <w:color w:val="000000"/>
                <w:sz w:val="20"/>
                <w:szCs w:val="20"/>
                <w:lang w:val="en-US" w:eastAsia="zh-CN"/>
              </w:rPr>
              <w:t>2.5</w:t>
            </w:r>
          </w:p>
        </w:tc>
        <w:tc>
          <w:tcPr>
            <w:tcW w:w="8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  <w:r>
              <w:rPr>
                <w:rFonts w:hint="eastAsia" w:eastAsia="仿宋_GB2312" w:cs="Times New Roman"/>
                <w:color w:val="000000"/>
                <w:sz w:val="20"/>
                <w:szCs w:val="20"/>
                <w:lang w:val="en-US" w:eastAsia="zh-CN"/>
              </w:rPr>
              <w:t>2.5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……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满意度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指标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（10分）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服务对象满意度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指标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eastAsia="仿宋_GB2312" w:cs="Times New Roman"/>
                <w:color w:val="000000"/>
                <w:sz w:val="20"/>
                <w:szCs w:val="20"/>
                <w:lang w:eastAsia="zh-CN"/>
              </w:rPr>
              <w:t>群众满意度（</w:t>
            </w:r>
            <w:r>
              <w:rPr>
                <w:rFonts w:hint="eastAsia" w:eastAsia="仿宋_GB2312" w:cs="Times New Roman"/>
                <w:color w:val="000000"/>
                <w:sz w:val="20"/>
                <w:szCs w:val="20"/>
                <w:lang w:val="en-US" w:eastAsia="zh-CN"/>
              </w:rPr>
              <w:t>%</w:t>
            </w:r>
            <w:r>
              <w:rPr>
                <w:rFonts w:hint="eastAsia" w:eastAsia="仿宋_GB2312" w:cs="Times New Roman"/>
                <w:color w:val="000000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sz w:val="20"/>
                <w:szCs w:val="20"/>
                <w:lang w:val="en-US" w:eastAsia="zh-CN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  <w:r>
              <w:rPr>
                <w:rFonts w:hint="eastAsia" w:eastAsia="仿宋_GB2312" w:cs="Times New Roman"/>
                <w:color w:val="000000"/>
                <w:sz w:val="20"/>
                <w:szCs w:val="20"/>
                <w:lang w:val="en-US" w:eastAsia="zh-CN"/>
              </w:rPr>
              <w:t>95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  <w:r>
              <w:rPr>
                <w:rFonts w:hint="eastAsia" w:eastAsia="仿宋_GB2312" w:cs="Times New Roman"/>
                <w:color w:val="00000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 w:firstLine="200" w:firstLineChars="1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sz w:val="20"/>
                <w:szCs w:val="20"/>
                <w:lang w:val="en-US" w:eastAsia="zh-CN"/>
              </w:rPr>
              <w:t>10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……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3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总分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  <w:r>
              <w:rPr>
                <w:rFonts w:hint="eastAsia" w:eastAsia="仿宋_GB2312" w:cs="Times New Roman"/>
                <w:color w:val="000000"/>
                <w:sz w:val="20"/>
                <w:szCs w:val="20"/>
                <w:lang w:val="en-US" w:eastAsia="zh-CN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</w:tr>
    </w:tbl>
    <w:p>
      <w:pPr>
        <w:rPr>
          <w:rFonts w:hint="eastAsia" w:ascii="新宋体" w:hAnsi="新宋体" w:eastAsia="新宋体" w:cs="新宋体"/>
          <w:sz w:val="21"/>
          <w:szCs w:val="21"/>
          <w:lang w:eastAsia="zh-CN"/>
        </w:rPr>
      </w:pPr>
      <w:r>
        <w:rPr>
          <w:rFonts w:hint="eastAsia" w:ascii="新宋体" w:hAnsi="新宋体" w:eastAsia="新宋体" w:cs="新宋体"/>
          <w:sz w:val="21"/>
          <w:szCs w:val="21"/>
        </w:rPr>
        <w:t>备注：一个一级项目支出一张表。</w:t>
      </w:r>
      <w:r>
        <w:rPr>
          <w:rFonts w:hint="eastAsia" w:ascii="新宋体" w:hAnsi="新宋体" w:eastAsia="新宋体" w:cs="新宋体"/>
          <w:sz w:val="21"/>
          <w:szCs w:val="21"/>
          <w:lang w:eastAsia="zh-CN"/>
        </w:rPr>
        <w:t>如，</w:t>
      </w:r>
      <w:r>
        <w:rPr>
          <w:rFonts w:hint="eastAsia" w:ascii="新宋体" w:hAnsi="新宋体" w:eastAsia="新宋体" w:cs="新宋体"/>
          <w:sz w:val="21"/>
          <w:szCs w:val="21"/>
        </w:rPr>
        <w:t>业务工作经费</w:t>
      </w:r>
      <w:r>
        <w:rPr>
          <w:rFonts w:hint="eastAsia" w:ascii="新宋体" w:hAnsi="新宋体" w:eastAsia="新宋体" w:cs="新宋体"/>
          <w:sz w:val="21"/>
          <w:szCs w:val="21"/>
          <w:lang w:eastAsia="zh-CN"/>
        </w:rPr>
        <w:t>，</w:t>
      </w:r>
      <w:r>
        <w:rPr>
          <w:rFonts w:hint="eastAsia" w:ascii="新宋体" w:hAnsi="新宋体" w:eastAsia="新宋体" w:cs="新宋体"/>
          <w:sz w:val="21"/>
          <w:szCs w:val="21"/>
        </w:rPr>
        <w:t>运行维护经费</w:t>
      </w:r>
      <w:r>
        <w:rPr>
          <w:rFonts w:hint="eastAsia" w:ascii="新宋体" w:hAnsi="新宋体" w:eastAsia="新宋体" w:cs="新宋体"/>
          <w:sz w:val="21"/>
          <w:szCs w:val="21"/>
          <w:lang w:eastAsia="zh-CN"/>
        </w:rPr>
        <w:t>，</w:t>
      </w:r>
      <w:r>
        <w:rPr>
          <w:rFonts w:hint="eastAsia" w:ascii="新宋体" w:hAnsi="新宋体" w:eastAsia="新宋体" w:cs="新宋体"/>
          <w:sz w:val="21"/>
          <w:szCs w:val="21"/>
          <w:lang w:val="en-US" w:eastAsia="zh-CN"/>
        </w:rPr>
        <w:t>XX项目</w:t>
      </w:r>
      <w:r>
        <w:rPr>
          <w:rFonts w:hint="eastAsia" w:ascii="新宋体" w:hAnsi="新宋体" w:eastAsia="新宋体" w:cs="新宋体"/>
          <w:sz w:val="21"/>
          <w:szCs w:val="21"/>
          <w:lang w:eastAsia="zh-CN"/>
        </w:rPr>
        <w:t>资金…各一张表。</w:t>
      </w:r>
    </w:p>
    <w:p>
      <w:pPr>
        <w:pStyle w:val="2"/>
        <w:rPr>
          <w:rFonts w:hint="eastAsia"/>
        </w:rPr>
      </w:pPr>
    </w:p>
    <w:p>
      <w:pPr>
        <w:rPr>
          <w:rFonts w:hint="eastAsia"/>
        </w:rPr>
      </w:pPr>
    </w:p>
    <w:p>
      <w:pPr>
        <w:jc w:val="left"/>
        <w:rPr>
          <w:rFonts w:hint="eastAsia" w:ascii="新宋体" w:hAnsi="新宋体" w:eastAsia="新宋体" w:cs="新宋体"/>
          <w:sz w:val="21"/>
          <w:szCs w:val="21"/>
        </w:rPr>
      </w:pPr>
      <w:r>
        <w:rPr>
          <w:rFonts w:hint="eastAsia" w:ascii="新宋体" w:hAnsi="新宋体" w:eastAsia="新宋体" w:cs="新宋体"/>
          <w:sz w:val="21"/>
          <w:szCs w:val="21"/>
        </w:rPr>
        <w:t>填表人：</w:t>
      </w:r>
      <w:r>
        <w:rPr>
          <w:rFonts w:hint="eastAsia" w:ascii="新宋体" w:hAnsi="新宋体" w:eastAsia="新宋体" w:cs="新宋体"/>
          <w:sz w:val="21"/>
          <w:szCs w:val="21"/>
          <w:lang w:val="en-US" w:eastAsia="zh-CN"/>
        </w:rPr>
        <w:t>丁飞</w:t>
      </w:r>
      <w:r>
        <w:rPr>
          <w:rFonts w:hint="eastAsia" w:ascii="新宋体" w:hAnsi="新宋体" w:eastAsia="新宋体" w:cs="新宋体"/>
          <w:sz w:val="21"/>
          <w:szCs w:val="21"/>
        </w:rPr>
        <w:t xml:space="preserve"> </w:t>
      </w:r>
      <w:r>
        <w:rPr>
          <w:rFonts w:hint="eastAsia" w:ascii="新宋体" w:hAnsi="新宋体" w:eastAsia="新宋体" w:cs="新宋体"/>
          <w:sz w:val="21"/>
          <w:szCs w:val="21"/>
          <w:lang w:val="en-US" w:eastAsia="zh-CN"/>
        </w:rPr>
        <w:t xml:space="preserve"> </w:t>
      </w:r>
      <w:r>
        <w:rPr>
          <w:rFonts w:hint="eastAsia" w:ascii="新宋体" w:hAnsi="新宋体" w:eastAsia="新宋体" w:cs="新宋体"/>
          <w:sz w:val="21"/>
          <w:szCs w:val="21"/>
        </w:rPr>
        <w:t>填报日期：</w:t>
      </w:r>
      <w:r>
        <w:rPr>
          <w:rFonts w:hint="eastAsia" w:ascii="新宋体" w:hAnsi="新宋体" w:eastAsia="新宋体" w:cs="新宋体"/>
          <w:sz w:val="21"/>
          <w:szCs w:val="21"/>
          <w:lang w:val="en-US" w:eastAsia="zh-CN"/>
        </w:rPr>
        <w:t xml:space="preserve">2023.7.7   </w:t>
      </w:r>
      <w:r>
        <w:rPr>
          <w:rFonts w:hint="eastAsia" w:ascii="新宋体" w:hAnsi="新宋体" w:eastAsia="新宋体" w:cs="新宋体"/>
          <w:sz w:val="21"/>
          <w:szCs w:val="21"/>
        </w:rPr>
        <w:t>联系电话：</w:t>
      </w:r>
      <w:r>
        <w:rPr>
          <w:rFonts w:hint="eastAsia" w:ascii="新宋体" w:hAnsi="新宋体" w:eastAsia="新宋体" w:cs="新宋体"/>
          <w:sz w:val="21"/>
          <w:szCs w:val="21"/>
          <w:lang w:val="en-US" w:eastAsia="zh-CN"/>
        </w:rPr>
        <w:t xml:space="preserve">18973036892    </w:t>
      </w:r>
      <w:r>
        <w:rPr>
          <w:rFonts w:hint="eastAsia" w:ascii="新宋体" w:hAnsi="新宋体" w:eastAsia="新宋体" w:cs="新宋体"/>
          <w:sz w:val="21"/>
          <w:szCs w:val="21"/>
        </w:rPr>
        <w:t xml:space="preserve"> 单位负责人签字：</w:t>
      </w:r>
    </w:p>
    <w:p>
      <w:pPr>
        <w:spacing w:line="240" w:lineRule="auto"/>
        <w:ind w:firstLine="0" w:firstLineChars="0"/>
        <w:jc w:val="left"/>
        <w:outlineLvl w:val="0"/>
        <w:rPr>
          <w:rFonts w:hint="eastAsia" w:ascii="新宋体" w:hAnsi="新宋体" w:eastAsia="新宋体" w:cs="新宋体"/>
          <w:sz w:val="21"/>
          <w:szCs w:val="21"/>
          <w:lang w:val="en-US" w:eastAsia="zh-CN"/>
        </w:rPr>
        <w:sectPr>
          <w:pgSz w:w="11906" w:h="16838"/>
          <w:pgMar w:top="1701" w:right="1417" w:bottom="1417" w:left="141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0" w:num="1"/>
          <w:rtlGutter w:val="0"/>
          <w:docGrid w:type="lines" w:linePitch="312" w:charSpace="0"/>
        </w:sectPr>
      </w:pP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6</w:t>
      </w:r>
    </w:p>
    <w:p>
      <w:pPr>
        <w:jc w:val="center"/>
        <w:rPr>
          <w:rFonts w:hint="default" w:ascii="Times New Roman" w:hAnsi="Times New Roman" w:eastAsia="方正小标宋_GBK" w:cs="Times New Roman"/>
          <w:sz w:val="52"/>
          <w:szCs w:val="52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年度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华容县林业局长江防护林项目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支出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绩效自评报告</w:t>
      </w:r>
    </w:p>
    <w:p>
      <w:pPr>
        <w:jc w:val="center"/>
        <w:rPr>
          <w:rFonts w:hint="default" w:ascii="Times New Roman" w:hAnsi="Times New Roman" w:eastAsia="方正小标宋_GBK" w:cs="Times New Roman"/>
          <w:b/>
          <w:sz w:val="52"/>
          <w:szCs w:val="52"/>
        </w:rPr>
      </w:pPr>
    </w:p>
    <w:p>
      <w:pPr>
        <w:jc w:val="center"/>
        <w:rPr>
          <w:rFonts w:hint="default" w:ascii="Times New Roman" w:hAnsi="Times New Roman" w:eastAsia="楷体_GB2312" w:cs="Times New Roman"/>
          <w:b/>
          <w:sz w:val="32"/>
          <w:szCs w:val="32"/>
        </w:rPr>
      </w:pPr>
    </w:p>
    <w:p>
      <w:pPr>
        <w:jc w:val="center"/>
        <w:rPr>
          <w:rFonts w:hint="default" w:ascii="Times New Roman" w:hAnsi="Times New Roman" w:eastAsia="楷体_GB2312" w:cs="Times New Roman"/>
          <w:b/>
          <w:sz w:val="32"/>
          <w:szCs w:val="32"/>
        </w:rPr>
      </w:pPr>
    </w:p>
    <w:p>
      <w:pPr>
        <w:jc w:val="center"/>
        <w:rPr>
          <w:rFonts w:hint="default" w:ascii="Times New Roman" w:hAnsi="Times New Roman" w:eastAsia="楷体_GB2312" w:cs="Times New Roman"/>
          <w:b/>
          <w:sz w:val="32"/>
          <w:szCs w:val="32"/>
        </w:rPr>
      </w:pPr>
    </w:p>
    <w:p>
      <w:pPr>
        <w:jc w:val="center"/>
        <w:rPr>
          <w:rFonts w:hint="default" w:ascii="Times New Roman" w:hAnsi="Times New Roman" w:eastAsia="楷体_GB2312" w:cs="Times New Roman"/>
          <w:b/>
          <w:sz w:val="32"/>
          <w:szCs w:val="32"/>
        </w:rPr>
      </w:pPr>
    </w:p>
    <w:p>
      <w:pPr>
        <w:jc w:val="center"/>
        <w:rPr>
          <w:rFonts w:hint="default" w:ascii="Times New Roman" w:hAnsi="Times New Roman" w:eastAsia="楷体_GB2312" w:cs="Times New Roman"/>
          <w:b/>
          <w:sz w:val="32"/>
          <w:szCs w:val="32"/>
        </w:rPr>
      </w:pPr>
    </w:p>
    <w:p>
      <w:pPr>
        <w:jc w:val="center"/>
        <w:rPr>
          <w:rFonts w:hint="default" w:ascii="Times New Roman" w:hAnsi="Times New Roman" w:eastAsia="楷体_GB2312" w:cs="Times New Roman"/>
          <w:b/>
          <w:sz w:val="32"/>
          <w:szCs w:val="32"/>
        </w:rPr>
      </w:pPr>
    </w:p>
    <w:p>
      <w:pPr>
        <w:jc w:val="center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jc w:val="center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jc w:val="both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jc w:val="both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pacing w:line="600" w:lineRule="exact"/>
        <w:jc w:val="center"/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部门（单位）名称：</w:t>
      </w:r>
      <w:r>
        <w:rPr>
          <w:rFonts w:hint="eastAsia" w:eastAsia="仿宋_GB2312" w:cs="Times New Roman"/>
          <w:sz w:val="32"/>
          <w:szCs w:val="32"/>
          <w:u w:val="single"/>
          <w:lang w:val="en-US" w:eastAsia="zh-CN"/>
        </w:rPr>
        <w:t>华容县林业局</w:t>
      </w:r>
    </w:p>
    <w:p>
      <w:pPr>
        <w:spacing w:line="600" w:lineRule="exact"/>
        <w:jc w:val="center"/>
        <w:rPr>
          <w:rFonts w:hint="default" w:ascii="Times New Roman" w:hAnsi="Times New Roman" w:eastAsia="楷体_GB2312" w:cs="Times New Roman"/>
          <w:sz w:val="32"/>
          <w:szCs w:val="32"/>
        </w:rPr>
      </w:pPr>
      <w:r>
        <w:rPr>
          <w:rFonts w:hint="eastAsia" w:eastAsia="楷体_GB2312" w:cs="Times New Roman"/>
          <w:sz w:val="32"/>
          <w:szCs w:val="32"/>
          <w:lang w:val="en-US" w:eastAsia="zh-CN"/>
        </w:rPr>
        <w:t>2023</w:t>
      </w:r>
      <w:r>
        <w:rPr>
          <w:rFonts w:hint="default" w:ascii="Times New Roman" w:hAnsi="Times New Roman" w:eastAsia="楷体_GB2312" w:cs="Times New Roman"/>
          <w:sz w:val="32"/>
          <w:szCs w:val="32"/>
        </w:rPr>
        <w:t>年</w:t>
      </w:r>
      <w:r>
        <w:rPr>
          <w:rFonts w:hint="eastAsia" w:eastAsia="楷体_GB2312" w:cs="Times New Roman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楷体_GB2312" w:cs="Times New Roman"/>
          <w:sz w:val="32"/>
          <w:szCs w:val="32"/>
        </w:rPr>
        <w:t>月</w:t>
      </w:r>
      <w:r>
        <w:rPr>
          <w:rFonts w:hint="eastAsia" w:eastAsia="楷体_GB2312" w:cs="Times New Roman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楷体_GB2312" w:cs="Times New Roman"/>
          <w:sz w:val="32"/>
          <w:szCs w:val="32"/>
        </w:rPr>
        <w:t>日</w:t>
      </w:r>
    </w:p>
    <w:p>
      <w:pPr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（此页为封面）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br w:type="page"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年度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华容县林业局长江防护林项目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支出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jc w:val="center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绩效自评报告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firstLine="600" w:firstLineChars="200"/>
        <w:textAlignment w:val="auto"/>
        <w:rPr>
          <w:rFonts w:hint="eastAsia" w:ascii="黑体" w:hAnsi="黑体" w:eastAsia="黑体" w:cs="黑体"/>
          <w:sz w:val="30"/>
          <w:szCs w:val="3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firstLine="600" w:firstLineChars="200"/>
        <w:textAlignment w:val="auto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一、基本情况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firstLine="600" w:firstLineChars="200"/>
        <w:textAlignment w:val="auto"/>
        <w:rPr>
          <w:rFonts w:hint="default" w:eastAsia="仿宋_GB2312"/>
          <w:sz w:val="30"/>
          <w:szCs w:val="30"/>
          <w:lang w:val="en-US" w:eastAsia="zh-CN"/>
        </w:rPr>
      </w:pPr>
      <w:r>
        <w:rPr>
          <w:rFonts w:hint="eastAsia" w:eastAsia="仿宋_GB2312"/>
          <w:sz w:val="30"/>
          <w:szCs w:val="30"/>
        </w:rPr>
        <w:t>(一)项目概况。</w:t>
      </w:r>
      <w:r>
        <w:rPr>
          <w:rFonts w:hint="eastAsia" w:eastAsia="仿宋_GB2312"/>
          <w:sz w:val="30"/>
          <w:szCs w:val="30"/>
          <w:lang w:val="en-US" w:eastAsia="zh-CN"/>
        </w:rPr>
        <w:t>根据</w:t>
      </w:r>
      <w:r>
        <w:rPr>
          <w:rFonts w:hint="eastAsia" w:eastAsia="仿宋_GB2312"/>
          <w:sz w:val="30"/>
          <w:szCs w:val="30"/>
          <w:highlight w:val="none"/>
          <w:lang w:val="en-US" w:eastAsia="zh-CN"/>
        </w:rPr>
        <w:t>《湖南省财政厅关于下达2022年第二批中央林业改革发展资金（非直达市县部分）的通知》（湘财预【2022】76号）的安排，中央下达资金350万元，用</w:t>
      </w:r>
      <w:r>
        <w:rPr>
          <w:rFonts w:hint="eastAsia" w:eastAsia="仿宋_GB2312"/>
          <w:sz w:val="30"/>
          <w:szCs w:val="30"/>
          <w:lang w:val="en-US" w:eastAsia="zh-CN"/>
        </w:rPr>
        <w:t>于华容县新造林。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firstLine="600" w:firstLineChars="200"/>
        <w:textAlignment w:val="auto"/>
        <w:rPr>
          <w:rFonts w:hint="eastAsia" w:eastAsia="仿宋_GB2312"/>
          <w:sz w:val="30"/>
          <w:szCs w:val="30"/>
          <w:lang w:val="en-US" w:eastAsia="zh-CN"/>
        </w:rPr>
      </w:pPr>
      <w:r>
        <w:rPr>
          <w:rFonts w:hint="eastAsia" w:eastAsia="仿宋_GB2312"/>
          <w:sz w:val="30"/>
          <w:szCs w:val="30"/>
        </w:rPr>
        <w:t>(二)项目绩效目标。</w:t>
      </w:r>
      <w:r>
        <w:rPr>
          <w:rFonts w:hint="eastAsia" w:eastAsia="仿宋_GB2312"/>
          <w:sz w:val="30"/>
          <w:szCs w:val="30"/>
          <w:lang w:val="en-US" w:eastAsia="zh-CN"/>
        </w:rPr>
        <w:t>新造林3500亩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firstLine="600" w:firstLineChars="200"/>
        <w:textAlignment w:val="auto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二、绩效评价工作开展情况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eastAsia" w:eastAsia="仿宋_GB2312"/>
          <w:sz w:val="30"/>
          <w:szCs w:val="30"/>
        </w:rPr>
        <w:t>(一)绩效评价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目的，是为了了解绩效目标完成情况，是否发生偏离，对出现较大偏差的方面进行分析、调整。绩效评价范围，为林业项目资金的建设内容。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firstLine="600" w:firstLineChars="200"/>
        <w:textAlignment w:val="auto"/>
        <w:rPr>
          <w:rFonts w:hint="eastAsia" w:eastAsia="仿宋_GB2312"/>
          <w:sz w:val="30"/>
          <w:szCs w:val="30"/>
        </w:rPr>
      </w:pPr>
      <w:r>
        <w:rPr>
          <w:rFonts w:hint="eastAsia" w:eastAsia="仿宋_GB2312"/>
          <w:sz w:val="30"/>
          <w:szCs w:val="30"/>
        </w:rPr>
        <w:t>(二)</w:t>
      </w:r>
      <w:r>
        <w:rPr>
          <w:rFonts w:hint="eastAsia" w:eastAsia="仿宋_GB2312"/>
          <w:sz w:val="30"/>
          <w:szCs w:val="30"/>
          <w:lang w:val="en-US" w:eastAsia="zh-CN"/>
        </w:rPr>
        <w:t>绩效评价</w:t>
      </w:r>
      <w:r>
        <w:rPr>
          <w:rFonts w:hint="eastAsia" w:eastAsia="仿宋_GB2312"/>
          <w:sz w:val="30"/>
          <w:szCs w:val="30"/>
        </w:rPr>
        <w:t>由项目实施</w:t>
      </w:r>
      <w:r>
        <w:rPr>
          <w:rFonts w:hint="eastAsia" w:eastAsia="仿宋_GB2312"/>
          <w:sz w:val="30"/>
          <w:szCs w:val="30"/>
          <w:lang w:val="en-US" w:eastAsia="zh-CN"/>
        </w:rPr>
        <w:t>股室及单位</w:t>
      </w:r>
      <w:r>
        <w:rPr>
          <w:rFonts w:hint="eastAsia" w:eastAsia="仿宋_GB2312"/>
          <w:sz w:val="30"/>
          <w:szCs w:val="30"/>
        </w:rPr>
        <w:t>自主实施，即“谁支出、谁自评”</w:t>
      </w:r>
      <w:r>
        <w:rPr>
          <w:rFonts w:hint="eastAsia" w:eastAsia="仿宋_GB2312"/>
          <w:sz w:val="30"/>
          <w:szCs w:val="30"/>
          <w:lang w:eastAsia="zh-CN"/>
        </w:rPr>
        <w:t>；</w:t>
      </w:r>
      <w:r>
        <w:rPr>
          <w:rFonts w:hint="eastAsia" w:eastAsia="仿宋_GB2312"/>
          <w:sz w:val="30"/>
          <w:szCs w:val="30"/>
        </w:rPr>
        <w:t>绩效评价的主要依据</w:t>
      </w:r>
      <w:r>
        <w:rPr>
          <w:rFonts w:hint="eastAsia" w:eastAsia="仿宋_GB2312"/>
          <w:sz w:val="30"/>
          <w:szCs w:val="30"/>
          <w:lang w:val="en-US" w:eastAsia="zh-CN"/>
        </w:rPr>
        <w:t>为</w:t>
      </w:r>
      <w:r>
        <w:rPr>
          <w:rFonts w:hint="eastAsia" w:eastAsia="仿宋_GB2312"/>
          <w:sz w:val="30"/>
          <w:szCs w:val="30"/>
        </w:rPr>
        <w:t>国家相关法律、法规和规章制度；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textAlignment w:val="auto"/>
        <w:rPr>
          <w:rFonts w:hint="eastAsia" w:eastAsia="仿宋_GB2312"/>
          <w:sz w:val="30"/>
          <w:szCs w:val="30"/>
          <w:lang w:eastAsia="zh-CN"/>
        </w:rPr>
      </w:pPr>
      <w:r>
        <w:rPr>
          <w:rFonts w:hint="eastAsia" w:eastAsia="仿宋_GB2312"/>
          <w:sz w:val="30"/>
          <w:szCs w:val="30"/>
        </w:rPr>
        <w:t>各级预算部门职责相关规定，中长期事业发展规划及年度工作计划；相关行业政策、行业标准及专业技术规范</w:t>
      </w:r>
      <w:r>
        <w:rPr>
          <w:rFonts w:hint="eastAsia" w:eastAsia="仿宋_GB2312"/>
          <w:sz w:val="30"/>
          <w:szCs w:val="30"/>
          <w:lang w:val="en-US" w:eastAsia="zh-CN"/>
        </w:rPr>
        <w:t>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600" w:firstLineChars="200"/>
        <w:textAlignment w:val="auto"/>
        <w:rPr>
          <w:rFonts w:hint="default" w:eastAsia="仿宋_GB2312"/>
          <w:sz w:val="30"/>
          <w:szCs w:val="30"/>
          <w:lang w:val="en-US" w:eastAsia="zh-CN"/>
        </w:rPr>
      </w:pPr>
      <w:r>
        <w:rPr>
          <w:rFonts w:hint="eastAsia" w:eastAsia="仿宋_GB2312"/>
          <w:sz w:val="30"/>
          <w:szCs w:val="30"/>
        </w:rPr>
        <w:t>(三)绩效评价工作过程。</w:t>
      </w:r>
      <w:r>
        <w:rPr>
          <w:rFonts w:hint="eastAsia" w:eastAsia="仿宋_GB2312"/>
          <w:sz w:val="30"/>
          <w:szCs w:val="30"/>
          <w:lang w:val="en-US" w:eastAsia="zh-CN"/>
        </w:rPr>
        <w:t>我局针对该项目，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成立专门的自评小组，客观真实的开展绩效自评工作。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firstLine="602" w:firstLineChars="200"/>
        <w:textAlignment w:val="auto"/>
        <w:rPr>
          <w:rFonts w:hint="eastAsia" w:ascii="黑体" w:hAnsi="黑体" w:eastAsia="黑体" w:cs="黑体"/>
          <w:b/>
          <w:bCs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0"/>
          <w:szCs w:val="30"/>
          <w:lang w:val="en-US" w:eastAsia="zh-CN"/>
        </w:rPr>
        <w:t xml:space="preserve">三、综合评价情况及评价结论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经过绩效自评，该项目绩效目标已完成，未发生偏离，综合评价为优。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firstLine="600" w:firstLineChars="200"/>
        <w:textAlignment w:val="auto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四、绩效评价指标分析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firstLine="600" w:firstLineChars="200"/>
        <w:textAlignment w:val="auto"/>
        <w:rPr>
          <w:rFonts w:hint="default" w:eastAsia="仿宋_GB2312"/>
          <w:sz w:val="30"/>
          <w:szCs w:val="30"/>
          <w:lang w:val="en-US" w:eastAsia="zh-CN"/>
        </w:rPr>
      </w:pPr>
      <w:r>
        <w:rPr>
          <w:rFonts w:hint="eastAsia" w:eastAsia="仿宋_GB2312"/>
          <w:sz w:val="30"/>
          <w:szCs w:val="30"/>
        </w:rPr>
        <w:t>(一)项目决策情况。有关法律法规的明确规定；</w:t>
      </w:r>
      <w:r>
        <w:rPr>
          <w:rFonts w:hint="eastAsia" w:eastAsia="仿宋_GB2312"/>
          <w:sz w:val="30"/>
          <w:szCs w:val="30"/>
          <w:lang w:val="en-US" w:eastAsia="zh-CN"/>
        </w:rPr>
        <w:t>经过局党委班子集体决议，通过了财政预算审批下达资金。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firstLine="600" w:firstLineChars="200"/>
        <w:textAlignment w:val="auto"/>
        <w:rPr>
          <w:rFonts w:hint="eastAsia" w:eastAsia="仿宋_GB2312"/>
          <w:sz w:val="30"/>
          <w:szCs w:val="30"/>
          <w:lang w:eastAsia="zh-CN"/>
        </w:rPr>
      </w:pPr>
      <w:r>
        <w:rPr>
          <w:rFonts w:hint="eastAsia" w:eastAsia="仿宋_GB2312"/>
          <w:sz w:val="30"/>
          <w:szCs w:val="30"/>
        </w:rPr>
        <w:t>(二)项目过程情况。在全县14个乡镇</w:t>
      </w:r>
      <w:r>
        <w:rPr>
          <w:rFonts w:hint="eastAsia" w:eastAsia="仿宋_GB2312"/>
          <w:sz w:val="30"/>
          <w:szCs w:val="30"/>
          <w:lang w:val="en-US" w:eastAsia="zh-CN"/>
        </w:rPr>
        <w:t>开展新造林项目，该项目</w:t>
      </w:r>
      <w:r>
        <w:rPr>
          <w:rFonts w:hint="eastAsia" w:eastAsia="仿宋_GB2312"/>
          <w:sz w:val="30"/>
          <w:szCs w:val="30"/>
        </w:rPr>
        <w:t>资金及时到位</w:t>
      </w:r>
      <w:r>
        <w:rPr>
          <w:rFonts w:hint="eastAsia" w:eastAsia="仿宋_GB2312"/>
          <w:sz w:val="30"/>
          <w:szCs w:val="30"/>
          <w:lang w:eastAsia="zh-CN"/>
        </w:rPr>
        <w:t>，支出依据合规，无虚列项目支出情况，无截留挤占挪用情况，无超标准开支情况，无超预算情况，项目管理制度健全，严格执行相关管理制度。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firstLine="600" w:firstLineChars="200"/>
        <w:textAlignment w:val="auto"/>
        <w:rPr>
          <w:rFonts w:hint="eastAsia" w:eastAsia="仿宋_GB2312"/>
          <w:sz w:val="30"/>
          <w:szCs w:val="30"/>
          <w:lang w:eastAsia="zh-CN"/>
        </w:rPr>
      </w:pPr>
      <w:r>
        <w:rPr>
          <w:rFonts w:hint="eastAsia" w:eastAsia="仿宋_GB2312"/>
          <w:sz w:val="30"/>
          <w:szCs w:val="30"/>
        </w:rPr>
        <w:t>(三)项目产出情况。</w:t>
      </w:r>
      <w:r>
        <w:rPr>
          <w:rFonts w:hint="eastAsia" w:eastAsia="仿宋_GB2312"/>
          <w:sz w:val="30"/>
          <w:szCs w:val="30"/>
          <w:lang w:val="en-US" w:eastAsia="zh-CN"/>
        </w:rPr>
        <w:t>完成新造林3500亩，</w:t>
      </w:r>
      <w:r>
        <w:rPr>
          <w:rFonts w:hint="eastAsia" w:eastAsia="仿宋_GB2312"/>
          <w:sz w:val="30"/>
          <w:szCs w:val="30"/>
        </w:rPr>
        <w:t>目标完成率100%</w:t>
      </w:r>
      <w:r>
        <w:rPr>
          <w:rFonts w:hint="eastAsia" w:eastAsia="仿宋_GB2312"/>
          <w:sz w:val="30"/>
          <w:szCs w:val="30"/>
          <w:lang w:eastAsia="zh-CN"/>
        </w:rPr>
        <w:t>，</w:t>
      </w:r>
      <w:r>
        <w:rPr>
          <w:rFonts w:hint="eastAsia" w:eastAsia="仿宋_GB2312"/>
          <w:sz w:val="30"/>
          <w:szCs w:val="30"/>
        </w:rPr>
        <w:t>目标完成质量100%</w:t>
      </w:r>
      <w:r>
        <w:rPr>
          <w:rFonts w:hint="eastAsia" w:eastAsia="仿宋_GB2312"/>
          <w:sz w:val="30"/>
          <w:szCs w:val="30"/>
          <w:lang w:eastAsia="zh-CN"/>
        </w:rPr>
        <w:t>，项目资金使用的预定目标如期完成。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firstLine="600" w:firstLineChars="200"/>
        <w:textAlignment w:val="auto"/>
        <w:rPr>
          <w:rFonts w:hint="default" w:eastAsia="仿宋_GB2312"/>
          <w:sz w:val="30"/>
          <w:szCs w:val="30"/>
          <w:lang w:val="en-US" w:eastAsia="zh-CN"/>
        </w:rPr>
      </w:pPr>
      <w:r>
        <w:rPr>
          <w:rFonts w:hint="eastAsia" w:eastAsia="仿宋_GB2312"/>
          <w:sz w:val="30"/>
          <w:szCs w:val="30"/>
        </w:rPr>
        <w:t>(四)项目效益情况。带动林区周边就业</w:t>
      </w:r>
      <w:r>
        <w:rPr>
          <w:rFonts w:hint="eastAsia" w:eastAsia="仿宋_GB2312"/>
          <w:sz w:val="30"/>
          <w:szCs w:val="30"/>
          <w:lang w:eastAsia="zh-CN"/>
        </w:rPr>
        <w:t>，森林、草原、荒漠生态系统功能改善可持续影响</w:t>
      </w:r>
      <w:r>
        <w:rPr>
          <w:rFonts w:hint="eastAsia" w:eastAsia="仿宋_GB2312"/>
          <w:sz w:val="30"/>
          <w:szCs w:val="30"/>
          <w:lang w:val="en-US" w:eastAsia="zh-CN"/>
        </w:rPr>
        <w:t>明显，涉及职工和周边群众满意度100%。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firstLine="602" w:firstLineChars="200"/>
        <w:textAlignment w:val="auto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b/>
          <w:bCs/>
          <w:sz w:val="30"/>
          <w:szCs w:val="30"/>
        </w:rPr>
        <w:t>五、主要经验及做法、存在的问题及原因分析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firstLine="900" w:firstLineChars="300"/>
        <w:textAlignment w:val="auto"/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firstLine="602" w:firstLineChars="200"/>
        <w:textAlignment w:val="auto"/>
        <w:rPr>
          <w:rFonts w:hint="eastAsia" w:ascii="黑体" w:hAnsi="黑体" w:eastAsia="黑体" w:cs="黑体"/>
          <w:b/>
          <w:bCs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0"/>
          <w:szCs w:val="30"/>
          <w:lang w:eastAsia="zh-CN"/>
        </w:rPr>
        <w:t>六</w:t>
      </w:r>
      <w:r>
        <w:rPr>
          <w:rFonts w:hint="eastAsia" w:ascii="黑体" w:hAnsi="黑体" w:eastAsia="黑体" w:cs="黑体"/>
          <w:b/>
          <w:bCs/>
          <w:sz w:val="30"/>
          <w:szCs w:val="30"/>
        </w:rPr>
        <w:t>、其他需要说明的问题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firstLine="900" w:firstLineChars="300"/>
        <w:textAlignment w:val="auto"/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无</w:t>
      </w:r>
    </w:p>
    <w:p/>
    <w:p/>
    <w:p/>
    <w:sectPr>
      <w:pgSz w:w="11906" w:h="16838"/>
      <w:pgMar w:top="1984" w:right="1701" w:bottom="1984" w:left="170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ZjMTQ5ZWE4OGUxMTliMDJmNmE4ZmYwZWNkZGFlMzUifQ=="/>
  </w:docVars>
  <w:rsids>
    <w:rsidRoot w:val="00000000"/>
    <w:rsid w:val="05AC69BC"/>
    <w:rsid w:val="0FB143F9"/>
    <w:rsid w:val="13B90F6C"/>
    <w:rsid w:val="14184561"/>
    <w:rsid w:val="15253679"/>
    <w:rsid w:val="16C221D6"/>
    <w:rsid w:val="2031368A"/>
    <w:rsid w:val="21B87493"/>
    <w:rsid w:val="2244691E"/>
    <w:rsid w:val="22453BA2"/>
    <w:rsid w:val="23A32FEA"/>
    <w:rsid w:val="24E26544"/>
    <w:rsid w:val="28BB61E6"/>
    <w:rsid w:val="3294240C"/>
    <w:rsid w:val="351D61DA"/>
    <w:rsid w:val="359E5F75"/>
    <w:rsid w:val="3AF4438F"/>
    <w:rsid w:val="3F937834"/>
    <w:rsid w:val="4B8A2A0D"/>
    <w:rsid w:val="4C6644FE"/>
    <w:rsid w:val="50130A4A"/>
    <w:rsid w:val="57144B90"/>
    <w:rsid w:val="64DB4B3E"/>
    <w:rsid w:val="68180E7C"/>
    <w:rsid w:val="6CAF7896"/>
    <w:rsid w:val="6D0B2395"/>
    <w:rsid w:val="6D1B5985"/>
    <w:rsid w:val="6F87714B"/>
    <w:rsid w:val="77136D4F"/>
    <w:rsid w:val="78AE6886"/>
    <w:rsid w:val="79AA36CA"/>
    <w:rsid w:val="7C014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next w:val="1"/>
    <w:qFormat/>
    <w:uiPriority w:val="0"/>
    <w:pPr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1276</Words>
  <Characters>1520</Characters>
  <Lines>0</Lines>
  <Paragraphs>0</Paragraphs>
  <TotalTime>1</TotalTime>
  <ScaleCrop>false</ScaleCrop>
  <LinksUpToDate>false</LinksUpToDate>
  <CharactersWithSpaces>1657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2023-07-05T08:22:00Z</dcterms:created>
  <dc:creator>qw878</dc:creator>
  <cp:lastModifiedBy>李天乐</cp:lastModifiedBy>
  <cp:lastPrinted>2023-07-17T03:25:41Z</cp:lastPrinted>
  <dcterms:modified xsi:type="dcterms:W3CDTF">2023-07-17T03:25:43Z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85C0202CC0AB4D008877B882D193295F_12</vt:lpwstr>
  </property>
</Properties>
</file>