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111.76%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172.3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241.83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        填报日期：          联系电话：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864"/>
        <w:gridCol w:w="871"/>
        <w:gridCol w:w="1175"/>
        <w:gridCol w:w="990"/>
        <w:gridCol w:w="1131"/>
        <w:gridCol w:w="587"/>
        <w:gridCol w:w="1012"/>
        <w:gridCol w:w="15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8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华容县就业服务中心（县人才服务中心）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1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6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151</w:t>
            </w:r>
          </w:p>
        </w:tc>
        <w:tc>
          <w:tcPr>
            <w:tcW w:w="5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241.83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241.83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241.83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241.83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241.83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241.83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保证单位正常运转，工作顺利开展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基本完成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新增城镇就业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5300人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5488人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失业人员再就业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2800人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5569人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人员经费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187.07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187.07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创业培训目标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380人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380人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职业培训目标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2000人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2245人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资金在规定时间内下达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11月30日前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按期完成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补贴资金在规定时间支付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11月30日前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按期完成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工作经费确保工作正常开展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54.76万元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54.76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职业培训补贴发放准确率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创业培训补贴发放准确率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公益性岗位补贴、社保补贴发放准确率</w:t>
            </w:r>
          </w:p>
        </w:tc>
        <w:tc>
          <w:tcPr>
            <w:tcW w:w="5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促进社会稳定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6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零就业家庭保持动态清零</w:t>
            </w:r>
            <w:r>
              <w:rPr>
                <w:rFonts w:eastAsia="仿宋_GB2312"/>
                <w:kern w:val="0"/>
                <w:sz w:val="21"/>
                <w:szCs w:val="21"/>
              </w:rPr>
              <w:br w:type="textWrapping"/>
            </w:r>
          </w:p>
        </w:tc>
        <w:tc>
          <w:tcPr>
            <w:tcW w:w="5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≦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　≦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6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通过项目，稳就业保民</w:t>
            </w:r>
            <w:r>
              <w:rPr>
                <w:rFonts w:hint="eastAsia" w:eastAsia="仿宋_GB2312"/>
                <w:kern w:val="0"/>
                <w:sz w:val="21"/>
                <w:szCs w:val="21"/>
                <w:lang w:eastAsia="zh-CN"/>
              </w:rPr>
              <w:t>生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6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全年未发生就业问题重大群体性事件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br w:type="textWrapping"/>
            </w:r>
          </w:p>
        </w:tc>
        <w:tc>
          <w:tcPr>
            <w:tcW w:w="5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Arial" w:hAnsi="Arial" w:eastAsia="新宋体" w:cs="Arial"/>
                <w:color w:val="000000"/>
                <w:sz w:val="21"/>
                <w:szCs w:val="21"/>
                <w:lang w:val="en-US" w:eastAsia="zh-CN"/>
              </w:rPr>
              <w:t>90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％</w:t>
            </w:r>
          </w:p>
        </w:tc>
        <w:tc>
          <w:tcPr>
            <w:tcW w:w="60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default" w:ascii="Arial" w:hAnsi="Arial" w:eastAsia="新宋体" w:cs="Arial"/>
                <w:color w:val="000000"/>
                <w:sz w:val="21"/>
                <w:szCs w:val="21"/>
              </w:rPr>
              <w:t>≥</w:t>
            </w:r>
            <w:r>
              <w:rPr>
                <w:rFonts w:hint="eastAsia" w:ascii="Arial" w:hAnsi="Arial" w:eastAsia="新宋体" w:cs="Arial"/>
                <w:color w:val="000000"/>
                <w:sz w:val="21"/>
                <w:szCs w:val="21"/>
                <w:lang w:val="en-US" w:eastAsia="zh-CN"/>
              </w:rPr>
              <w:t>90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％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7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填表人：      填报日期：         联系电话： 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     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华容县就业服务中心（县人才服务中心）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月 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华容县就业服务中心（县人才服务中心）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（一）部门（单位）基本情况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华容县就业服务中心（县人才服务中心）为华容县人力资源和社会保障局下设的副科级公益一类事业单位。县就业服务中心编制17名。实有在职人数19人。就业服务中心的主要职能：为实施全县就业服务发展规划提供服务保障，承担全县公共就业服务体系建设的事务性工作。承担组织落实促进就业各项政策措施的事务性工作，为高校毕业生、登记失业人员、农村劳动力及就业困难人员等群体提供政策咨询、岗位信息、就业失业与求职登记、技能培训、职业指导、就业援助等公共就业服务。承担组织落实创业带动就业政策措施的事务性工作，为各类群体提供创业培训和创业指导等创业服务。承担组织落实全县职业技能培训的事务性工作，为培训机构和用人单位开展就业前培训、在职培训提供培训服务。承担组织落实失业保险各项政策的事务性工作，承办全县失业保险经办服务工作，为指导协调全县失业保险经办服务工作提供相关服务保障。承担公共就业服务信息化建设工作，承办全县就业失业相关统计分析，开展就业和失业信息监测及失业预警工作。承担人力资源信息的收集、整理和利用，承办人力资源信息发布、人才引进、人才交流、人才推荐和职业介绍等服务工作</w:t>
      </w:r>
    </w:p>
    <w:p>
      <w:pPr>
        <w:pStyle w:val="7"/>
        <w:numPr>
          <w:numId w:val="0"/>
        </w:numPr>
        <w:rPr>
          <w:rFonts w:hint="default"/>
        </w:rPr>
      </w:pP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560" w:firstLineChars="200"/>
        <w:jc w:val="both"/>
        <w:rPr>
          <w:rFonts w:hint="default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基本支出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：我单位202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年预算总支出为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241.83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万元。其中：基本支出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241.83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万元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.（人员支出187.07万元，公用经费支出54.76万元.)</w:t>
      </w:r>
    </w:p>
    <w:p>
      <w:pPr>
        <w:pStyle w:val="14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4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280" w:firstLineChars="1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无</w:t>
      </w:r>
    </w:p>
    <w:p>
      <w:pPr>
        <w:pStyle w:val="14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我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28"/>
          <w:szCs w:val="28"/>
        </w:rPr>
        <w:t>在资金使用过程中，对取得的原始凭证严格把关，严格审核，有效防止超范围使用资金的现象，既避免了资金风险，又提高了资金使用效率。具有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两</w:t>
      </w:r>
      <w:r>
        <w:rPr>
          <w:rFonts w:hint="eastAsia" w:ascii="仿宋_GB2312" w:hAnsi="仿宋_GB2312" w:eastAsia="仿宋_GB2312" w:cs="仿宋_GB2312"/>
          <w:sz w:val="28"/>
          <w:szCs w:val="28"/>
        </w:rPr>
        <w:t>个方面的特点：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1、上级对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就业</w:t>
      </w:r>
      <w:r>
        <w:rPr>
          <w:rFonts w:hint="eastAsia" w:ascii="仿宋_GB2312" w:hAnsi="仿宋_GB2312" w:eastAsia="仿宋_GB2312" w:cs="仿宋_GB2312"/>
          <w:sz w:val="28"/>
          <w:szCs w:val="28"/>
        </w:rPr>
        <w:t>工作的投入增大。20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28"/>
          <w:szCs w:val="28"/>
        </w:rPr>
        <w:t>年，国家增大了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就业</w:t>
      </w:r>
      <w:r>
        <w:rPr>
          <w:rFonts w:hint="eastAsia" w:ascii="仿宋_GB2312" w:hAnsi="仿宋_GB2312" w:eastAsia="仿宋_GB2312" w:cs="仿宋_GB2312"/>
          <w:sz w:val="28"/>
          <w:szCs w:val="28"/>
        </w:rPr>
        <w:t>工作的投入力度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为我县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就业</w:t>
      </w:r>
      <w:r>
        <w:rPr>
          <w:rFonts w:hint="eastAsia" w:ascii="仿宋_GB2312" w:hAnsi="仿宋_GB2312" w:eastAsia="仿宋_GB2312" w:cs="仿宋_GB2312"/>
          <w:sz w:val="28"/>
          <w:szCs w:val="28"/>
        </w:rPr>
        <w:t>工作提供了较好的经济基础。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2、本级财政配套资金基本到位。县委、县政府对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就业</w:t>
      </w:r>
      <w:r>
        <w:rPr>
          <w:rFonts w:hint="eastAsia" w:ascii="仿宋_GB2312" w:hAnsi="仿宋_GB2312" w:eastAsia="仿宋_GB2312" w:cs="仿宋_GB2312"/>
          <w:sz w:val="28"/>
          <w:szCs w:val="28"/>
        </w:rPr>
        <w:t>工作非常重视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，资金的拨付</w:t>
      </w:r>
      <w:r>
        <w:rPr>
          <w:rFonts w:hint="eastAsia" w:ascii="仿宋_GB2312" w:hAnsi="仿宋_GB2312" w:eastAsia="仿宋_GB2312" w:cs="仿宋_GB2312"/>
          <w:sz w:val="28"/>
          <w:szCs w:val="28"/>
        </w:rPr>
        <w:t>基本保证了我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办就业</w:t>
      </w:r>
      <w:r>
        <w:rPr>
          <w:rFonts w:hint="eastAsia" w:ascii="仿宋_GB2312" w:hAnsi="仿宋_GB2312" w:eastAsia="仿宋_GB2312" w:cs="仿宋_GB2312"/>
          <w:sz w:val="28"/>
          <w:szCs w:val="28"/>
        </w:rPr>
        <w:t>工作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运行</w:t>
      </w:r>
      <w:r>
        <w:rPr>
          <w:rFonts w:hint="eastAsia" w:ascii="仿宋_GB2312" w:hAnsi="仿宋_GB2312" w:eastAsia="仿宋_GB2312" w:cs="仿宋_GB2312"/>
          <w:sz w:val="28"/>
          <w:szCs w:val="28"/>
        </w:rPr>
        <w:t>的需要。</w:t>
      </w:r>
    </w:p>
    <w:p>
      <w:pPr>
        <w:pStyle w:val="15"/>
        <w:numPr>
          <w:numId w:val="0"/>
        </w:numPr>
        <w:ind w:leftChars="0"/>
        <w:rPr>
          <w:rFonts w:hint="default"/>
        </w:rPr>
      </w:pPr>
    </w:p>
    <w:p>
      <w:pPr>
        <w:pStyle w:val="14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基层业务人员能力有待提高就业工作系统复杂，工作量大，专业人员少，缺乏工作经验，导致工作欠规范。</w:t>
      </w:r>
    </w:p>
    <w:p>
      <w:pPr>
        <w:pStyle w:val="14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1、建议加大资金的投入。由于项目资金投入少，项目资金有缺口，不能发挥投入的最大效益。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2、建议加强资金的管理。进一步健全资金管理体系的建设。</w:t>
      </w:r>
    </w:p>
    <w:p>
      <w:pPr>
        <w:pStyle w:val="15"/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15"/>
        <w:numPr>
          <w:numId w:val="0"/>
        </w:numPr>
        <w:ind w:leftChars="20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8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100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7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C1D37C-270A-4183-8C9D-A84AFDF62AD0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E6D6B36D-CE3F-4A33-AA19-B67885B06CAB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2F587C30-42F2-4A68-8B22-5C3D0AAA20CA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37955DAA-2069-4A44-AC7A-2FED30A3C8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7232639-A3C6-468D-A3AA-49201AA39044}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  <w:embedRegular r:id="rId6" w:fontKey="{585F0E7A-6A78-48D3-8D91-C4C72F484F6D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D08A225E-B068-40B0-8C5D-05E2DFF675FE}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  <w:embedRegular r:id="rId8" w:fontKey="{E27B4429-1832-4CF6-8118-5F93907975E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D0DA131-CD3C-4831-A86F-E02147659125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0EED0C5A-E7B9-4564-884C-C3FD7B50B40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B6DDD9EC-C659-45D5-8ADB-824C3C572CC7}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  <w:embedRegular r:id="rId12" w:fontKey="{E3907775-9FD8-41BC-BE59-D584840FAB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94DE6A"/>
    <w:multiLevelType w:val="singleLevel"/>
    <w:tmpl w:val="BE94DE6A"/>
    <w:lvl w:ilvl="0" w:tentative="0">
      <w:start w:val="1"/>
      <w:numFmt w:val="decimal"/>
      <w:pStyle w:val="15"/>
      <w:lvlText w:val="%1."/>
      <w:lvlJc w:val="left"/>
      <w:pPr>
        <w:widowControl/>
        <w:tabs>
          <w:tab w:val="left" w:pos="360"/>
        </w:tabs>
        <w:ind w:left="360" w:hanging="360"/>
        <w:textAlignment w:val="baseline"/>
      </w:pPr>
    </w:lvl>
  </w:abstractNum>
  <w:abstractNum w:abstractNumId="1">
    <w:nsid w:val="48B88AC6"/>
    <w:multiLevelType w:val="singleLevel"/>
    <w:tmpl w:val="48B88AC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7DC8C22"/>
    <w:multiLevelType w:val="singleLevel"/>
    <w:tmpl w:val="67DC8C2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5YTI5YWM5OTRkOWI0MDc5NDJhYzEzNTcyNDlhZT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90F5FD3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2684B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9E219C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906EEC"/>
    <w:rsid w:val="6CE47E41"/>
    <w:rsid w:val="6CED5810"/>
    <w:rsid w:val="6CF92413"/>
    <w:rsid w:val="6DFE5E04"/>
    <w:rsid w:val="6E87203D"/>
    <w:rsid w:val="6E927C02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6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15">
    <w:name w:val="ListNumber"/>
    <w:basedOn w:val="1"/>
    <w:qFormat/>
    <w:uiPriority w:val="0"/>
    <w:pPr>
      <w:numPr>
        <w:ilvl w:val="0"/>
        <w:numId w:val="1"/>
      </w:numPr>
      <w:jc w:val="both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4354</Words>
  <Characters>4599</Characters>
  <Lines>0</Lines>
  <Paragraphs>0</Paragraphs>
  <TotalTime>4</TotalTime>
  <ScaleCrop>false</ScaleCrop>
  <LinksUpToDate>false</LinksUpToDate>
  <CharactersWithSpaces>4995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WPS_1537936595</cp:lastModifiedBy>
  <cp:lastPrinted>2023-06-29T01:04:00Z</cp:lastPrinted>
  <dcterms:modified xsi:type="dcterms:W3CDTF">2023-07-17T02:33:43Z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