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50" w:line="600" w:lineRule="exact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附件1</w:t>
      </w:r>
    </w:p>
    <w:p>
      <w:pPr>
        <w:spacing w:beforeLines="50" w:afterLines="100" w:line="600" w:lineRule="exact"/>
        <w:jc w:val="center"/>
        <w:rPr>
          <w:rFonts w:hint="eastAsia" w:ascii="宋体" w:hAnsi="宋体" w:eastAsia="宋体" w:cs="宋体"/>
          <w:b/>
          <w:bCs/>
          <w:color w:val="auto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auto"/>
          <w:sz w:val="44"/>
          <w:szCs w:val="44"/>
        </w:rPr>
        <w:t>2022年度部门整体支出绩效评价基础数据表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9"/>
        <w:gridCol w:w="2555"/>
        <w:gridCol w:w="3152"/>
        <w:gridCol w:w="220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财政供养人员情况（人）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152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152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经费控制情况（万元）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一、基本支出：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ascii="新宋体" w:hAnsi="新宋体" w:eastAsia="新宋体" w:cs="新宋体"/>
                <w:color w:val="auto"/>
                <w:szCs w:val="21"/>
              </w:rPr>
              <w:t>2546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.</w:t>
            </w:r>
            <w:r>
              <w:rPr>
                <w:rFonts w:ascii="新宋体" w:hAnsi="新宋体" w:eastAsia="新宋体" w:cs="新宋体"/>
                <w:color w:val="auto"/>
                <w:szCs w:val="21"/>
              </w:rPr>
              <w:t>5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2497.81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2496.29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其中：三公经费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1.公务用车购置和维护经费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其中：公车购置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公车运行维护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2.出国经费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3.公务接待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二、项目支出：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1246.69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1246.69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学校校舍维修改造专项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1246.69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1246.69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把厉行节约工作纳入工作人员年度考核的内容；建立严格的自查自纠制度，及时制止浪费行为，对浪费现象严重的及时予以通报批评；严格预算支出管理，降低单位运行成本。</w:t>
            </w:r>
            <w:bookmarkStart w:id="0" w:name="_GoBack"/>
            <w:bookmarkEnd w:id="0"/>
          </w:p>
        </w:tc>
      </w:tr>
    </w:tbl>
    <w:p>
      <w:pPr>
        <w:widowControl/>
        <w:spacing w:line="400" w:lineRule="exact"/>
        <w:jc w:val="left"/>
        <w:rPr>
          <w:rFonts w:ascii="新宋体" w:hAnsi="新宋体" w:eastAsia="新宋体" w:cs="新宋体"/>
          <w:color w:val="auto"/>
          <w:szCs w:val="21"/>
        </w:rPr>
      </w:pPr>
      <w:r>
        <w:rPr>
          <w:rFonts w:hint="eastAsia" w:ascii="新宋体" w:hAnsi="新宋体" w:eastAsia="新宋体" w:cs="新宋体"/>
          <w:color w:val="auto"/>
          <w:szCs w:val="21"/>
        </w:rPr>
        <w:t>说明：以上数据均来源于部门决算报表，其中“基本支出”数据参照基本支出决算明细表（财决05-1表）；“三公经费”数据参照机构运行信息表（财决附03表）；“项目支出”数据参照项目支出决算明细表（财决05-2表）。</w:t>
      </w:r>
    </w:p>
    <w:p>
      <w:pPr>
        <w:widowControl/>
        <w:spacing w:line="400" w:lineRule="exact"/>
        <w:jc w:val="left"/>
        <w:rPr>
          <w:rFonts w:eastAsia="仿宋_GB2312"/>
          <w:color w:val="auto"/>
          <w:sz w:val="22"/>
        </w:rPr>
      </w:pPr>
    </w:p>
    <w:p>
      <w:pPr>
        <w:widowControl/>
        <w:spacing w:line="400" w:lineRule="exact"/>
        <w:jc w:val="left"/>
        <w:rPr>
          <w:rFonts w:eastAsia="黑体"/>
          <w:color w:val="auto"/>
          <w:sz w:val="32"/>
          <w:szCs w:val="32"/>
        </w:rPr>
      </w:pPr>
      <w:r>
        <w:rPr>
          <w:rFonts w:eastAsia="仿宋_GB2312"/>
          <w:color w:val="auto"/>
          <w:sz w:val="22"/>
        </w:rPr>
        <w:t>填表人：</w:t>
      </w:r>
      <w:r>
        <w:rPr>
          <w:rFonts w:hint="eastAsia" w:ascii="宋体" w:hAnsi="宋体" w:cs="宋体"/>
          <w:color w:val="auto"/>
          <w:sz w:val="22"/>
        </w:rPr>
        <w:t>曹礼荣</w:t>
      </w:r>
      <w:r>
        <w:rPr>
          <w:rFonts w:eastAsia="仿宋_GB2312"/>
          <w:color w:val="auto"/>
          <w:sz w:val="22"/>
        </w:rPr>
        <w:t xml:space="preserve">  填报日期：</w:t>
      </w:r>
      <w:r>
        <w:rPr>
          <w:rFonts w:hint="eastAsia" w:eastAsia="仿宋_GB2312"/>
          <w:color w:val="auto"/>
          <w:sz w:val="22"/>
        </w:rPr>
        <w:t>2023-07-10</w:t>
      </w:r>
      <w:r>
        <w:rPr>
          <w:rFonts w:eastAsia="仿宋_GB2312"/>
          <w:color w:val="auto"/>
          <w:sz w:val="22"/>
        </w:rPr>
        <w:t>联系电话：</w:t>
      </w:r>
      <w:r>
        <w:rPr>
          <w:rFonts w:hint="eastAsia" w:eastAsia="仿宋_GB2312"/>
          <w:color w:val="auto"/>
          <w:sz w:val="22"/>
        </w:rPr>
        <w:t xml:space="preserve">13974065519 </w:t>
      </w:r>
      <w:r>
        <w:rPr>
          <w:rFonts w:eastAsia="仿宋_GB2312"/>
          <w:color w:val="auto"/>
          <w:sz w:val="22"/>
        </w:rPr>
        <w:t>单位负责人签字：</w:t>
      </w:r>
      <w:r>
        <w:rPr>
          <w:rFonts w:eastAsia="仿宋_GB2312"/>
          <w:color w:val="auto"/>
          <w:sz w:val="22"/>
        </w:rPr>
        <w:br w:type="page"/>
      </w:r>
      <w:r>
        <w:rPr>
          <w:rFonts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2</w:t>
      </w:r>
    </w:p>
    <w:p>
      <w:pPr>
        <w:spacing w:beforeLines="50" w:afterLines="100" w:line="600" w:lineRule="exact"/>
        <w:jc w:val="center"/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</w:rPr>
        <w:t>2022年度部门整体支出绩效自评表</w:t>
      </w:r>
    </w:p>
    <w:tbl>
      <w:tblPr>
        <w:tblStyle w:val="6"/>
        <w:tblW w:w="5000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7"/>
        <w:gridCol w:w="711"/>
        <w:gridCol w:w="1267"/>
        <w:gridCol w:w="1923"/>
        <w:gridCol w:w="470"/>
        <w:gridCol w:w="626"/>
        <w:gridCol w:w="628"/>
        <w:gridCol w:w="450"/>
        <w:gridCol w:w="565"/>
        <w:gridCol w:w="61"/>
        <w:gridCol w:w="684"/>
        <w:gridCol w:w="75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6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县级预算部门名称</w:t>
            </w:r>
          </w:p>
        </w:tc>
        <w:tc>
          <w:tcPr>
            <w:tcW w:w="4382" w:type="pct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</w:rPr>
              <w:t>华容县实验小学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617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申请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（万元）</w:t>
            </w:r>
          </w:p>
        </w:tc>
        <w:tc>
          <w:tcPr>
            <w:tcW w:w="1064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年初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预算数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全年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预算数</w:t>
            </w:r>
          </w:p>
        </w:tc>
        <w:tc>
          <w:tcPr>
            <w:tcW w:w="58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全年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执行数</w:t>
            </w:r>
          </w:p>
        </w:tc>
        <w:tc>
          <w:tcPr>
            <w:tcW w:w="336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3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执行率</w:t>
            </w:r>
          </w:p>
        </w:tc>
        <w:tc>
          <w:tcPr>
            <w:tcW w:w="4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64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年度资金总额</w:t>
            </w:r>
          </w:p>
        </w:tc>
        <w:tc>
          <w:tcPr>
            <w:tcW w:w="10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1762.62</w:t>
            </w:r>
          </w:p>
        </w:tc>
        <w:tc>
          <w:tcPr>
            <w:tcW w:w="59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3744.50</w:t>
            </w:r>
          </w:p>
        </w:tc>
        <w:tc>
          <w:tcPr>
            <w:tcW w:w="580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3742.98</w:t>
            </w:r>
          </w:p>
        </w:tc>
        <w:tc>
          <w:tcPr>
            <w:tcW w:w="336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</w:t>
            </w:r>
          </w:p>
        </w:tc>
        <w:tc>
          <w:tcPr>
            <w:tcW w:w="36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100%</w:t>
            </w:r>
          </w:p>
        </w:tc>
        <w:tc>
          <w:tcPr>
            <w:tcW w:w="4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690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3742.98</w:t>
            </w:r>
          </w:p>
        </w:tc>
        <w:tc>
          <w:tcPr>
            <w:tcW w:w="1692" w:type="pct"/>
            <w:gridSpan w:val="6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3742.98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690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其中：一般公共预算：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3142.98</w:t>
            </w:r>
          </w:p>
        </w:tc>
        <w:tc>
          <w:tcPr>
            <w:tcW w:w="1692" w:type="pct"/>
            <w:gridSpan w:val="6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2496.29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690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630" w:firstLineChars="300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政府性基金拨款：0</w:t>
            </w:r>
          </w:p>
        </w:tc>
        <w:tc>
          <w:tcPr>
            <w:tcW w:w="1692" w:type="pct"/>
            <w:gridSpan w:val="6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630" w:firstLineChars="300"/>
              <w:jc w:val="left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1246.69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690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600</w:t>
            </w:r>
          </w:p>
        </w:tc>
        <w:tc>
          <w:tcPr>
            <w:tcW w:w="1692" w:type="pct"/>
            <w:gridSpan w:val="6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690" w:type="pct"/>
            <w:gridSpan w:val="5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1260" w:firstLineChars="600"/>
              <w:jc w:val="left"/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0</w:t>
            </w:r>
          </w:p>
        </w:tc>
        <w:tc>
          <w:tcPr>
            <w:tcW w:w="1692" w:type="pct"/>
            <w:gridSpan w:val="6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总体目标</w:t>
            </w:r>
          </w:p>
        </w:tc>
        <w:tc>
          <w:tcPr>
            <w:tcW w:w="2690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预期目标</w:t>
            </w:r>
          </w:p>
        </w:tc>
        <w:tc>
          <w:tcPr>
            <w:tcW w:w="1692" w:type="pct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690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1.教育质量全面提升。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2.安全管理全面强化。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3.队伍建设全面加强。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4.教育管理全面规范。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5.发展保障全面深化。</w:t>
            </w:r>
          </w:p>
        </w:tc>
        <w:tc>
          <w:tcPr>
            <w:tcW w:w="1692" w:type="pct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420" w:firstLineChars="20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61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绩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标</w:t>
            </w:r>
          </w:p>
        </w:tc>
        <w:tc>
          <w:tcPr>
            <w:tcW w:w="3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128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三级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指标值</w:t>
            </w:r>
          </w:p>
        </w:tc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完成值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  <w:tc>
          <w:tcPr>
            <w:tcW w:w="80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产出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(50分)</w:t>
            </w: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数量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128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组织开展德育活动</w:t>
            </w:r>
          </w:p>
        </w:tc>
        <w:tc>
          <w:tcPr>
            <w:tcW w:w="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2次</w:t>
            </w:r>
          </w:p>
        </w:tc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2次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80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28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80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28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80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质量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128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教学质量提升</w:t>
            </w:r>
          </w:p>
        </w:tc>
        <w:tc>
          <w:tcPr>
            <w:tcW w:w="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有提升</w:t>
            </w:r>
          </w:p>
        </w:tc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有提升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80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28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建立完善的财务管理制度</w:t>
            </w:r>
          </w:p>
        </w:tc>
        <w:tc>
          <w:tcPr>
            <w:tcW w:w="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6方面</w:t>
            </w:r>
          </w:p>
        </w:tc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5方面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8</w:t>
            </w:r>
          </w:p>
        </w:tc>
        <w:tc>
          <w:tcPr>
            <w:tcW w:w="80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28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80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时效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128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5%</w:t>
            </w:r>
          </w:p>
        </w:tc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5%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80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28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80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28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80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成本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128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-5%</w:t>
            </w:r>
          </w:p>
        </w:tc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-5%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80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28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80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28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80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617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绩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标</w:t>
            </w:r>
          </w:p>
        </w:tc>
        <w:tc>
          <w:tcPr>
            <w:tcW w:w="3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128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三级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指标值</w:t>
            </w:r>
          </w:p>
        </w:tc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完成值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  <w:tc>
          <w:tcPr>
            <w:tcW w:w="80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效益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（30分）</w:t>
            </w: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经济效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128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无</w:t>
            </w:r>
          </w:p>
        </w:tc>
        <w:tc>
          <w:tcPr>
            <w:tcW w:w="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80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28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80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288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3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808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社会效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128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3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3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80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28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3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0</w:t>
            </w:r>
          </w:p>
        </w:tc>
        <w:tc>
          <w:tcPr>
            <w:tcW w:w="33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80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28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3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80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生态效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128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3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33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5</w:t>
            </w:r>
          </w:p>
        </w:tc>
        <w:tc>
          <w:tcPr>
            <w:tcW w:w="3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 5</w:t>
            </w:r>
          </w:p>
        </w:tc>
        <w:tc>
          <w:tcPr>
            <w:tcW w:w="80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28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3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80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28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3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80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可持续影响指标</w:t>
            </w:r>
          </w:p>
        </w:tc>
        <w:tc>
          <w:tcPr>
            <w:tcW w:w="128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33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33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5</w:t>
            </w:r>
          </w:p>
        </w:tc>
        <w:tc>
          <w:tcPr>
            <w:tcW w:w="30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 5</w:t>
            </w:r>
          </w:p>
        </w:tc>
        <w:tc>
          <w:tcPr>
            <w:tcW w:w="80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288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3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3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0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808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28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3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80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满意度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（10分）</w:t>
            </w:r>
          </w:p>
        </w:tc>
        <w:tc>
          <w:tcPr>
            <w:tcW w:w="682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服务对象满意度指标</w:t>
            </w:r>
          </w:p>
        </w:tc>
        <w:tc>
          <w:tcPr>
            <w:tcW w:w="128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教职工满意度调查分数（满分100）</w:t>
            </w:r>
          </w:p>
        </w:tc>
        <w:tc>
          <w:tcPr>
            <w:tcW w:w="3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33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80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28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学生满意度调查分数（满分100）</w:t>
            </w:r>
          </w:p>
        </w:tc>
        <w:tc>
          <w:tcPr>
            <w:tcW w:w="3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33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80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28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3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3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80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645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总分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</w:t>
            </w:r>
          </w:p>
        </w:tc>
        <w:tc>
          <w:tcPr>
            <w:tcW w:w="304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98</w:t>
            </w:r>
          </w:p>
        </w:tc>
        <w:tc>
          <w:tcPr>
            <w:tcW w:w="80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</w:tbl>
    <w:p>
      <w:pPr>
        <w:rPr>
          <w:rFonts w:eastAsia="仿宋_GB2312"/>
          <w:color w:val="auto"/>
          <w:sz w:val="22"/>
        </w:rPr>
      </w:pPr>
      <w:r>
        <w:rPr>
          <w:rFonts w:eastAsia="仿宋_GB2312"/>
          <w:color w:val="auto"/>
          <w:sz w:val="22"/>
        </w:rPr>
        <w:t>说明：</w:t>
      </w:r>
      <w:r>
        <w:rPr>
          <w:rFonts w:hint="eastAsia" w:eastAsia="仿宋_GB2312"/>
          <w:color w:val="auto"/>
          <w:sz w:val="22"/>
        </w:rPr>
        <w:t>以上数据参照2022年部门决算报表中的“收入支出决算总表”(财决01表)。</w:t>
      </w:r>
    </w:p>
    <w:p>
      <w:pPr>
        <w:pStyle w:val="2"/>
        <w:rPr>
          <w:color w:val="auto"/>
        </w:rPr>
      </w:pPr>
    </w:p>
    <w:p>
      <w:pPr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eastAsia="仿宋_GB2312"/>
          <w:color w:val="auto"/>
          <w:sz w:val="22"/>
        </w:rPr>
        <w:t>填表人：</w:t>
      </w:r>
      <w:r>
        <w:rPr>
          <w:rFonts w:hint="eastAsia" w:eastAsia="仿宋_GB2312"/>
          <w:color w:val="auto"/>
          <w:sz w:val="22"/>
          <w:lang w:val="en-US" w:eastAsia="zh-CN"/>
        </w:rPr>
        <w:t>曹礼荣</w:t>
      </w:r>
      <w:r>
        <w:rPr>
          <w:rFonts w:eastAsia="仿宋_GB2312"/>
          <w:color w:val="auto"/>
          <w:sz w:val="22"/>
        </w:rPr>
        <w:t xml:space="preserve">  填报日期：</w:t>
      </w:r>
      <w:r>
        <w:rPr>
          <w:rFonts w:hint="eastAsia" w:eastAsia="仿宋_GB2312"/>
          <w:color w:val="auto"/>
          <w:sz w:val="22"/>
        </w:rPr>
        <w:t>2023-07-10</w:t>
      </w:r>
      <w:r>
        <w:rPr>
          <w:rFonts w:eastAsia="仿宋_GB2312"/>
          <w:color w:val="auto"/>
          <w:sz w:val="22"/>
        </w:rPr>
        <w:t>联系电话：</w:t>
      </w:r>
      <w:r>
        <w:rPr>
          <w:rFonts w:hint="eastAsia" w:eastAsia="仿宋_GB2312"/>
          <w:color w:val="auto"/>
          <w:sz w:val="22"/>
        </w:rPr>
        <w:t>13</w:t>
      </w:r>
      <w:r>
        <w:rPr>
          <w:rFonts w:hint="eastAsia" w:eastAsia="仿宋_GB2312"/>
          <w:color w:val="auto"/>
          <w:sz w:val="22"/>
          <w:lang w:val="en-US" w:eastAsia="zh-CN"/>
        </w:rPr>
        <w:t>974065519</w:t>
      </w:r>
      <w:r>
        <w:rPr>
          <w:rFonts w:hint="eastAsia" w:eastAsia="仿宋_GB2312"/>
          <w:color w:val="auto"/>
          <w:sz w:val="22"/>
        </w:rPr>
        <w:t xml:space="preserve"> </w:t>
      </w:r>
      <w:r>
        <w:rPr>
          <w:rFonts w:eastAsia="仿宋_GB2312"/>
          <w:color w:val="auto"/>
          <w:sz w:val="22"/>
        </w:rPr>
        <w:t>单位负责人签字：</w:t>
      </w:r>
      <w:r>
        <w:rPr>
          <w:rFonts w:eastAsia="仿宋_GB2312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附件3</w:t>
      </w:r>
    </w:p>
    <w:p>
      <w:pPr>
        <w:jc w:val="center"/>
        <w:rPr>
          <w:rFonts w:eastAsia="方正小标宋_GBK"/>
          <w:color w:val="auto"/>
          <w:sz w:val="52"/>
          <w:szCs w:val="52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</w:rPr>
        <w:t>2022年度华容县实验小学部门（单位）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color w:val="auto"/>
          <w:sz w:val="52"/>
          <w:szCs w:val="5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rPr>
          <w:rFonts w:eastAsia="黑体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eastAsia="仿宋_GB2312"/>
          <w:color w:val="auto"/>
          <w:sz w:val="32"/>
          <w:szCs w:val="32"/>
          <w:u w:val="single"/>
        </w:rPr>
      </w:pPr>
      <w:r>
        <w:rPr>
          <w:rFonts w:eastAsia="仿宋_GB2312"/>
          <w:color w:val="auto"/>
          <w:sz w:val="32"/>
          <w:szCs w:val="32"/>
        </w:rPr>
        <w:t>部门（单位）名称：</w:t>
      </w:r>
      <w:r>
        <w:rPr>
          <w:rFonts w:eastAsia="仿宋_GB2312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eastAsia="楷体_GB2312"/>
          <w:color w:val="auto"/>
          <w:sz w:val="32"/>
          <w:szCs w:val="32"/>
        </w:rPr>
      </w:pPr>
      <w:r>
        <w:rPr>
          <w:rFonts w:hint="eastAsia" w:eastAsia="楷体_GB2312"/>
          <w:color w:val="auto"/>
          <w:sz w:val="32"/>
          <w:szCs w:val="32"/>
        </w:rPr>
        <w:t>2023</w:t>
      </w:r>
      <w:r>
        <w:rPr>
          <w:rFonts w:eastAsia="楷体_GB2312"/>
          <w:color w:val="auto"/>
          <w:sz w:val="32"/>
          <w:szCs w:val="32"/>
        </w:rPr>
        <w:t xml:space="preserve">年 </w:t>
      </w:r>
      <w:r>
        <w:rPr>
          <w:rFonts w:hint="eastAsia" w:eastAsia="楷体_GB2312"/>
          <w:color w:val="auto"/>
          <w:sz w:val="32"/>
          <w:szCs w:val="32"/>
        </w:rPr>
        <w:t>7</w:t>
      </w:r>
      <w:r>
        <w:rPr>
          <w:rFonts w:eastAsia="楷体_GB2312"/>
          <w:color w:val="auto"/>
          <w:sz w:val="32"/>
          <w:szCs w:val="32"/>
        </w:rPr>
        <w:t>月</w:t>
      </w:r>
      <w:r>
        <w:rPr>
          <w:rFonts w:hint="eastAsia" w:eastAsia="楷体_GB2312"/>
          <w:color w:val="auto"/>
          <w:sz w:val="32"/>
          <w:szCs w:val="32"/>
        </w:rPr>
        <w:t>10</w:t>
      </w:r>
      <w:r>
        <w:rPr>
          <w:rFonts w:eastAsia="楷体_GB2312"/>
          <w:color w:val="auto"/>
          <w:sz w:val="32"/>
          <w:szCs w:val="32"/>
        </w:rPr>
        <w:t>日</w:t>
      </w:r>
    </w:p>
    <w:p>
      <w:pPr>
        <w:jc w:val="center"/>
        <w:rPr>
          <w:rFonts w:eastAsia="仿宋_GB2312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cols w:space="0" w:num="1"/>
          <w:docGrid w:type="lines" w:linePitch="312" w:charSpace="0"/>
        </w:sectPr>
      </w:pPr>
      <w:r>
        <w:rPr>
          <w:rFonts w:eastAsia="仿宋_GB2312"/>
          <w:color w:val="auto"/>
          <w:sz w:val="32"/>
          <w:szCs w:val="32"/>
        </w:rPr>
        <w:t>（此页为封面）</w:t>
      </w:r>
    </w:p>
    <w:p>
      <w:pPr>
        <w:spacing w:line="610" w:lineRule="exact"/>
        <w:jc w:val="center"/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</w:rPr>
        <w:t>2022年度华容县实验小学部门（单位）</w:t>
      </w:r>
    </w:p>
    <w:p>
      <w:pPr>
        <w:spacing w:line="610" w:lineRule="exact"/>
        <w:jc w:val="center"/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44"/>
          <w:szCs w:val="44"/>
        </w:rPr>
        <w:t>整体支出绩效自评报告</w:t>
      </w:r>
    </w:p>
    <w:p>
      <w:pPr>
        <w:spacing w:line="610" w:lineRule="exact"/>
        <w:ind w:firstLine="640" w:firstLineChars="200"/>
        <w:rPr>
          <w:rFonts w:eastAsia="仿宋_GB2312"/>
          <w:color w:val="auto"/>
          <w:sz w:val="32"/>
          <w:szCs w:val="32"/>
        </w:rPr>
      </w:pPr>
    </w:p>
    <w:p>
      <w:pPr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eastAsia="黑体"/>
          <w:color w:val="auto"/>
          <w:sz w:val="32"/>
          <w:szCs w:val="32"/>
        </w:rPr>
        <w:t>一、部门（单位）基本情况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1.宣传贯彻执行党和国家的教育方针、教育政策、教育法律和法规，贯彻执行上级教育行政部门的各项规章制度。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2.在政府和上级教育主管部门的领导下，争取资金改善办学条件，为师生的学习和工作提供优美和谐的环境。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ascii="Times New Roman" w:hAnsi="Times New Roman" w:eastAsia="黑体"/>
          <w:color w:val="auto"/>
          <w:sz w:val="32"/>
          <w:szCs w:val="32"/>
        </w:rPr>
        <w:t>二、基本支出情况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2022年度财政拨款基本支出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3145.08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1905.22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591.06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“三公”经费支出情况：严格按照财政局下发文件标准执行，严格控制支出，2022年，“三公”经费支出为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万元，比上年减少0万元，下降0%，增减变化的主要原因是：厉行节约，严格管控。公务用车购置及运行维护费完成0元，与上年无变化，原因是公车无。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ascii="Times New Roman" w:hAnsi="Times New Roman" w:eastAsia="黑体"/>
          <w:color w:val="auto"/>
          <w:sz w:val="32"/>
          <w:szCs w:val="32"/>
        </w:rPr>
        <w:t>三、项目支出情况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1、专项资金安排落实、总投入等情况分析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2022年度教育专项资金安排支出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1246.69</w:t>
      </w:r>
      <w:r>
        <w:rPr>
          <w:rFonts w:hint="eastAsia" w:ascii="新宋体" w:hAnsi="新宋体" w:eastAsia="新宋体" w:cs="新宋体"/>
          <w:color w:val="auto"/>
          <w:sz w:val="28"/>
          <w:szCs w:val="28"/>
        </w:rPr>
        <w:t>万元，主要包括：学校校舍维修改造等，以上经费全部落实到位，保证了相关专项工作实施。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2、专项资金实际使用情况分析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3、专项资金管理情况分析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四</w:t>
      </w:r>
      <w:r>
        <w:rPr>
          <w:rFonts w:eastAsia="黑体"/>
          <w:color w:val="auto"/>
          <w:sz w:val="32"/>
          <w:szCs w:val="32"/>
        </w:rPr>
        <w:t>、部门整体支出绩效情况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2022年，我校在县委、县政府的坚强领导和县教体局的正确指导下，坚持安全和质量“两条主线”，我校教育教学各项工作持续、稳步发展。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校坚决执行经费预算管理，确保预算不增长，支出不超预算。在厉行节约、反对铺张浪费等方面，采取了有力措施，并取得了明显成效。校长室成员率先垂范、高度重视下，全体教职工积极配合，三公经费得到了很好的控制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接下来我校将继续严格执行经费年初预算，按照上级的要求，强化制度建设，完善预算分配机制，进一步加强经费预算的执行管理，不断提高支出的经济性、效率性、有效性和可持续性。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根据定量分析及定性分析，综合考评得分为98分，评价等次确定为优。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hint="eastAsia" w:ascii="Times New Roman" w:hAnsi="Times New Roman" w:eastAsia="黑体"/>
          <w:color w:val="auto"/>
          <w:sz w:val="32"/>
          <w:szCs w:val="32"/>
        </w:rPr>
        <w:t>五</w:t>
      </w:r>
      <w:r>
        <w:rPr>
          <w:rFonts w:ascii="Times New Roman" w:hAnsi="Times New Roman" w:eastAsia="黑体"/>
          <w:color w:val="auto"/>
          <w:sz w:val="32"/>
          <w:szCs w:val="32"/>
        </w:rPr>
        <w:t>、存在的问题及原因分析</w:t>
      </w:r>
    </w:p>
    <w:p>
      <w:pPr>
        <w:widowControl/>
        <w:spacing w:line="560" w:lineRule="exact"/>
        <w:ind w:firstLine="560" w:firstLineChars="20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六</w:t>
      </w:r>
      <w:r>
        <w:rPr>
          <w:rFonts w:eastAsia="黑体"/>
          <w:color w:val="auto"/>
          <w:sz w:val="32"/>
          <w:szCs w:val="32"/>
        </w:rPr>
        <w:t>、下一步改进措施</w:t>
      </w:r>
    </w:p>
    <w:p>
      <w:pPr>
        <w:widowControl/>
        <w:spacing w:line="560" w:lineRule="exact"/>
        <w:ind w:firstLine="560" w:firstLineChars="20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加强预算管理、绩效管理、资金管理等的制度建设与执行措施的改进，确保我单位绩效评价工作顺利进行。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七</w:t>
      </w:r>
      <w:r>
        <w:rPr>
          <w:rFonts w:eastAsia="黑体"/>
          <w:color w:val="auto"/>
          <w:sz w:val="32"/>
          <w:szCs w:val="32"/>
        </w:rPr>
        <w:t>、其他需要说明的情况</w:t>
      </w:r>
    </w:p>
    <w:p>
      <w:pPr>
        <w:pStyle w:val="2"/>
        <w:spacing w:line="560" w:lineRule="exact"/>
        <w:ind w:firstLine="560" w:firstLineChars="200"/>
        <w:rPr>
          <w:rFonts w:eastAsia="新宋体"/>
          <w:color w:val="auto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其他需要说明的情况无。</w:t>
      </w:r>
    </w:p>
    <w:sectPr>
      <w:pgSz w:w="11906" w:h="16838"/>
      <w:pgMar w:top="1984" w:right="1701" w:bottom="1984" w:left="170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D5A873-DF57-4ADE-B7E7-561A56F7581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D062C27-E5A5-428F-822C-0E30C57E077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33ECC84-D8EA-41F4-80FA-CA48D5184D7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7FAF2B6-ED7F-4615-893C-FC73205EA4F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14DE482-8B6B-420E-B84A-160A357559E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C1F02CA-B25F-4DDC-90E8-C6723C33655A}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  <w:embedRegular r:id="rId7" w:fontKey="{0EE34AEB-466E-4C9C-932C-328B8BEDE8C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8DCF5EFB-B719-4208-857A-D2C1D7B62428}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9" w:fontKey="{1DFC154C-E8FD-4EC6-95A6-35D1C4FDE4BD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562A9F65-0F33-44AA-9ECE-6E2BA91C912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w:pict>
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  <w:jc w:val="right"/>
                </w:pP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begin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instrText xml:space="preserve"> PAGE   \* MERGEFORMAT </w:instrTex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separate"/>
                </w:r>
                <w:r>
                  <w:rPr>
                    <w:rFonts w:ascii="仿宋_GB2312" w:eastAsia="仿宋_GB2312"/>
                    <w:sz w:val="28"/>
                    <w:szCs w:val="28"/>
                    <w:lang w:val="zh-CN"/>
                  </w:rPr>
                  <w:t>6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end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E2NmM0MDg0NTBiYzk5ZjAxN2ExZGZiZDU2OTIzY2EifQ=="/>
  </w:docVars>
  <w:rsids>
    <w:rsidRoot w:val="0CCB7736"/>
    <w:rsid w:val="00047FEF"/>
    <w:rsid w:val="000A3906"/>
    <w:rsid w:val="001776F1"/>
    <w:rsid w:val="00472328"/>
    <w:rsid w:val="006C2AB8"/>
    <w:rsid w:val="006F0A16"/>
    <w:rsid w:val="00773328"/>
    <w:rsid w:val="00821883"/>
    <w:rsid w:val="008232DF"/>
    <w:rsid w:val="00917857"/>
    <w:rsid w:val="00A755C2"/>
    <w:rsid w:val="00A90AB5"/>
    <w:rsid w:val="00FD7E94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7F427AC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174881"/>
    <w:rsid w:val="1D5A640E"/>
    <w:rsid w:val="1D66640A"/>
    <w:rsid w:val="1D740886"/>
    <w:rsid w:val="1E6C2189"/>
    <w:rsid w:val="1F7640EC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784074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55952B3"/>
    <w:rsid w:val="556B5A36"/>
    <w:rsid w:val="55AF40BB"/>
    <w:rsid w:val="56F72F7C"/>
    <w:rsid w:val="585119A0"/>
    <w:rsid w:val="586243BF"/>
    <w:rsid w:val="58FD3402"/>
    <w:rsid w:val="5AAF7799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5FD1676"/>
    <w:rsid w:val="775044AB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2669</Words>
  <Characters>2931</Characters>
  <Lines>25</Lines>
  <Paragraphs>7</Paragraphs>
  <TotalTime>0</TotalTime>
  <ScaleCrop>false</ScaleCrop>
  <LinksUpToDate>false</LinksUpToDate>
  <CharactersWithSpaces>3024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2023-07-12T02:32:00Z</dcterms:created>
  <dc:creator>Administrator</dc:creator>
  <cp:lastModifiedBy>Administrator</cp:lastModifiedBy>
  <cp:lastPrinted>2023-06-29T01:04:00Z</cp:lastPrinted>
  <dcterms:modified xsi:type="dcterms:W3CDTF">2023-07-13T01:06:36Z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