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插办发〔2023〕18号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中共插旗镇委员会办公室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关于印发《2023年插旗镇基层党建工作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重点任务》的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各基层党组织：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经镇党委研究，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现将《2023年插旗镇基层党建工作重点任务》印发给你们，请结合实际，部署和安排好2023年党建工作，并认真抓好落实。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中共插旗镇委员会办公室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2023年5月5日</w:t>
      </w:r>
    </w:p>
    <w:p>
      <w:pP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2023年插旗镇基层党建工作重点任务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2023年全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镇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基层党建工作总体要求是：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坚持以习近平新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时代中国特色社会主义思想为指导，全面贯彻党的二十大精神，着力践行新时代党的建设总要求和组织路线，认真落实中央和省、市、县委关于基层党建工作的部署要求，大力实施八项重点任务，全面提升党组织政治功能和组织功能，以高质量基层党建引领经济社会高质量发展，建设“富美插旗”提供坚强组织保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一、推进党的创新理论凝心铸魂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1.深入学习贯彻党的二十大精神。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坚持“第一议题”制度，跟紧学习习近平总书记最新讲话和重要指示批示精神。组织实施党的创新理论学习教育计划，面向全体党员分级分批开展党的二十大精神集中培训，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成立机关、站所、村（社区）年青干部二十大精神“微宣讲”小队，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推动党的二十大精神进机关、进企事业单位、进村（社区）、进两新组织，不断提升全镇上下忠诚拥护“两个确立”、坚决做到“两个维护”的思想自觉、政治自觉和行动自觉。聚焦贯彻新发展理念、构建新发展格局、推动高质量发展，确保党的二十大提出的重大战略、重大任务、重大举措在基层落地见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highlight w:val="none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2.扎实开展主题教育。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紧扣“学思想、强党性、重实践、建新功”主题教育总要求，深入开展学习贯彻习近平新时代中国特色社会主义思想主题教育，达到凝心铸魂筑牢根本、锤炼品格强化忠诚、实干担当促进发展、践行宗旨为民造福、廉洁奉公树立新风的目标，着力解决理论学习、政治素质、能力本领、担当作为、工作作风、廉洁自律等6个方面的问题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大兴调查研究之风，把“走基层、找问题、想办法、促发展”作为主题教育的重要载体，扎实开展党建工作“破难题、补短板、促提升”大调研，推动破解一批难题，形成一批制度性成果，全面提升党建工作基层基础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3.切实提高党内政治生活质量。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坚持把党的政治建设摆在首位，认真贯彻落实《中共中央关于加强党的政治建设的意见》《中国共产党重大事项请示报告条例》《领导干部报告个人有关事项规定》《关于新形势下党内政治生活的若干准则》等要求。全面落实意识形态工作责任制，定期分析研判意识形态领域风险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。深入开展“一月一课一片一实践”活动，固定每月10日为活动集中开展日，实打实抓好主题党日、“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三会一课”、组织生活会、民主评议党员、党员积分管理等基本制度落实，杜绝党内组织生活有偿化和形式主义倾向，加大对不合格党员的处置力度，切实提高党内组织生活的针对性和实效性。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二、深化拓展“四亮”主题活动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4.实施四项行动。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坚持把“四亮”主题活动作为基层党建工作的“总抓手”，大力实施“红色堡垒引领、红色课堂提质、红色先锋先行、红色地标锻造”四项行动，推动“四亮”主题活动向内扩展、向外延伸，全面激发基层组织活力、迸发党员先锋能量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5.服务中心大局。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聚焦服务经济社会高质量发展，推动党建工作有机融入乡村振兴、人居环境整治、安全生产、社会治理等中心大局和重点工作，不断把党建活力转化为发展动力、党建优势转化为发展胜势。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6.建立体系机制。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建立“四亮”赋能党建评价体系，按照“实化、细化、量化、具体化，可比较、可检验、可考核”要求，分领域建立量化评价指标，实行一季一调研、半年一讲评，纳入党建述职评议和年度绩效考核重要内容。建立“四亮”引领底线守护机制，结合县要求，按照“县总队、乡镇小队、村（社区）分队”的方式，建立平急结合的党员应急处置队伍，推动基层组织和广大党员在安全生产、防汛抗旱、暑期防溺水等底线工作中发挥“两个作用”。结合分工办点工作，由党政负责人每人联系1个基层支部，充分发挥引领带动作用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三、深入推进抓党建促乡村振兴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7.压实抓乡促村责任。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依照县委统一部署，健全县乡村三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级书记主抓、组织部门推动、涉农部门参与的责任共担、工作联</w:t>
      </w: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抓机制。深入实施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“六到网格六兴乡村”行动，推动抓党建促乡村振兴重点任务清单逐项落地落细。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强化示范引领、典型带动，大力开展“党建+”活动，加强党建引领人居环境整治、垃圾分类等工作，进一步助力乡村振兴。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8.深化乡村振兴主题培训。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大力实施“农村基层干部乡村振兴主题培训计划”，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配合做好村党组织书记、村委会主任、村级集体经济组织负责人、村务监督委员会主任和驻村第一书记县级分期分批培训。镇党委针对村其他干部和驻村工作队员开展集中培训，积极开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展擂台比武、现场观摩、村级集体经济项目拉练等活动。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highlight w:val="none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9.选优配强乡村干部队伍。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加强村干部队伍建设和履职能力综合分析，对不胜任不称职村干部及时调整撤换，村“两委”空缺岗位3个月内动态补齐配优。常态化排查整顿软弱涣散党组织，严格落实“四个一”工作举措，确保整顿实效。从严管理监督村干部特别是“一肩挑”人员，加强乡村振兴指导员、驻村帮扶工作队日常管理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，配合做好驻村帮扶的考核与问责机制，推动乡村振兴指导员、驻村第一书记和工作队员履职尽责、干事创业。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10.发展壮大村级集体经济。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实施“江湖形胜·共富乡村”党建引领赋能计划，建设“数进乡村、货通乡村、节兴乡村、产融乡村、景秀乡村、和美乡村”六项工程，推进乡村振兴全面进步。逐村（社区）制定“强村计划”，实行年度目标备案管理。开展农村“三资”大清理，全面清理“问题合同”、归集集体资产，做到“应管尽管”，夯实发展基础。落实发展壮大村级集体经济“强村十条”，加强部门政策、涉农资金、强农项目整合使用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实现收入10万元以下的村减半，村均收入达到18万元以上、50万元以上强劲村数量达到15%以上。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继续实施“党建+诚信金融”，为乡村振兴提供金融支撑。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四、提升党建引领基层治理效能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highlight w:val="none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11.持续推进基层治理“136”工程。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完善村规民约“一个制度”，建好村支“两委”班子队伍、集体经济队伍、群众自治队伍“三支队伍”，开展“六无创建”。坚持党对宗教工作的领导，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推动镇、村两级宗教工作网络和责任制的全面落实，切实提高基层宗教治理水平和能力。推广华一村自治协会、兔湖垸村积分制、网格化管理等治理模式，鼓励基层治理创新实验，全面优化基层治理效能。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12.开展村（居）民常态化联系服务群众工作。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实行扁平化模式管理，构建村（社区）党组织领导下的村（社区）“两委”成员—村（居）民小组长—村（居）民代表三级联系服务群众体系，建立组织、推选、服务、管理、激励全链式机制，落实“走看听问帮”五字工作法，全面推进村（居）民代表联系服务群众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13.推广“群英断是非”工作法。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面推广“群英断是非”新时代岳阳“枫桥经验”，突出党组织主导和把关定向作用，发动群众做群众工作，建强“主心骨”，建好“群英谱”。落实“网格点题、党员牵头、群众参与、支部挂帅、群英发力、部门联动”工作机制，推动“群英断是非”工作法流程规范化、制度化、可持续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14.切实为基层减负。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严格落实中央《关于规范村级组织工作事务、机制牌子和证明事项的意见》，持续开展为基层减负专项治理，规范村级牌子、村级事务、证明事项，整治过频考核、过度留痕等突出问题，不断提高农村基层治理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五、加大两新党建攻坚破题力度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15.抓牢政治铸魂行动。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加大两新领域教育培训力度，镇级层面以两新组织党组织书记、专职党务工作者、党建工作指导员为主体，分层次、多形式开展学习贯彻党的二十大精神和党建业务培训。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16.抓实组织强基行动。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聚焦“覆盖质量攻坚行动”，每季度开展一次摸底排查，推行“单独组建计划”，推动建设“六有”标准党组织活动阵地，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制定实施“插旗镇两新党日活动清单”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工作法，高质量推进党支部标准化、规范化建设，持续提升有形有效覆盖水平。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17.抓好示范引领行动。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广泛开展岗位练兵、劳动竞赛、技能比武、“金点子”“微创新”等活动，深化红色车间、党员示范岗、党员责任区、党员技术攻坚队创建。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18.抓细服务赋能行动。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深化拓展“党建引领、助力千企”行动，优化专家服务团服务，选优配强党建工作指导员队伍，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配合县两新工委公开选聘专职党建工作指导员，帮助非公企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业和社会组织纾困解难。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六、统筹推进其他领域党建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19.全面提升机关党建工作质量。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围绕“三表率一模范”机关建设，深入推进政治功能强、支部班子强、党员队伍强、作用发挥强“四强”党支部创建，统筹推进机关党建“三级五岗”责任体系。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20.统筹抓好离退休老干部和群团组织党建工作。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落实《关于加强新时代离退休干部党的建设工作的意见》，不断加强离退休干部党组织建设，持续推进离退休干部党支部规范化、品牌化创建，更好发挥老党员先锋模范作用，把离退休干部党建各项任务落到实处。加强党对群团工作的统一领导，建立党建带工建、团建、妇建“四建联动”工作机制，积极探索党建带群建的有效方法，带领群团组织更好地发挥桥梁和纽带作用，推进党的群团工作高质量发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七、加强党员教育管理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highlight w:val="none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21.提高发展党员质量。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高质量落实党员发展计划，严格执行《华容县发展党员工作责任追究办法》等四个办法。注重从青年和产业工人、农民、知识分子中发展党员，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每年新发展的农村党员中35岁以下的不低于50%。在两新党组织中实行“梯度孵化”模式，实现两新党员发展计划县级统筹。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22.加强流动党员教育管理。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全面落实流动党员管理责任，按照党员组织关系隶属，落实流出地党组织的主体责任。以各村（社区）为单位，开展流动党员组织关系排查，摸清工作底数，建立一个流动党员信息库，每季度组织一次复查复核，动态更新信息。实施“风筝计划”“创富工程”，开展流动党员双向报到、双向服务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  <w:rPr>
          <w:highlight w:val="none"/>
        </w:rPr>
      </w:pPr>
      <w:r>
        <w:rPr>
          <w:rFonts w:hint="eastAsia" w:ascii="楷体_GB2312" w:hAnsi="宋体" w:eastAsia="楷体_GB2312" w:cs="楷体_GB2312"/>
          <w:b/>
          <w:bCs/>
          <w:color w:val="000000"/>
          <w:kern w:val="0"/>
          <w:sz w:val="31"/>
          <w:szCs w:val="31"/>
          <w:lang w:val="en-US" w:eastAsia="zh-CN" w:bidi="ar"/>
        </w:rPr>
        <w:t>23.扎实做好党员教育培训。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highlight w:val="none"/>
          <w:lang w:val="en-US" w:eastAsia="zh-CN" w:bidi="ar"/>
        </w:rPr>
        <w:t>以镇村干部、在家党员骨干为重点，分层级、分类别开展党员教育兜底培训。继续配合开展“长工精神”党员教育志愿宣讲，创新党课形式和宣讲对象，打造插旗镇党员教育特色品牌。</w:t>
      </w:r>
    </w:p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4932680</wp:posOffset>
              </wp:positionH>
              <wp:positionV relativeFrom="paragraph">
                <wp:posOffset>-112395</wp:posOffset>
              </wp:positionV>
              <wp:extent cx="341630" cy="258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4pt;margin-top:-8.85pt;height:20.35pt;width:26.9pt;mso-position-horizontal-relative:margin;z-index:251659264;mso-width-relative:page;mso-height-relative:page;" filled="f" stroked="f" coordsize="21600,21600" o:gfxdata="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TOaW82QAAAAoBAAAPAAAAAAAAAAEAIAAAACIAAABkcnMvZG93&#10;bnJldi54bWxQSwECFAAUAAAACACHTuJANKIZzjgCAABhBAAADgAAAAAAAAABACAAAAAo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4NTAwNjgzMThhZDZkNmRhYjRhZTIxZTNkZTJiYmIifQ=="/>
  </w:docVars>
  <w:rsids>
    <w:rsidRoot w:val="37D7351D"/>
    <w:rsid w:val="17B2364E"/>
    <w:rsid w:val="1B1511C3"/>
    <w:rsid w:val="25C53E89"/>
    <w:rsid w:val="2AA46DE6"/>
    <w:rsid w:val="37D7351D"/>
    <w:rsid w:val="4E472F66"/>
    <w:rsid w:val="53F83EED"/>
    <w:rsid w:val="60E015A6"/>
    <w:rsid w:val="64F0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3938</Words>
  <Characters>4008</Characters>
  <Lines>0</Lines>
  <Paragraphs>0</Paragraphs>
  <TotalTime>2</TotalTime>
  <ScaleCrop>false</ScaleCrop>
  <LinksUpToDate>false</LinksUpToDate>
  <CharactersWithSpaces>4026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2023-04-28T02:06:00Z</dcterms:created>
  <dc:creator>Administrator</dc:creator>
  <cp:lastModifiedBy>陈宇</cp:lastModifiedBy>
  <dcterms:modified xsi:type="dcterms:W3CDTF">2023-07-14T01:26:46Z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0B5760EE75234BFC974BF153341D626E_13</vt:lpwstr>
  </property>
</Properties>
</file>