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华容县民政局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801001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 6月13日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岳志辉</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13548919661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84</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spacing w:line="440" w:lineRule="exact"/>
              <w:ind w:firstLine="480" w:firstLineChars="200"/>
              <w:rPr>
                <w:rFonts w:ascii="仿宋" w:hAnsi="仿宋" w:eastAsia="仿宋" w:cs="仿宋"/>
                <w:sz w:val="24"/>
              </w:rPr>
            </w:pPr>
            <w:r>
              <w:rPr>
                <w:rFonts w:hint="eastAsia" w:ascii="仿宋" w:hAnsi="仿宋" w:eastAsia="仿宋" w:cs="仿宋"/>
                <w:sz w:val="24"/>
              </w:rPr>
              <w:t>制订全县民政事业中、长期发展规划和年度计划；研究制定全县民政工作有关政策、规章和实施细则与办法，并负责组织实施和监督检查。</w:t>
            </w:r>
          </w:p>
          <w:p>
            <w:pPr>
              <w:spacing w:line="440" w:lineRule="exact"/>
              <w:ind w:firstLine="480" w:firstLineChars="200"/>
              <w:rPr>
                <w:rFonts w:ascii="仿宋" w:hAnsi="仿宋" w:eastAsia="仿宋" w:cs="仿宋"/>
                <w:sz w:val="24"/>
              </w:rPr>
            </w:pPr>
            <w:r>
              <w:rPr>
                <w:rFonts w:hint="eastAsia" w:ascii="仿宋" w:hAnsi="仿宋" w:eastAsia="仿宋" w:cs="仿宋"/>
                <w:sz w:val="24"/>
              </w:rPr>
              <w:t>负责全县性社团和委托代管的全省、全市性社团的登记管理和年检工作；监督社团活动，查处社团组织的违法违规行为和未登记而以社团名义开展活动的非法组织；负责社团基金的审批和监督；负责全县性民办非企业单位的登记和年检工作；查处民办非企业单位的违法行为和未经登记的民办非企业单位。</w:t>
            </w:r>
          </w:p>
          <w:p>
            <w:pPr>
              <w:spacing w:line="440" w:lineRule="exact"/>
              <w:ind w:firstLine="480" w:firstLineChars="200"/>
              <w:rPr>
                <w:rFonts w:ascii="仿宋" w:hAnsi="仿宋" w:eastAsia="仿宋" w:cs="仿宋"/>
                <w:sz w:val="24"/>
              </w:rPr>
            </w:pPr>
            <w:r>
              <w:rPr>
                <w:rFonts w:hint="eastAsia" w:ascii="仿宋" w:hAnsi="仿宋" w:eastAsia="仿宋" w:cs="仿宋"/>
                <w:sz w:val="24"/>
              </w:rPr>
              <w:t>制定全县社会福利事业发展规划；指导社会福利事业单位建设管理工作；承担福利机构的认定审批工作；承担老年人、孤儿等特殊困难群体权益保护的行政管理工作；指导残疾人的权益保障工作；拟订社会福利生产的扶持保护政策并给织实施；主管社会福利有奖募捐工作；组织指导发行福利彩票；管理本级福利资金。</w:t>
            </w:r>
          </w:p>
          <w:p>
            <w:pPr>
              <w:spacing w:line="440" w:lineRule="exact"/>
              <w:ind w:firstLine="480" w:firstLineChars="200"/>
              <w:rPr>
                <w:rFonts w:ascii="仿宋" w:hAnsi="仿宋" w:eastAsia="仿宋" w:cs="仿宋"/>
                <w:sz w:val="24"/>
              </w:rPr>
            </w:pPr>
            <w:r>
              <w:rPr>
                <w:rFonts w:hint="eastAsia" w:ascii="仿宋" w:hAnsi="仿宋" w:eastAsia="仿宋" w:cs="仿宋"/>
                <w:sz w:val="24"/>
              </w:rPr>
              <w:t>负责全县老区扶贫开发工作；负责老区扶贫项目的考察、审核、呈报工作；负责老区扶贫项目资金的管理和使用；指导老区办工作。</w:t>
            </w:r>
          </w:p>
          <w:p>
            <w:pPr>
              <w:spacing w:line="440" w:lineRule="exact"/>
              <w:ind w:firstLine="480" w:firstLineChars="200"/>
              <w:rPr>
                <w:rFonts w:ascii="仿宋" w:hAnsi="仿宋" w:eastAsia="仿宋" w:cs="仿宋"/>
                <w:sz w:val="24"/>
              </w:rPr>
            </w:pPr>
            <w:r>
              <w:rPr>
                <w:rFonts w:hint="eastAsia" w:ascii="仿宋" w:hAnsi="仿宋" w:eastAsia="仿宋" w:cs="仿宋"/>
                <w:sz w:val="24"/>
              </w:rPr>
              <w:t>建立和实施城乡居民最低生活保障制度；管理和使用中央、省、市下拨的和县本级的保障金；组织实施社会救济工作。</w:t>
            </w:r>
          </w:p>
          <w:p>
            <w:pPr>
              <w:spacing w:line="440" w:lineRule="exact"/>
              <w:ind w:firstLine="480" w:firstLineChars="200"/>
              <w:rPr>
                <w:rFonts w:ascii="仿宋" w:hAnsi="仿宋" w:eastAsia="仿宋" w:cs="仿宋"/>
                <w:sz w:val="24"/>
              </w:rPr>
            </w:pPr>
            <w:r>
              <w:rPr>
                <w:rFonts w:hint="eastAsia" w:ascii="仿宋" w:hAnsi="仿宋" w:eastAsia="仿宋" w:cs="仿宋"/>
                <w:sz w:val="24"/>
              </w:rPr>
              <w:t>指导城乡基层政权建设工作；指导村民委员会民主选举、民主决策、民主管理和民主监督工作，推动村务公开和基层民主政治建设；指导城市居民委员会换届选举、居务公开和居委会队伍建设；制定社区服务管理办法和促进社区工作的政策措施、推动社区建设。</w:t>
            </w:r>
          </w:p>
          <w:p>
            <w:pPr>
              <w:spacing w:line="440" w:lineRule="exact"/>
              <w:ind w:firstLine="480" w:firstLineChars="200"/>
              <w:rPr>
                <w:rFonts w:ascii="仿宋" w:hAnsi="仿宋" w:eastAsia="仿宋" w:cs="仿宋"/>
                <w:sz w:val="24"/>
              </w:rPr>
            </w:pPr>
            <w:r>
              <w:rPr>
                <w:rFonts w:hint="eastAsia" w:ascii="仿宋" w:hAnsi="仿宋" w:eastAsia="仿宋" w:cs="仿宋"/>
                <w:sz w:val="24"/>
              </w:rPr>
              <w:t>指导婚姻管理工作；倡导婚姻习俗改革；制定并监督实施婚姻服务机构管理办法；承办涉港澳台和涉外婚姻审核工作。</w:t>
            </w:r>
          </w:p>
          <w:p>
            <w:pPr>
              <w:spacing w:line="440" w:lineRule="exact"/>
              <w:ind w:firstLine="480" w:firstLineChars="200"/>
              <w:rPr>
                <w:rFonts w:ascii="仿宋" w:hAnsi="仿宋" w:eastAsia="仿宋" w:cs="仿宋"/>
                <w:sz w:val="24"/>
              </w:rPr>
            </w:pPr>
            <w:r>
              <w:rPr>
                <w:rFonts w:hint="eastAsia" w:ascii="仿宋" w:hAnsi="仿宋" w:eastAsia="仿宋" w:cs="仿宋"/>
                <w:sz w:val="24"/>
              </w:rPr>
              <w:t>主管行政区划工作；负责乡镇、村场的设立、撤销、更名和界线变更的审核报批工作；研究和拟定全县行政区划的总体规划,办理报批手续并组织实施；承办与邻县边界的勘定和边界纠纷的调处工作；承办规定权限内地名命名、更名的审核报批等事项，规范全县地名标志的设置和管理；组织建立和管理地名资料档案。</w:t>
            </w:r>
          </w:p>
          <w:p>
            <w:pPr>
              <w:spacing w:line="440" w:lineRule="exact"/>
              <w:ind w:firstLine="480" w:firstLineChars="200"/>
              <w:rPr>
                <w:rFonts w:ascii="仿宋" w:hAnsi="仿宋" w:eastAsia="仿宋" w:cs="仿宋"/>
                <w:sz w:val="24"/>
              </w:rPr>
            </w:pPr>
            <w:r>
              <w:rPr>
                <w:rFonts w:hint="eastAsia" w:ascii="仿宋" w:hAnsi="仿宋" w:eastAsia="仿宋" w:cs="仿宋"/>
                <w:sz w:val="24"/>
              </w:rPr>
              <w:t>指导和监督实施国家有关殡葬改革法律、法规,推进殡葬改革；指导殡葬事务所的管理和服务工作。</w:t>
            </w:r>
          </w:p>
          <w:p>
            <w:pPr>
              <w:spacing w:line="440" w:lineRule="exact"/>
              <w:ind w:firstLine="480" w:firstLineChars="200"/>
              <w:rPr>
                <w:rFonts w:ascii="仿宋" w:hAnsi="仿宋" w:eastAsia="仿宋" w:cs="仿宋"/>
                <w:sz w:val="24"/>
              </w:rPr>
            </w:pPr>
            <w:r>
              <w:rPr>
                <w:rFonts w:hint="eastAsia" w:ascii="仿宋" w:hAnsi="仿宋" w:eastAsia="仿宋" w:cs="仿宋"/>
                <w:sz w:val="24"/>
              </w:rPr>
              <w:t>指导并监督实施国家有关儿童收养法规；负责收容遣送工作；指导收容遣送站管理和建设工作。</w:t>
            </w:r>
          </w:p>
          <w:p>
            <w:pPr>
              <w:spacing w:line="440" w:lineRule="exact"/>
              <w:ind w:firstLine="480" w:firstLineChars="200"/>
              <w:rPr>
                <w:rFonts w:ascii="仿宋" w:hAnsi="仿宋" w:eastAsia="仿宋" w:cs="仿宋"/>
                <w:sz w:val="24"/>
              </w:rPr>
            </w:pPr>
            <w:r>
              <w:rPr>
                <w:rFonts w:hint="eastAsia" w:ascii="仿宋" w:hAnsi="仿宋" w:eastAsia="仿宋" w:cs="仿宋"/>
                <w:sz w:val="24"/>
              </w:rPr>
              <w:t>负责民政事业财务、国有资产管理和统计工作，指导、监督民政事业费的管理和使用。</w:t>
            </w:r>
          </w:p>
          <w:p>
            <w:pPr>
              <w:spacing w:line="440" w:lineRule="exact"/>
              <w:ind w:firstLine="480" w:firstLineChars="200"/>
              <w:rPr>
                <w:rFonts w:ascii="仿宋" w:hAnsi="仿宋" w:eastAsia="仿宋" w:cs="仿宋"/>
                <w:sz w:val="24"/>
              </w:rPr>
            </w:pPr>
            <w:r>
              <w:rPr>
                <w:rFonts w:hint="eastAsia" w:ascii="仿宋" w:hAnsi="仿宋" w:eastAsia="仿宋" w:cs="仿宋"/>
                <w:sz w:val="24"/>
              </w:rPr>
              <w:t>负责农村社会保障管理工。</w:t>
            </w:r>
          </w:p>
          <w:p>
            <w:pPr>
              <w:spacing w:line="440" w:lineRule="exact"/>
              <w:ind w:firstLine="480" w:firstLineChars="200"/>
              <w:rPr>
                <w:rFonts w:ascii="仿宋" w:hAnsi="仿宋" w:eastAsia="仿宋" w:cs="仿宋"/>
                <w:sz w:val="24"/>
              </w:rPr>
            </w:pPr>
            <w:r>
              <w:rPr>
                <w:rFonts w:hint="eastAsia" w:ascii="仿宋" w:hAnsi="仿宋" w:eastAsia="仿宋" w:cs="仿宋"/>
                <w:sz w:val="24"/>
              </w:rPr>
              <w:t>承办县委、县政府和上级主管部门交办的其他事项。</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9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ascii="仿宋" w:hAnsi="仿宋" w:eastAsia="仿宋" w:cs="仿宋"/>
                <w:sz w:val="24"/>
              </w:rPr>
            </w:pPr>
            <w:r>
              <w:rPr>
                <w:rFonts w:hint="eastAsia" w:ascii="仿宋" w:hAnsi="仿宋" w:eastAsia="仿宋" w:cs="仿宋"/>
                <w:sz w:val="24"/>
              </w:rPr>
              <w:t>任务1：完成社工站建设</w:t>
            </w:r>
          </w:p>
          <w:p>
            <w:pPr>
              <w:autoSpaceDN w:val="0"/>
              <w:spacing w:line="320" w:lineRule="exact"/>
              <w:jc w:val="left"/>
              <w:textAlignment w:val="center"/>
              <w:rPr>
                <w:rFonts w:ascii="仿宋" w:hAnsi="仿宋" w:eastAsia="仿宋" w:cs="仿宋"/>
                <w:sz w:val="24"/>
              </w:rPr>
            </w:pPr>
            <w:r>
              <w:rPr>
                <w:rFonts w:hint="eastAsia" w:ascii="仿宋" w:hAnsi="仿宋" w:eastAsia="仿宋" w:cs="仿宋"/>
                <w:sz w:val="24"/>
              </w:rPr>
              <w:t>任务2：提升了城乡低保精准施救率</w:t>
            </w:r>
          </w:p>
          <w:p>
            <w:pPr>
              <w:autoSpaceDN w:val="0"/>
              <w:spacing w:line="320" w:lineRule="exact"/>
              <w:jc w:val="left"/>
              <w:textAlignment w:val="center"/>
              <w:rPr>
                <w:rFonts w:ascii="仿宋" w:hAnsi="仿宋" w:eastAsia="仿宋" w:cs="仿宋"/>
                <w:sz w:val="24"/>
              </w:rPr>
            </w:pPr>
            <w:r>
              <w:rPr>
                <w:rFonts w:hint="eastAsia" w:ascii="仿宋" w:hAnsi="仿宋" w:eastAsia="仿宋" w:cs="仿宋"/>
                <w:sz w:val="24"/>
              </w:rPr>
              <w:t>任务3：切实做好社会救助兜底保障工作</w:t>
            </w:r>
          </w:p>
          <w:p>
            <w:pPr>
              <w:autoSpaceDN w:val="0"/>
              <w:spacing w:line="320" w:lineRule="exact"/>
              <w:jc w:val="left"/>
              <w:textAlignment w:val="center"/>
              <w:rPr>
                <w:rFonts w:ascii="仿宋" w:hAnsi="仿宋" w:eastAsia="仿宋" w:cs="仿宋"/>
                <w:sz w:val="24"/>
              </w:rPr>
            </w:pPr>
            <w:r>
              <w:rPr>
                <w:rFonts w:hint="eastAsia" w:ascii="仿宋" w:hAnsi="仿宋" w:eastAsia="仿宋" w:cs="仿宋"/>
                <w:sz w:val="24"/>
              </w:rPr>
              <w:t>任务4：全面落实特困供养、孤儿救助、残疾人“两项补贴”、临时救助、慈善援助等其他民生救助政策</w:t>
            </w:r>
          </w:p>
          <w:p>
            <w:pPr>
              <w:autoSpaceDN w:val="0"/>
              <w:spacing w:line="320" w:lineRule="exact"/>
              <w:jc w:val="left"/>
              <w:textAlignment w:val="center"/>
              <w:rPr>
                <w:rFonts w:ascii="仿宋" w:hAnsi="仿宋" w:eastAsia="仿宋" w:cs="仿宋"/>
                <w:sz w:val="24"/>
              </w:rPr>
            </w:pPr>
            <w:r>
              <w:rPr>
                <w:rFonts w:hint="eastAsia" w:ascii="仿宋" w:hAnsi="仿宋" w:eastAsia="仿宋" w:cs="仿宋"/>
                <w:sz w:val="24"/>
              </w:rPr>
              <w:t>任务5：加强社会组织监管</w:t>
            </w:r>
          </w:p>
          <w:p>
            <w:pPr>
              <w:autoSpaceDN w:val="0"/>
              <w:spacing w:line="320" w:lineRule="exact"/>
              <w:jc w:val="left"/>
              <w:textAlignment w:val="center"/>
              <w:rPr>
                <w:rFonts w:ascii="仿宋" w:hAnsi="仿宋" w:eastAsia="仿宋" w:cs="仿宋"/>
                <w:sz w:val="24"/>
              </w:rPr>
            </w:pPr>
            <w:r>
              <w:rPr>
                <w:rFonts w:hint="eastAsia" w:ascii="仿宋" w:hAnsi="仿宋" w:eastAsia="仿宋" w:cs="仿宋"/>
                <w:sz w:val="24"/>
              </w:rPr>
              <w:t>任务6：提高养老服务质量</w:t>
            </w:r>
          </w:p>
          <w:p>
            <w:pPr>
              <w:autoSpaceDN w:val="0"/>
              <w:spacing w:line="320" w:lineRule="exact"/>
              <w:jc w:val="left"/>
              <w:textAlignment w:val="center"/>
              <w:rPr>
                <w:rFonts w:ascii="仿宋" w:hAnsi="仿宋" w:eastAsia="仿宋" w:cs="仿宋"/>
                <w:color w:val="000000"/>
                <w:sz w:val="24"/>
              </w:rPr>
            </w:pPr>
            <w:r>
              <w:rPr>
                <w:rFonts w:hint="eastAsia" w:ascii="仿宋" w:hAnsi="仿宋" w:eastAsia="仿宋" w:cs="仿宋"/>
                <w:sz w:val="24"/>
              </w:rPr>
              <w:t>任务7：</w:t>
            </w:r>
            <w:r>
              <w:rPr>
                <w:rFonts w:hint="eastAsia" w:ascii="仿宋" w:hAnsi="仿宋" w:eastAsia="仿宋" w:cs="仿宋"/>
                <w:color w:val="000000"/>
                <w:sz w:val="24"/>
              </w:rPr>
              <w:t>稳步推进殡葬改革</w:t>
            </w:r>
          </w:p>
          <w:p>
            <w:pPr>
              <w:autoSpaceDN w:val="0"/>
              <w:spacing w:line="320" w:lineRule="exact"/>
              <w:jc w:val="left"/>
              <w:textAlignment w:val="center"/>
              <w:rPr>
                <w:rFonts w:ascii="仿宋" w:hAnsi="仿宋" w:eastAsia="仿宋" w:cs="仿宋"/>
                <w:color w:val="000000"/>
                <w:sz w:val="30"/>
                <w:szCs w:val="30"/>
              </w:rPr>
            </w:pPr>
            <w:r>
              <w:rPr>
                <w:rFonts w:hint="eastAsia" w:ascii="仿宋" w:hAnsi="仿宋" w:eastAsia="仿宋" w:cs="仿宋"/>
                <w:color w:val="000000"/>
                <w:sz w:val="24"/>
              </w:rPr>
              <w:t>任务8：有效矾固基政建设</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spacing w:line="580" w:lineRule="exact"/>
              <w:rPr>
                <w:rFonts w:ascii="仿宋" w:hAnsi="仿宋" w:eastAsia="仿宋" w:cs="黑体"/>
                <w:b/>
                <w:color w:val="000000"/>
                <w:sz w:val="24"/>
              </w:rPr>
            </w:pPr>
            <w:r>
              <w:rPr>
                <w:rFonts w:hint="eastAsia" w:ascii="仿宋" w:hAnsi="仿宋" w:eastAsia="仿宋" w:cs="黑体"/>
                <w:b/>
                <w:color w:val="000000"/>
                <w:sz w:val="24"/>
              </w:rPr>
              <w:t>一、保障民生，民政为民宗旨充分彰显。</w:t>
            </w:r>
          </w:p>
          <w:p>
            <w:pPr>
              <w:spacing w:line="540" w:lineRule="exact"/>
              <w:ind w:firstLine="482" w:firstLineChars="200"/>
              <w:rPr>
                <w:rFonts w:ascii="仿宋" w:hAnsi="仿宋" w:eastAsia="仿宋"/>
                <w:sz w:val="24"/>
              </w:rPr>
            </w:pPr>
            <w:r>
              <w:rPr>
                <w:rFonts w:hint="eastAsia" w:ascii="仿宋" w:hAnsi="仿宋" w:eastAsia="仿宋" w:cs="楷体"/>
                <w:b/>
                <w:bCs/>
                <w:sz w:val="24"/>
              </w:rPr>
              <w:t>(1)城乡低保精准发力。</w:t>
            </w:r>
            <w:r>
              <w:rPr>
                <w:rFonts w:hint="eastAsia" w:ascii="仿宋" w:hAnsi="仿宋" w:eastAsia="仿宋"/>
                <w:sz w:val="24"/>
              </w:rPr>
              <w:t>根据省市要求，我县每年都对城乡低保和特困人员等重点对象的救助标准进行调整。将我县城市、农村低保标准分别提高；城市、农村低保救助水平分别提高。城乡低保实施“保障居民基本生活，属地管理，公开、公平、公正，诚信申报、经济核对，应保尽保、应退尽退” 的动态管理。全面提升提升城乡低保精准施救率，1-12月份，全县共发放城乡低保金8024.8多万元。</w:t>
            </w:r>
          </w:p>
          <w:p>
            <w:pPr>
              <w:spacing w:line="580" w:lineRule="exact"/>
              <w:ind w:left="735"/>
              <w:rPr>
                <w:rFonts w:ascii="仿宋" w:hAnsi="仿宋" w:eastAsia="仿宋"/>
                <w:sz w:val="24"/>
              </w:rPr>
            </w:pPr>
            <w:r>
              <w:rPr>
                <w:rFonts w:hint="eastAsia" w:ascii="仿宋" w:hAnsi="仿宋" w:eastAsia="仿宋"/>
                <w:b/>
                <w:sz w:val="24"/>
              </w:rPr>
              <w:t>(2)其他救助补充得力。</w:t>
            </w:r>
            <w:r>
              <w:rPr>
                <w:rFonts w:hint="eastAsia" w:ascii="仿宋" w:hAnsi="仿宋" w:eastAsia="仿宋"/>
                <w:sz w:val="24"/>
              </w:rPr>
              <w:t>孤儿救助、残疾人“两项补贴”、</w:t>
            </w:r>
          </w:p>
          <w:p>
            <w:pPr>
              <w:spacing w:line="580" w:lineRule="exact"/>
              <w:rPr>
                <w:rFonts w:ascii="仿宋" w:hAnsi="仿宋" w:eastAsia="仿宋"/>
                <w:sz w:val="24"/>
              </w:rPr>
            </w:pPr>
            <w:r>
              <w:rPr>
                <w:rFonts w:hint="eastAsia" w:ascii="仿宋" w:hAnsi="仿宋" w:eastAsia="仿宋"/>
                <w:sz w:val="24"/>
              </w:rPr>
              <w:t>慈善援助等其他民生救助政策全面落实，各项民生救助标准稳步提升，救助审批程序更加公开透明。1-12月份，全县共发放孤儿生活补助金320万元、残疾人“两项补贴”1328.38万元.</w:t>
            </w:r>
          </w:p>
          <w:p>
            <w:pPr>
              <w:spacing w:line="580" w:lineRule="exact"/>
              <w:rPr>
                <w:rFonts w:ascii="仿宋" w:hAnsi="仿宋" w:eastAsia="仿宋" w:cs="黑体"/>
                <w:b/>
                <w:color w:val="000000"/>
                <w:sz w:val="24"/>
              </w:rPr>
            </w:pPr>
            <w:r>
              <w:rPr>
                <w:rFonts w:hint="eastAsia" w:ascii="仿宋" w:hAnsi="仿宋" w:eastAsia="仿宋" w:cs="黑体"/>
                <w:b/>
                <w:color w:val="000000"/>
                <w:sz w:val="24"/>
              </w:rPr>
              <w:t>二、强化管理，民政社会治理水平提升。</w:t>
            </w:r>
          </w:p>
          <w:p>
            <w:pPr>
              <w:spacing w:line="580" w:lineRule="exact"/>
              <w:ind w:firstLine="720" w:firstLineChars="300"/>
              <w:rPr>
                <w:rFonts w:ascii="仿宋" w:hAnsi="仿宋" w:eastAsia="仿宋"/>
                <w:sz w:val="24"/>
              </w:rPr>
            </w:pPr>
            <w:r>
              <w:rPr>
                <w:rStyle w:val="12"/>
                <w:rFonts w:hint="eastAsia" w:ascii="仿宋" w:hAnsi="仿宋" w:eastAsia="仿宋" w:cs="楷体"/>
                <w:bCs/>
                <w:color w:val="000000"/>
                <w:sz w:val="24"/>
              </w:rPr>
              <w:t>①项目建设稳步推进。</w:t>
            </w:r>
            <w:r>
              <w:rPr>
                <w:rFonts w:hint="eastAsia" w:ascii="仿宋" w:hAnsi="仿宋" w:eastAsia="仿宋"/>
                <w:sz w:val="24"/>
              </w:rPr>
              <w:t>终南山县级公益性骨灰安葬公墓已完成90%的工程量；鲇鱼须雷家湾镇级公益性公墓已全面完成工程量；县殡仪馆迁址新建项目重新启动，目前完工60%。</w:t>
            </w:r>
          </w:p>
          <w:p>
            <w:pPr>
              <w:spacing w:line="560" w:lineRule="exact"/>
              <w:ind w:firstLine="480" w:firstLineChars="200"/>
              <w:rPr>
                <w:rFonts w:ascii="仿宋" w:hAnsi="仿宋" w:eastAsia="仿宋"/>
                <w:sz w:val="24"/>
              </w:rPr>
            </w:pPr>
            <w:r>
              <w:rPr>
                <w:rFonts w:hint="eastAsia" w:ascii="仿宋" w:hAnsi="仿宋" w:eastAsia="仿宋" w:cs="仿宋"/>
                <w:color w:val="000000"/>
                <w:sz w:val="24"/>
              </w:rPr>
              <w:t>②</w:t>
            </w:r>
            <w:r>
              <w:rPr>
                <w:rFonts w:hint="eastAsia" w:ascii="仿宋" w:hAnsi="仿宋" w:eastAsia="仿宋" w:cs="楷体"/>
                <w:b/>
                <w:bCs/>
                <w:color w:val="000000"/>
                <w:sz w:val="24"/>
              </w:rPr>
              <w:t>创新实践成效显著。</w:t>
            </w:r>
            <w:r>
              <w:rPr>
                <w:rFonts w:hint="eastAsia" w:ascii="仿宋" w:hAnsi="仿宋" w:eastAsia="仿宋"/>
                <w:sz w:val="24"/>
              </w:rPr>
              <w:t>大力争取省厅、市局对我县儿童关爱保护工作的重视与支持，积极开展儿童福利工作创新实践试点工作。通过全面走访调查，对孤儿、事实无人抚养儿童、困境儿童进行了重新认定，并按每月1350元、950元、480元、100元的标准实施分类保障。探索儿童保险“政企合作”，为4500名留守儿童和困境儿童购买了意外伤害责任保险。打造示范窗口，以县儿童福利院为基地，从养、治、教、康四个方面全面提升孤残儿童供养水平。我县实践试点工作获得省市主管部门的充分肯定。</w:t>
            </w:r>
          </w:p>
          <w:p>
            <w:pPr>
              <w:spacing w:line="560" w:lineRule="exact"/>
              <w:ind w:firstLine="480" w:firstLineChars="200"/>
              <w:rPr>
                <w:rFonts w:ascii="仿宋" w:hAnsi="仿宋" w:eastAsia="仿宋" w:cs="仿宋"/>
                <w:color w:val="000000"/>
                <w:sz w:val="24"/>
              </w:rPr>
            </w:pPr>
            <w:r>
              <w:rPr>
                <w:rStyle w:val="12"/>
                <w:rFonts w:hint="eastAsia" w:ascii="仿宋" w:hAnsi="仿宋" w:eastAsia="仿宋" w:cs="仿宋_GB2312"/>
                <w:color w:val="000000"/>
                <w:sz w:val="24"/>
              </w:rPr>
              <w:t>③</w:t>
            </w:r>
            <w:r>
              <w:rPr>
                <w:rFonts w:hint="eastAsia" w:ascii="仿宋" w:hAnsi="仿宋" w:eastAsia="仿宋" w:cs="楷体"/>
                <w:b/>
                <w:bCs/>
                <w:color w:val="000000"/>
                <w:sz w:val="24"/>
              </w:rPr>
              <w:t>社会治理深入推进。</w:t>
            </w:r>
            <w:r>
              <w:rPr>
                <w:rFonts w:hint="eastAsia" w:ascii="仿宋" w:hAnsi="仿宋" w:eastAsia="仿宋" w:cs="仿宋"/>
                <w:color w:val="000000"/>
                <w:sz w:val="24"/>
              </w:rPr>
              <w:t>2</w:t>
            </w:r>
            <w:r>
              <w:rPr>
                <w:rFonts w:hint="eastAsia" w:ascii="仿宋" w:hAnsi="仿宋" w:eastAsia="仿宋"/>
                <w:sz w:val="24"/>
              </w:rPr>
              <w:t>03个村（社区）党组织书记与行政主任“一肩挑”改革任务全面完成</w:t>
            </w:r>
            <w:r>
              <w:rPr>
                <w:rFonts w:hint="eastAsia" w:ascii="仿宋" w:hAnsi="仿宋" w:eastAsia="仿宋" w:cs="仿宋"/>
                <w:color w:val="000000"/>
                <w:sz w:val="24"/>
              </w:rPr>
              <w:t>。</w:t>
            </w:r>
          </w:p>
          <w:p>
            <w:pPr>
              <w:snapToGrid w:val="0"/>
              <w:spacing w:line="520" w:lineRule="exact"/>
              <w:ind w:firstLine="480" w:firstLineChars="200"/>
              <w:rPr>
                <w:rFonts w:ascii="仿宋" w:hAnsi="仿宋" w:eastAsia="仿宋" w:cs="仿宋"/>
                <w:color w:val="000000"/>
                <w:sz w:val="24"/>
              </w:rPr>
            </w:pPr>
            <w:r>
              <w:rPr>
                <w:rStyle w:val="12"/>
                <w:rFonts w:hint="eastAsia" w:ascii="仿宋" w:hAnsi="仿宋" w:eastAsia="仿宋" w:cs="楷体"/>
                <w:bCs/>
                <w:color w:val="000000"/>
                <w:sz w:val="24"/>
              </w:rPr>
              <w:t>④公共事务有序推进。</w:t>
            </w:r>
            <w:r>
              <w:rPr>
                <w:rFonts w:hint="eastAsia" w:ascii="仿宋" w:hAnsi="仿宋" w:eastAsia="仿宋"/>
                <w:sz w:val="24"/>
              </w:rPr>
              <w:t>开展了“救助服务质量大提升”专项行动，“寒冬送温暖”“夏季送清凉”活动共为1300多名流浪乞讨人员提供救助；加快养老服务体系建设，老年人优待政策全面落实，各养老机构积极排查整改安全隐患，加强护理人员技能培训，养老服务质量稳步提升。</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25081.84</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4969.82</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20112</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25081.84</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4969.82</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20112</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25081.84</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1622.21</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1214.23</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407.98</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23459.63</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25081.84</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1622.21</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1214.23</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407.98</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23459.63</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9.6</w:t>
            </w:r>
            <w:r>
              <w:rPr>
                <w:rFonts w:hint="eastAsia" w:ascii="仿宋_GB2312" w:hAnsi="仿宋_GB2312" w:eastAsia="仿宋_GB2312" w:cs="仿宋_GB2312"/>
                <w:color w:val="000000"/>
                <w:sz w:val="24"/>
                <w:lang w:val="en-US" w:eastAsia="zh-CN"/>
              </w:rPr>
              <w:t>5</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1.53</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8.12</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9.65</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1.53</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8.12</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4402.65</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4402.65</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4402.65</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4402.65</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ascii="仿宋" w:hAnsi="仿宋" w:eastAsia="仿宋" w:cs="仿宋"/>
                <w:sz w:val="24"/>
              </w:rPr>
            </w:pPr>
            <w:r>
              <w:rPr>
                <w:rFonts w:hint="eastAsia" w:ascii="仿宋" w:hAnsi="仿宋" w:eastAsia="仿宋" w:cs="仿宋"/>
                <w:sz w:val="24"/>
              </w:rPr>
              <w:t>目标1：完成社工站建设</w:t>
            </w:r>
          </w:p>
          <w:p>
            <w:pPr>
              <w:autoSpaceDN w:val="0"/>
              <w:spacing w:line="320" w:lineRule="exact"/>
              <w:jc w:val="left"/>
              <w:textAlignment w:val="center"/>
              <w:rPr>
                <w:rFonts w:ascii="仿宋" w:hAnsi="仿宋" w:eastAsia="仿宋" w:cs="仿宋"/>
                <w:sz w:val="24"/>
              </w:rPr>
            </w:pPr>
            <w:r>
              <w:rPr>
                <w:rFonts w:hint="eastAsia" w:ascii="仿宋" w:hAnsi="仿宋" w:eastAsia="仿宋" w:cs="仿宋"/>
                <w:sz w:val="24"/>
              </w:rPr>
              <w:t>目标2：提升了城乡低保精准施救率</w:t>
            </w:r>
          </w:p>
          <w:p>
            <w:pPr>
              <w:autoSpaceDN w:val="0"/>
              <w:spacing w:line="320" w:lineRule="exact"/>
              <w:jc w:val="left"/>
              <w:textAlignment w:val="center"/>
              <w:rPr>
                <w:rFonts w:ascii="仿宋" w:hAnsi="仿宋" w:eastAsia="仿宋" w:cs="仿宋"/>
                <w:sz w:val="24"/>
              </w:rPr>
            </w:pPr>
            <w:r>
              <w:rPr>
                <w:rFonts w:hint="eastAsia" w:ascii="仿宋" w:hAnsi="仿宋" w:eastAsia="仿宋" w:cs="仿宋"/>
                <w:sz w:val="24"/>
              </w:rPr>
              <w:t>目标3：切实做好社会救助兜底保障工作</w:t>
            </w:r>
          </w:p>
          <w:p>
            <w:pPr>
              <w:autoSpaceDN w:val="0"/>
              <w:spacing w:line="320" w:lineRule="exact"/>
              <w:jc w:val="left"/>
              <w:textAlignment w:val="center"/>
              <w:rPr>
                <w:rFonts w:ascii="仿宋" w:hAnsi="仿宋" w:eastAsia="仿宋" w:cs="仿宋"/>
                <w:sz w:val="24"/>
              </w:rPr>
            </w:pPr>
            <w:r>
              <w:rPr>
                <w:rFonts w:hint="eastAsia" w:ascii="仿宋" w:hAnsi="仿宋" w:eastAsia="仿宋" w:cs="仿宋"/>
                <w:sz w:val="24"/>
              </w:rPr>
              <w:t>目标4：全面落实特困供养、孤儿救助、残疾人“两项补贴”、临时救助、慈善援助等其他民生救助政策</w:t>
            </w:r>
          </w:p>
          <w:p>
            <w:pPr>
              <w:autoSpaceDN w:val="0"/>
              <w:spacing w:line="320" w:lineRule="exact"/>
              <w:jc w:val="left"/>
              <w:textAlignment w:val="center"/>
              <w:rPr>
                <w:rFonts w:ascii="仿宋" w:hAnsi="仿宋" w:eastAsia="仿宋" w:cs="仿宋"/>
                <w:sz w:val="24"/>
              </w:rPr>
            </w:pPr>
            <w:r>
              <w:rPr>
                <w:rFonts w:hint="eastAsia" w:ascii="仿宋" w:hAnsi="仿宋" w:eastAsia="仿宋" w:cs="仿宋"/>
                <w:sz w:val="24"/>
              </w:rPr>
              <w:t>目标5：加强社会组织监管</w:t>
            </w:r>
          </w:p>
          <w:p>
            <w:pPr>
              <w:autoSpaceDN w:val="0"/>
              <w:spacing w:line="320" w:lineRule="exact"/>
              <w:jc w:val="left"/>
              <w:textAlignment w:val="center"/>
              <w:rPr>
                <w:rFonts w:ascii="仿宋" w:hAnsi="仿宋" w:eastAsia="仿宋" w:cs="仿宋"/>
                <w:sz w:val="24"/>
              </w:rPr>
            </w:pPr>
            <w:r>
              <w:rPr>
                <w:rFonts w:hint="eastAsia" w:ascii="仿宋" w:hAnsi="仿宋" w:eastAsia="仿宋" w:cs="仿宋"/>
                <w:sz w:val="24"/>
              </w:rPr>
              <w:t>目标6：提高养老服务质量</w:t>
            </w:r>
          </w:p>
          <w:p>
            <w:pPr>
              <w:autoSpaceDN w:val="0"/>
              <w:spacing w:line="320" w:lineRule="exact"/>
              <w:jc w:val="left"/>
              <w:textAlignment w:val="center"/>
              <w:rPr>
                <w:rFonts w:ascii="仿宋" w:hAnsi="仿宋" w:eastAsia="仿宋" w:cs="仿宋"/>
                <w:color w:val="000000"/>
                <w:sz w:val="24"/>
              </w:rPr>
            </w:pPr>
            <w:r>
              <w:rPr>
                <w:rFonts w:hint="eastAsia" w:ascii="仿宋" w:hAnsi="仿宋" w:eastAsia="仿宋" w:cs="仿宋"/>
                <w:sz w:val="24"/>
              </w:rPr>
              <w:t>目标7：</w:t>
            </w:r>
            <w:r>
              <w:rPr>
                <w:rFonts w:hint="eastAsia" w:ascii="仿宋" w:hAnsi="仿宋" w:eastAsia="仿宋" w:cs="仿宋"/>
                <w:color w:val="000000"/>
                <w:sz w:val="24"/>
              </w:rPr>
              <w:t>稳步推进殡葬改革</w:t>
            </w:r>
          </w:p>
          <w:p>
            <w:pPr>
              <w:autoSpaceDN w:val="0"/>
              <w:spacing w:line="320" w:lineRule="exact"/>
              <w:jc w:val="left"/>
              <w:textAlignment w:val="center"/>
              <w:rPr>
                <w:rFonts w:ascii="仿宋" w:hAnsi="仿宋" w:eastAsia="仿宋" w:cs="仿宋"/>
                <w:color w:val="000000"/>
                <w:sz w:val="30"/>
                <w:szCs w:val="30"/>
              </w:rPr>
            </w:pPr>
            <w:r>
              <w:rPr>
                <w:rFonts w:hint="eastAsia" w:ascii="仿宋" w:hAnsi="仿宋" w:eastAsia="仿宋" w:cs="仿宋"/>
                <w:sz w:val="24"/>
              </w:rPr>
              <w:t>目标</w:t>
            </w:r>
            <w:r>
              <w:rPr>
                <w:rFonts w:hint="eastAsia" w:ascii="仿宋" w:hAnsi="仿宋" w:eastAsia="仿宋" w:cs="仿宋"/>
                <w:color w:val="000000"/>
                <w:sz w:val="24"/>
              </w:rPr>
              <w:t>8：有效矾固基政建设</w:t>
            </w:r>
          </w:p>
          <w:p>
            <w:pPr>
              <w:autoSpaceDN w:val="0"/>
              <w:spacing w:line="320" w:lineRule="exact"/>
              <w:jc w:val="left"/>
              <w:textAlignment w:val="center"/>
              <w:rPr>
                <w:rFonts w:ascii="仿宋_GB2312" w:hAnsi="仿宋_GB2312" w:eastAsia="仿宋_GB2312" w:cs="仿宋_GB2312"/>
                <w:color w:val="000000"/>
                <w:sz w:val="24"/>
              </w:rPr>
            </w:pPr>
          </w:p>
        </w:tc>
        <w:tc>
          <w:tcPr>
            <w:tcW w:w="4585" w:type="dxa"/>
            <w:gridSpan w:val="9"/>
            <w:vAlign w:val="center"/>
          </w:tcPr>
          <w:p>
            <w:pPr>
              <w:autoSpaceDN w:val="0"/>
              <w:spacing w:line="320" w:lineRule="exact"/>
              <w:jc w:val="left"/>
              <w:textAlignment w:val="center"/>
              <w:rPr>
                <w:rFonts w:ascii="仿宋" w:hAnsi="仿宋" w:eastAsia="仿宋" w:cs="仿宋"/>
                <w:sz w:val="24"/>
              </w:rPr>
            </w:pPr>
            <w:r>
              <w:rPr>
                <w:rFonts w:hint="eastAsia" w:ascii="仿宋" w:hAnsi="仿宋" w:eastAsia="仿宋" w:cs="仿宋"/>
                <w:sz w:val="24"/>
              </w:rPr>
              <w:t>目标1：通过第三方社会组织招聘社工充实到各乡镇社工站，为基层群众提供了更加方便、快捷、优质的社会救助和民政其它领域的社会工作服务，得到各乡镇和基层群众的一致好评。</w:t>
            </w:r>
          </w:p>
          <w:p>
            <w:pPr>
              <w:autoSpaceDN w:val="0"/>
              <w:spacing w:line="320" w:lineRule="exact"/>
              <w:jc w:val="left"/>
              <w:textAlignment w:val="center"/>
              <w:rPr>
                <w:rFonts w:ascii="仿宋" w:hAnsi="仿宋" w:eastAsia="仿宋" w:cs="仿宋"/>
                <w:sz w:val="24"/>
              </w:rPr>
            </w:pPr>
            <w:r>
              <w:rPr>
                <w:rFonts w:hint="eastAsia" w:ascii="仿宋" w:hAnsi="仿宋" w:eastAsia="仿宋" w:cs="仿宋"/>
                <w:sz w:val="24"/>
              </w:rPr>
              <w:t>目标2：全县城乡低保工作以“经济核对、系统管理、监察核查、民主评议、公开公示”为手段，通过扎实开展专项整治、动态管理、问题线索核查等行动，提升了城乡低保精准施救率。</w:t>
            </w:r>
          </w:p>
          <w:p>
            <w:pPr>
              <w:autoSpaceDN w:val="0"/>
              <w:spacing w:line="320" w:lineRule="exact"/>
              <w:jc w:val="left"/>
              <w:textAlignment w:val="center"/>
              <w:rPr>
                <w:rFonts w:ascii="仿宋" w:hAnsi="仿宋" w:eastAsia="仿宋" w:cs="仿宋"/>
                <w:sz w:val="24"/>
              </w:rPr>
            </w:pPr>
            <w:r>
              <w:rPr>
                <w:rFonts w:hint="eastAsia" w:ascii="仿宋" w:hAnsi="仿宋" w:eastAsia="仿宋" w:cs="仿宋"/>
                <w:sz w:val="24"/>
              </w:rPr>
              <w:t>目标3：孤儿救助、残疾人“两项补贴”、慈善援助等其他民生救助政策全面落实，各项民生救助标准稳步提升，救助审批程序更加公开透明。1-12月份，全县共发放孤儿生活补助金320万元、残疾人“两项补贴”1328.38万元.</w:t>
            </w:r>
          </w:p>
          <w:p>
            <w:pPr>
              <w:autoSpaceDN w:val="0"/>
              <w:spacing w:line="320" w:lineRule="exact"/>
              <w:jc w:val="left"/>
              <w:textAlignment w:val="center"/>
              <w:rPr>
                <w:rFonts w:ascii="仿宋" w:hAnsi="仿宋" w:eastAsia="仿宋" w:cs="仿宋"/>
                <w:sz w:val="24"/>
              </w:rPr>
            </w:pPr>
            <w:r>
              <w:rPr>
                <w:rFonts w:hint="eastAsia" w:ascii="仿宋" w:hAnsi="仿宋" w:eastAsia="仿宋" w:cs="仿宋"/>
                <w:sz w:val="24"/>
              </w:rPr>
              <w:t>目标4：特困供养、孤儿救助、残疾人“两项补贴”、临时救助、慈善援助等其他民生救助政策全面落实，全县共发特困供养3780.11万元、孤儿生活补助金320万元、残疾人“两项补贴”1328.38万元、临时救助477.82万元。为建立健全大救助格局提供了有力补充。</w:t>
            </w:r>
          </w:p>
          <w:p>
            <w:pPr>
              <w:autoSpaceDN w:val="0"/>
              <w:spacing w:line="320" w:lineRule="exact"/>
              <w:jc w:val="left"/>
              <w:textAlignment w:val="center"/>
              <w:rPr>
                <w:rFonts w:ascii="仿宋" w:hAnsi="仿宋" w:eastAsia="仿宋" w:cs="仿宋"/>
                <w:sz w:val="24"/>
              </w:rPr>
            </w:pPr>
            <w:r>
              <w:rPr>
                <w:rFonts w:hint="eastAsia" w:ascii="仿宋" w:hAnsi="仿宋" w:eastAsia="仿宋" w:cs="仿宋"/>
                <w:sz w:val="24"/>
              </w:rPr>
              <w:t>目标5：对全县各社会组织同时开展了财务专项审计和年度检查，财务专项审计由第三方会计事务所负责，涉审组织共77家.</w:t>
            </w:r>
          </w:p>
          <w:p>
            <w:pPr>
              <w:autoSpaceDN w:val="0"/>
              <w:spacing w:line="320" w:lineRule="exact"/>
              <w:jc w:val="left"/>
              <w:textAlignment w:val="center"/>
              <w:rPr>
                <w:rFonts w:ascii="仿宋" w:hAnsi="仿宋" w:eastAsia="仿宋" w:cs="仿宋"/>
                <w:sz w:val="24"/>
              </w:rPr>
            </w:pPr>
            <w:r>
              <w:rPr>
                <w:rFonts w:hint="eastAsia" w:ascii="仿宋" w:hAnsi="仿宋" w:eastAsia="仿宋" w:cs="仿宋"/>
                <w:sz w:val="24"/>
              </w:rPr>
              <w:t>目标6：百岁老人保健费、失能老人基本服务补贴、高龄补贴等优待政策全面落实。</w:t>
            </w:r>
          </w:p>
          <w:p>
            <w:pPr>
              <w:autoSpaceDN w:val="0"/>
              <w:spacing w:line="320" w:lineRule="exact"/>
              <w:jc w:val="left"/>
              <w:textAlignment w:val="center"/>
              <w:rPr>
                <w:rFonts w:ascii="仿宋" w:hAnsi="仿宋" w:eastAsia="仿宋" w:cs="仿宋"/>
                <w:sz w:val="24"/>
              </w:rPr>
            </w:pPr>
            <w:r>
              <w:rPr>
                <w:rFonts w:hint="eastAsia" w:ascii="仿宋" w:hAnsi="仿宋" w:eastAsia="仿宋" w:cs="仿宋"/>
                <w:sz w:val="24"/>
              </w:rPr>
              <w:t>目标7：科学统筹推进城乡殡葬服务设施建设</w:t>
            </w:r>
          </w:p>
          <w:p>
            <w:pPr>
              <w:autoSpaceDN w:val="0"/>
              <w:spacing w:line="320" w:lineRule="exact"/>
              <w:jc w:val="left"/>
              <w:textAlignment w:val="center"/>
              <w:rPr>
                <w:rFonts w:ascii="仿宋" w:hAnsi="仿宋" w:eastAsia="仿宋" w:cs="仿宋"/>
                <w:sz w:val="24"/>
              </w:rPr>
            </w:pPr>
            <w:r>
              <w:rPr>
                <w:rFonts w:hint="eastAsia" w:ascii="仿宋" w:hAnsi="仿宋" w:eastAsia="仿宋" w:cs="仿宋"/>
                <w:sz w:val="24"/>
              </w:rPr>
              <w:t>目标8：积极指导城乡社区争创省级和谐示范社区、省级农村幸福社区、市级美丽社区.</w:t>
            </w:r>
          </w:p>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指标1：资金使用率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指标2：资金到位期限</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≤12月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cs="仿宋"/>
                <w:sz w:val="24"/>
              </w:rPr>
              <w:t>完成社工站建设</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15个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08"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 w:hAnsi="仿宋" w:eastAsia="仿宋" w:cs="仿宋"/>
                <w:sz w:val="24"/>
              </w:rPr>
            </w:pPr>
            <w:r>
              <w:rPr>
                <w:rFonts w:hint="eastAsia" w:ascii="仿宋_GB2312" w:hAnsi="仿宋_GB2312" w:eastAsia="仿宋_GB2312" w:cs="仿宋_GB2312"/>
                <w:color w:val="000000"/>
                <w:sz w:val="24"/>
              </w:rPr>
              <w:t>指标2：</w:t>
            </w:r>
            <w:r>
              <w:rPr>
                <w:rFonts w:hint="eastAsia" w:ascii="仿宋" w:hAnsi="仿宋" w:eastAsia="仿宋" w:cs="仿宋"/>
                <w:sz w:val="24"/>
              </w:rPr>
              <w:t>切实做好社会救助兜底保障工作</w:t>
            </w:r>
          </w:p>
        </w:tc>
        <w:tc>
          <w:tcPr>
            <w:tcW w:w="2684" w:type="dxa"/>
            <w:gridSpan w:val="6"/>
            <w:vAlign w:val="center"/>
          </w:tcPr>
          <w:p>
            <w:pPr>
              <w:autoSpaceDN w:val="0"/>
              <w:spacing w:line="320" w:lineRule="exact"/>
              <w:jc w:val="left"/>
              <w:textAlignment w:val="center"/>
              <w:rPr>
                <w:rFonts w:ascii="仿宋" w:hAnsi="仿宋" w:eastAsia="仿宋" w:cs="仿宋"/>
                <w:sz w:val="24"/>
              </w:rPr>
            </w:pPr>
            <w:r>
              <w:rPr>
                <w:rFonts w:hint="eastAsia" w:ascii="仿宋" w:hAnsi="仿宋" w:eastAsia="仿宋" w:cs="仿宋"/>
                <w:sz w:val="24"/>
              </w:rPr>
              <w:t>全县共发放孤儿生活补助金320万元、残疾人“两项补贴”1328.38万元.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w:t>
            </w:r>
            <w:r>
              <w:rPr>
                <w:rFonts w:hint="eastAsia" w:ascii="仿宋" w:hAnsi="仿宋" w:eastAsia="仿宋" w:cs="仿宋"/>
                <w:sz w:val="24"/>
              </w:rPr>
              <w:t>全面落实特困供养、孤儿救助、残疾人“两项补贴”、临时救助、慈善援助等其他民生救助政策</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sz w:val="24"/>
              </w:rPr>
              <w:t>全县共发特困供养3780.11万元、孤儿生活补助金320万元、残疾人“两项补贴”1328.38万元、临时救助477.82万元。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指标4：</w:t>
            </w:r>
            <w:r>
              <w:rPr>
                <w:rFonts w:hint="eastAsia" w:ascii="仿宋" w:hAnsi="仿宋" w:eastAsia="仿宋" w:cs="仿宋"/>
                <w:sz w:val="24"/>
              </w:rPr>
              <w:t>加强社会组织监管</w:t>
            </w:r>
          </w:p>
        </w:tc>
        <w:tc>
          <w:tcPr>
            <w:tcW w:w="2684" w:type="dxa"/>
            <w:gridSpan w:val="6"/>
            <w:vAlign w:val="center"/>
          </w:tcPr>
          <w:p>
            <w:pPr>
              <w:autoSpaceDN w:val="0"/>
              <w:spacing w:line="320" w:lineRule="exact"/>
              <w:jc w:val="center"/>
              <w:textAlignment w:val="center"/>
              <w:rPr>
                <w:rFonts w:ascii="仿宋" w:hAnsi="仿宋" w:eastAsia="仿宋" w:cs="仿宋"/>
                <w:sz w:val="24"/>
              </w:rPr>
            </w:pPr>
            <w:r>
              <w:rPr>
                <w:rFonts w:hint="eastAsia" w:ascii="仿宋" w:hAnsi="仿宋" w:eastAsia="仿宋" w:cs="仿宋"/>
                <w:sz w:val="24"/>
              </w:rPr>
              <w:t>年检77家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指标1：资金使用率</w:t>
            </w:r>
          </w:p>
        </w:tc>
        <w:tc>
          <w:tcPr>
            <w:tcW w:w="2684" w:type="dxa"/>
            <w:gridSpan w:val="6"/>
            <w:vAlign w:val="center"/>
          </w:tcPr>
          <w:p>
            <w:pPr>
              <w:autoSpaceDN w:val="0"/>
              <w:spacing w:line="320" w:lineRule="exact"/>
              <w:jc w:val="center"/>
              <w:textAlignment w:val="center"/>
              <w:rPr>
                <w:rFonts w:ascii="仿宋" w:hAnsi="仿宋" w:eastAsia="仿宋" w:cs="仿宋"/>
                <w:sz w:val="24"/>
              </w:rPr>
            </w:pPr>
            <w:r>
              <w:rPr>
                <w:rFonts w:hint="eastAsia" w:ascii="仿宋" w:hAnsi="仿宋" w:eastAsia="仿宋" w:cs="仿宋"/>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指标2：资金到位时效</w:t>
            </w:r>
          </w:p>
        </w:tc>
        <w:tc>
          <w:tcPr>
            <w:tcW w:w="2684" w:type="dxa"/>
            <w:gridSpan w:val="6"/>
            <w:vAlign w:val="center"/>
          </w:tcPr>
          <w:p>
            <w:pPr>
              <w:autoSpaceDN w:val="0"/>
              <w:spacing w:line="320" w:lineRule="exact"/>
              <w:jc w:val="center"/>
              <w:textAlignment w:val="center"/>
              <w:rPr>
                <w:rFonts w:ascii="仿宋" w:hAnsi="仿宋" w:eastAsia="仿宋" w:cs="仿宋"/>
                <w:sz w:val="24"/>
              </w:rPr>
            </w:pPr>
            <w:r>
              <w:rPr>
                <w:rFonts w:hint="eastAsia" w:ascii="仿宋" w:hAnsi="仿宋" w:eastAsia="仿宋" w:cs="仿宋"/>
                <w:sz w:val="24"/>
              </w:rPr>
              <w:t>≤12月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指标1：人员支出</w:t>
            </w:r>
          </w:p>
        </w:tc>
        <w:tc>
          <w:tcPr>
            <w:tcW w:w="2684" w:type="dxa"/>
            <w:gridSpan w:val="6"/>
            <w:vAlign w:val="center"/>
          </w:tcPr>
          <w:p>
            <w:pPr>
              <w:autoSpaceDN w:val="0"/>
              <w:spacing w:line="320" w:lineRule="exact"/>
              <w:jc w:val="center"/>
              <w:textAlignment w:val="center"/>
              <w:rPr>
                <w:rFonts w:ascii="仿宋" w:hAnsi="仿宋" w:eastAsia="仿宋" w:cs="仿宋"/>
                <w:sz w:val="24"/>
              </w:rPr>
            </w:pPr>
            <w:r>
              <w:rPr>
                <w:rFonts w:hint="eastAsia" w:ascii="仿宋" w:hAnsi="仿宋" w:eastAsia="仿宋" w:cs="仿宋"/>
                <w:sz w:val="24"/>
              </w:rPr>
              <w:t>1323.4万元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指标2：公用经费</w:t>
            </w:r>
          </w:p>
        </w:tc>
        <w:tc>
          <w:tcPr>
            <w:tcW w:w="2684" w:type="dxa"/>
            <w:gridSpan w:val="6"/>
            <w:vAlign w:val="center"/>
          </w:tcPr>
          <w:p>
            <w:pPr>
              <w:autoSpaceDN w:val="0"/>
              <w:spacing w:line="320" w:lineRule="exact"/>
              <w:jc w:val="center"/>
              <w:textAlignment w:val="center"/>
              <w:rPr>
                <w:rFonts w:ascii="仿宋" w:hAnsi="仿宋" w:eastAsia="仿宋" w:cs="仿宋"/>
                <w:sz w:val="24"/>
              </w:rPr>
            </w:pPr>
            <w:r>
              <w:rPr>
                <w:rFonts w:hint="eastAsia" w:ascii="仿宋" w:hAnsi="仿宋" w:eastAsia="仿宋" w:cs="仿宋"/>
                <w:sz w:val="24"/>
              </w:rPr>
              <w:t>427.98万元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指标3：项目支出</w:t>
            </w:r>
          </w:p>
        </w:tc>
        <w:tc>
          <w:tcPr>
            <w:tcW w:w="2684" w:type="dxa"/>
            <w:gridSpan w:val="6"/>
            <w:vAlign w:val="center"/>
          </w:tcPr>
          <w:p>
            <w:pPr>
              <w:autoSpaceDN w:val="0"/>
              <w:spacing w:line="320" w:lineRule="exact"/>
              <w:jc w:val="center"/>
              <w:textAlignment w:val="center"/>
              <w:rPr>
                <w:rFonts w:ascii="仿宋" w:hAnsi="仿宋" w:eastAsia="仿宋" w:cs="仿宋"/>
                <w:sz w:val="24"/>
              </w:rPr>
            </w:pPr>
            <w:r>
              <w:rPr>
                <w:rFonts w:hint="eastAsia" w:ascii="仿宋" w:hAnsi="仿宋" w:eastAsia="仿宋" w:cs="仿宋"/>
                <w:sz w:val="24"/>
              </w:rPr>
              <w:t>34949.28万元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指标1：困难群众救助政策知晓率</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 w:hAnsi="仿宋" w:eastAsia="仿宋" w:cs="仿宋"/>
                <w:sz w:val="24"/>
              </w:rPr>
            </w:pPr>
            <w:r>
              <w:rPr>
                <w:rFonts w:hint="eastAsia" w:ascii="仿宋" w:hAnsi="仿宋" w:eastAsia="仿宋" w:cs="仿宋"/>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ascii="仿宋" w:hAnsi="仿宋" w:eastAsia="仿宋" w:cs="仿宋"/>
                <w:sz w:val="24"/>
              </w:rPr>
            </w:pPr>
            <w:r>
              <w:rPr>
                <w:rFonts w:hint="eastAsia" w:ascii="仿宋_GB2312" w:hAnsi="仿宋_GB2312" w:eastAsia="仿宋_GB2312" w:cs="仿宋_GB2312"/>
                <w:color w:val="000000"/>
                <w:sz w:val="24"/>
              </w:rPr>
              <w:t>指</w:t>
            </w:r>
            <w:r>
              <w:rPr>
                <w:rFonts w:hint="eastAsia" w:ascii="仿宋" w:hAnsi="仿宋" w:eastAsia="仿宋" w:cs="仿宋"/>
                <w:sz w:val="24"/>
              </w:rPr>
              <w:t>标1：稳步推进殡葬改革</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sz w:val="24"/>
              </w:rPr>
              <w:t>有</w:t>
            </w:r>
            <w:r>
              <w:rPr>
                <w:rFonts w:hint="eastAsia" w:ascii="仿宋" w:hAnsi="仿宋" w:eastAsia="仿宋" w:cs="仿宋"/>
                <w:sz w:val="24"/>
              </w:rPr>
              <w:t>利于树立科学、文明、健康的生活方式，简化丧事，减轻群众办丧负担，提高人们的生活水平和质量。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指标1：群众满意度</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蔡启龙</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党委副书记、副局长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华容县民政局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邓永新</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华容县民政事务中心主任</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华容县民政事务中心</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岳志辉</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财务股长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华容县民政局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7"/>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pStyle w:val="6"/>
              <w:widowControl/>
              <w:wordWrap w:val="0"/>
              <w:spacing w:line="560" w:lineRule="exact"/>
              <w:ind w:firstLine="482" w:firstLineChars="200"/>
              <w:rPr>
                <w:rFonts w:ascii="仿宋" w:hAnsi="仿宋" w:eastAsia="仿宋"/>
                <w:b/>
                <w:bCs/>
              </w:rPr>
            </w:pPr>
            <w:r>
              <w:rPr>
                <w:rFonts w:hint="eastAsia" w:ascii="黑体" w:hAnsi="黑体" w:eastAsia="黑体" w:cs="黑体"/>
                <w:b/>
                <w:bCs/>
                <w:color w:val="000000"/>
              </w:rPr>
              <w:t>一、部门基本情况</w:t>
            </w:r>
          </w:p>
          <w:p>
            <w:pPr>
              <w:pStyle w:val="6"/>
              <w:widowControl/>
              <w:wordWrap w:val="0"/>
              <w:spacing w:line="560" w:lineRule="exact"/>
              <w:ind w:firstLine="480" w:firstLineChars="200"/>
              <w:rPr>
                <w:rFonts w:ascii="仿宋" w:hAnsi="仿宋" w:eastAsia="仿宋"/>
              </w:rPr>
            </w:pPr>
            <w:r>
              <w:rPr>
                <w:rFonts w:hint="eastAsia" w:ascii="仿宋" w:hAnsi="仿宋" w:eastAsia="仿宋" w:cs="仿宋"/>
                <w:color w:val="000000"/>
              </w:rPr>
              <w:t>华容县民政局负责全县的社会救助、社会福利、社会组织、社区建设、殡葬改革、婚姻登记、区划地名等项工作。</w:t>
            </w:r>
            <w:r>
              <w:rPr>
                <w:rFonts w:hint="eastAsia" w:ascii="仿宋" w:hAnsi="仿宋" w:eastAsia="仿宋" w:cs="仿宋_GB2312"/>
              </w:rPr>
              <w:t>内设办公室、财务统计股、社会事务股、儿童福利股、政策法规股和行政审批股、慈善事业促进与社会工作股、基层政权和区划地名股、养老服务股、社会组织管理股9个股室，辖县社会救助局</w:t>
            </w:r>
            <w:r>
              <w:rPr>
                <w:rFonts w:ascii="仿宋" w:hAnsi="仿宋" w:eastAsia="仿宋" w:cs="仿宋_GB2312"/>
              </w:rPr>
              <w:t>1</w:t>
            </w:r>
            <w:r>
              <w:rPr>
                <w:rFonts w:hint="eastAsia" w:ascii="仿宋" w:hAnsi="仿宋" w:eastAsia="仿宋" w:cs="仿宋_GB2312"/>
              </w:rPr>
              <w:t>个副科级二级单位，募捐办、社会福利中心、殡葬管理所、殡葬执法大队、救助管理站、婚姻登记处、儿童福利院7个二级事业单位。指导</w:t>
            </w:r>
            <w:r>
              <w:rPr>
                <w:rFonts w:ascii="仿宋" w:hAnsi="仿宋" w:eastAsia="仿宋" w:cs="仿宋_GB2312"/>
              </w:rPr>
              <w:t>16</w:t>
            </w:r>
            <w:r>
              <w:rPr>
                <w:rFonts w:hint="eastAsia" w:ascii="仿宋" w:hAnsi="仿宋" w:eastAsia="仿宋" w:cs="仿宋_GB2312"/>
              </w:rPr>
              <w:t>个乡镇民政办（含工业园和田家湖生态新区管委会）和</w:t>
            </w:r>
            <w:r>
              <w:rPr>
                <w:rFonts w:ascii="仿宋" w:hAnsi="仿宋" w:eastAsia="仿宋" w:cs="仿宋_GB2312"/>
              </w:rPr>
              <w:t>21</w:t>
            </w:r>
            <w:r>
              <w:rPr>
                <w:rFonts w:hint="eastAsia" w:ascii="仿宋" w:hAnsi="仿宋" w:eastAsia="仿宋" w:cs="仿宋_GB2312"/>
              </w:rPr>
              <w:t>所乡镇敬老院。</w:t>
            </w:r>
          </w:p>
          <w:p>
            <w:pPr>
              <w:spacing w:line="560" w:lineRule="exact"/>
              <w:ind w:firstLine="482" w:firstLineChars="200"/>
              <w:rPr>
                <w:rFonts w:ascii="黑体" w:hAnsi="黑体" w:eastAsia="黑体" w:cs="黑体"/>
                <w:b/>
                <w:bCs/>
                <w:color w:val="000000"/>
                <w:sz w:val="24"/>
              </w:rPr>
            </w:pPr>
            <w:r>
              <w:rPr>
                <w:rFonts w:hint="eastAsia" w:ascii="黑体" w:hAnsi="黑体" w:eastAsia="黑体" w:cs="黑体"/>
                <w:b/>
                <w:bCs/>
                <w:color w:val="000000"/>
                <w:sz w:val="24"/>
              </w:rPr>
              <w:t>二、</w:t>
            </w:r>
            <w:r>
              <w:rPr>
                <w:rFonts w:hint="eastAsia" w:ascii="黑体" w:hAnsi="黑体" w:eastAsia="黑体" w:cs="黑体"/>
                <w:bCs/>
                <w:sz w:val="24"/>
              </w:rPr>
              <w:t>部门整体支出管理及使用情况</w:t>
            </w:r>
          </w:p>
          <w:p>
            <w:pPr>
              <w:pStyle w:val="6"/>
              <w:widowControl/>
              <w:wordWrap w:val="0"/>
              <w:spacing w:line="560" w:lineRule="exact"/>
              <w:ind w:firstLine="482" w:firstLineChars="200"/>
              <w:rPr>
                <w:rFonts w:ascii="仿宋" w:hAnsi="仿宋" w:eastAsia="仿宋" w:cs="楷体"/>
                <w:b/>
                <w:bCs/>
                <w:color w:val="000000"/>
              </w:rPr>
            </w:pPr>
            <w:r>
              <w:rPr>
                <w:rFonts w:hint="eastAsia" w:ascii="仿宋" w:hAnsi="仿宋" w:eastAsia="仿宋" w:cs="楷体"/>
                <w:b/>
                <w:bCs/>
                <w:color w:val="000000"/>
              </w:rPr>
              <w:t>（一）基本支出</w:t>
            </w:r>
          </w:p>
          <w:p>
            <w:pPr>
              <w:pStyle w:val="6"/>
              <w:widowControl/>
              <w:wordWrap w:val="0"/>
              <w:spacing w:line="560" w:lineRule="exact"/>
              <w:ind w:firstLine="480" w:firstLineChars="200"/>
              <w:rPr>
                <w:rFonts w:ascii="仿宋" w:hAnsi="仿宋" w:eastAsia="仿宋" w:cs="仿宋"/>
                <w:color w:val="000000"/>
              </w:rPr>
            </w:pPr>
            <w:r>
              <w:rPr>
                <w:rFonts w:hint="eastAsia" w:ascii="仿宋" w:hAnsi="仿宋" w:eastAsia="仿宋" w:cs="仿宋"/>
                <w:color w:val="000000"/>
              </w:rPr>
              <w:t>2021年度财政预算行政运行经费</w:t>
            </w:r>
            <w:r>
              <w:rPr>
                <w:rFonts w:hint="eastAsia" w:ascii="仿宋_GB2312" w:hAnsi="仿宋_GB2312" w:eastAsia="仿宋_GB2312" w:cs="仿宋_GB2312"/>
                <w:color w:val="000000"/>
                <w:lang w:val="en-US" w:eastAsia="zh-CN"/>
              </w:rPr>
              <w:t>1622.21</w:t>
            </w:r>
            <w:r>
              <w:rPr>
                <w:rFonts w:hint="eastAsia" w:ascii="仿宋" w:hAnsi="仿宋" w:eastAsia="仿宋" w:cs="仿宋"/>
                <w:color w:val="000000"/>
              </w:rPr>
              <w:t>万元，其中：人员支出</w:t>
            </w:r>
            <w:r>
              <w:rPr>
                <w:rFonts w:hint="eastAsia" w:ascii="仿宋_GB2312" w:hAnsi="仿宋_GB2312" w:eastAsia="仿宋_GB2312" w:cs="仿宋_GB2312"/>
                <w:color w:val="000000"/>
                <w:lang w:val="en-US" w:eastAsia="zh-CN"/>
              </w:rPr>
              <w:t>1214.24</w:t>
            </w:r>
            <w:r>
              <w:rPr>
                <w:rFonts w:hint="eastAsia" w:ascii="仿宋" w:hAnsi="仿宋" w:eastAsia="仿宋" w:cs="仿宋"/>
                <w:color w:val="000000"/>
              </w:rPr>
              <w:t>万元，公用支出4</w:t>
            </w:r>
            <w:r>
              <w:rPr>
                <w:rFonts w:hint="eastAsia" w:ascii="仿宋" w:hAnsi="仿宋" w:eastAsia="仿宋" w:cs="仿宋"/>
                <w:color w:val="000000"/>
                <w:lang w:val="en-US" w:eastAsia="zh-CN"/>
              </w:rPr>
              <w:t>07.98</w:t>
            </w:r>
            <w:r>
              <w:rPr>
                <w:rFonts w:hint="eastAsia" w:ascii="仿宋" w:hAnsi="仿宋" w:eastAsia="仿宋" w:cs="仿宋"/>
                <w:color w:val="000000"/>
              </w:rPr>
              <w:t>万元。</w:t>
            </w:r>
          </w:p>
          <w:p>
            <w:pPr>
              <w:pStyle w:val="6"/>
              <w:widowControl/>
              <w:wordWrap w:val="0"/>
              <w:spacing w:line="560" w:lineRule="exact"/>
              <w:ind w:firstLine="482" w:firstLineChars="200"/>
              <w:rPr>
                <w:rFonts w:ascii="仿宋" w:hAnsi="仿宋" w:eastAsia="仿宋" w:cs="仿宋"/>
                <w:color w:val="000000"/>
              </w:rPr>
            </w:pPr>
            <w:r>
              <w:rPr>
                <w:rFonts w:hint="eastAsia" w:ascii="仿宋" w:hAnsi="仿宋" w:eastAsia="仿宋" w:cs="楷体"/>
                <w:b/>
                <w:bCs/>
                <w:color w:val="000000"/>
              </w:rPr>
              <w:t>（二）专项支出</w:t>
            </w:r>
          </w:p>
          <w:p>
            <w:pPr>
              <w:spacing w:line="560" w:lineRule="exact"/>
              <w:ind w:firstLine="482" w:firstLineChars="200"/>
              <w:rPr>
                <w:rFonts w:ascii="仿宋_GB2312" w:hAnsi="仿宋_GB2312" w:eastAsia="仿宋_GB2312" w:cs="仿宋_GB2312"/>
                <w:b/>
                <w:bCs/>
                <w:sz w:val="24"/>
              </w:rPr>
            </w:pPr>
            <w:r>
              <w:rPr>
                <w:rFonts w:hint="eastAsia" w:ascii="仿宋_GB2312" w:hAnsi="仿宋_GB2312" w:eastAsia="仿宋_GB2312" w:cs="仿宋_GB2312"/>
                <w:b/>
                <w:bCs/>
                <w:sz w:val="24"/>
              </w:rPr>
              <w:t>专项资金安排落实、总投入等情况分析</w:t>
            </w:r>
          </w:p>
          <w:p>
            <w:pPr>
              <w:pStyle w:val="6"/>
              <w:widowControl/>
              <w:wordWrap w:val="0"/>
              <w:spacing w:line="560" w:lineRule="exact"/>
              <w:ind w:firstLine="480" w:firstLineChars="200"/>
              <w:rPr>
                <w:rFonts w:ascii="仿宋" w:hAnsi="仿宋" w:eastAsia="仿宋" w:cs="仿宋"/>
                <w:color w:val="000000"/>
              </w:rPr>
            </w:pPr>
            <w:r>
              <w:rPr>
                <w:rFonts w:ascii="仿宋" w:hAnsi="仿宋" w:eastAsia="仿宋" w:cs="仿宋"/>
                <w:color w:val="000000"/>
              </w:rPr>
              <w:t>20</w:t>
            </w:r>
            <w:r>
              <w:rPr>
                <w:rFonts w:hint="eastAsia" w:ascii="仿宋" w:hAnsi="仿宋" w:eastAsia="仿宋" w:cs="仿宋"/>
                <w:color w:val="000000"/>
              </w:rPr>
              <w:t>21年度，我县民政专项资金总额</w:t>
            </w:r>
            <w:r>
              <w:rPr>
                <w:rFonts w:hint="eastAsia" w:ascii="仿宋_GB2312" w:hAnsi="仿宋_GB2312" w:eastAsia="仿宋_GB2312" w:cs="仿宋_GB2312"/>
                <w:color w:val="000000"/>
                <w:lang w:val="en-US" w:eastAsia="zh-CN"/>
              </w:rPr>
              <w:t>23459.63</w:t>
            </w:r>
            <w:r>
              <w:rPr>
                <w:rFonts w:hint="eastAsia" w:ascii="仿宋" w:hAnsi="仿宋" w:eastAsia="仿宋" w:cs="仿宋"/>
                <w:color w:val="000000"/>
              </w:rPr>
              <w:t>万元，主要用于社会福利1129.6万元、残疾人事业费1328.38万元、最低基本生活保障</w:t>
            </w:r>
            <w:r>
              <w:rPr>
                <w:rFonts w:hint="eastAsia" w:ascii="仿宋" w:hAnsi="仿宋" w:eastAsia="仿宋" w:cs="仿宋"/>
                <w:color w:val="000000"/>
                <w:lang w:val="en-US" w:eastAsia="zh-CN"/>
              </w:rPr>
              <w:t>88.71</w:t>
            </w:r>
            <w:r>
              <w:rPr>
                <w:rFonts w:hint="eastAsia" w:ascii="仿宋" w:hAnsi="仿宋" w:eastAsia="仿宋" w:cs="仿宋"/>
                <w:color w:val="000000"/>
              </w:rPr>
              <w:t>万元、临时救助</w:t>
            </w:r>
            <w:r>
              <w:rPr>
                <w:rFonts w:hint="eastAsia" w:ascii="仿宋" w:hAnsi="仿宋" w:eastAsia="仿宋" w:cs="仿宋"/>
                <w:color w:val="000000"/>
                <w:lang w:val="en-US" w:eastAsia="zh-CN"/>
              </w:rPr>
              <w:t>128</w:t>
            </w:r>
            <w:r>
              <w:rPr>
                <w:rFonts w:hint="eastAsia" w:ascii="仿宋" w:hAnsi="仿宋" w:eastAsia="仿宋" w:cs="仿宋"/>
                <w:color w:val="000000"/>
              </w:rPr>
              <w:t>.82万元、特困人员救助供养</w:t>
            </w:r>
            <w:r>
              <w:rPr>
                <w:rFonts w:hint="eastAsia" w:ascii="仿宋" w:hAnsi="仿宋" w:eastAsia="仿宋" w:cs="仿宋"/>
                <w:color w:val="000000"/>
                <w:lang w:val="en-US" w:eastAsia="zh-CN"/>
              </w:rPr>
              <w:t>655.3</w:t>
            </w:r>
            <w:r>
              <w:rPr>
                <w:rFonts w:hint="eastAsia" w:ascii="仿宋" w:hAnsi="仿宋" w:eastAsia="仿宋" w:cs="仿宋"/>
                <w:color w:val="000000"/>
              </w:rPr>
              <w:t>万元和其他社会保障和就业等支出20</w:t>
            </w:r>
            <w:r>
              <w:rPr>
                <w:rFonts w:hint="eastAsia" w:ascii="仿宋" w:hAnsi="仿宋" w:eastAsia="仿宋" w:cs="仿宋"/>
                <w:color w:val="000000"/>
                <w:lang w:val="en-US" w:eastAsia="zh-CN"/>
              </w:rPr>
              <w:t>128.82</w:t>
            </w:r>
            <w:r>
              <w:rPr>
                <w:rFonts w:hint="eastAsia" w:ascii="仿宋" w:hAnsi="仿宋" w:eastAsia="仿宋" w:cs="仿宋"/>
                <w:color w:val="000000"/>
              </w:rPr>
              <w:t>万元。</w:t>
            </w:r>
          </w:p>
          <w:p>
            <w:pPr>
              <w:numPr>
                <w:ilvl w:val="0"/>
                <w:numId w:val="1"/>
              </w:numPr>
              <w:spacing w:line="560" w:lineRule="exact"/>
              <w:ind w:firstLine="480" w:firstLineChars="200"/>
              <w:rPr>
                <w:rFonts w:ascii="黑体" w:hAnsi="黑体" w:eastAsia="黑体" w:cs="黑体"/>
                <w:bCs/>
                <w:sz w:val="24"/>
              </w:rPr>
            </w:pPr>
            <w:r>
              <w:rPr>
                <w:rFonts w:hint="eastAsia" w:ascii="黑体" w:hAnsi="黑体" w:eastAsia="黑体" w:cs="黑体"/>
                <w:bCs/>
                <w:sz w:val="24"/>
              </w:rPr>
              <w:t>部门专项组织实施情况</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（一）专项组织情况分析</w:t>
            </w:r>
          </w:p>
          <w:p>
            <w:pPr>
              <w:spacing w:line="540" w:lineRule="exact"/>
              <w:ind w:firstLine="480" w:firstLineChars="200"/>
              <w:rPr>
                <w:rFonts w:ascii="仿宋" w:hAnsi="仿宋" w:eastAsia="仿宋" w:cs="仿宋"/>
                <w:bCs/>
                <w:color w:val="000000"/>
                <w:sz w:val="24"/>
              </w:rPr>
            </w:pPr>
            <w:r>
              <w:rPr>
                <w:rFonts w:hint="eastAsia" w:ascii="仿宋" w:hAnsi="仿宋" w:eastAsia="仿宋" w:cs="仿宋"/>
                <w:bCs/>
                <w:sz w:val="24"/>
              </w:rPr>
              <w:t>专项资金支出由局长统筹管理</w:t>
            </w:r>
            <w:r>
              <w:rPr>
                <w:rFonts w:hint="eastAsia" w:ascii="仿宋" w:hAnsi="仿宋" w:eastAsia="仿宋" w:cs="仿宋"/>
                <w:bCs/>
                <w:color w:val="000000"/>
                <w:sz w:val="24"/>
              </w:rPr>
              <w:t>，各</w:t>
            </w:r>
            <w:r>
              <w:rPr>
                <w:rFonts w:hint="eastAsia" w:ascii="仿宋" w:hAnsi="仿宋" w:eastAsia="仿宋" w:cs="仿宋"/>
                <w:bCs/>
                <w:sz w:val="24"/>
              </w:rPr>
              <w:t>专项资金由相关业务股室依据政策和工作实际拟定拨付资金方案，</w:t>
            </w:r>
            <w:r>
              <w:rPr>
                <w:rFonts w:hint="eastAsia" w:ascii="仿宋" w:hAnsi="仿宋" w:eastAsia="仿宋" w:cs="仿宋"/>
                <w:bCs/>
                <w:color w:val="000000"/>
                <w:sz w:val="24"/>
              </w:rPr>
              <w:t>并经股室负责人初审→财务股长初核→分管负责人审核→值班负责人审批→报局长审签。财务股按财政国库集中支付相关规定予以支付。资金下达到相关单位后，业务股室完整做好专项台账，确保资金足额及时到对象到项目，并切实加强跟踪督查。</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（二）专项管理情况分析</w:t>
            </w:r>
          </w:p>
          <w:p>
            <w:pPr>
              <w:pStyle w:val="6"/>
              <w:widowControl/>
              <w:wordWrap w:val="0"/>
              <w:spacing w:line="560" w:lineRule="exact"/>
              <w:ind w:firstLine="480" w:firstLineChars="200"/>
              <w:rPr>
                <w:rFonts w:ascii="仿宋" w:hAnsi="仿宋" w:eastAsia="仿宋" w:cs="仿宋"/>
              </w:rPr>
            </w:pPr>
            <w:r>
              <w:rPr>
                <w:rFonts w:hint="eastAsia" w:ascii="仿宋" w:hAnsi="仿宋" w:eastAsia="仿宋" w:cs="仿宋"/>
                <w:bCs/>
              </w:rPr>
              <w:t>在专项预算方面实行分类管理，绩效优先，基本民生支出项目优先预算，资金优先安排，其他专项资金根据绩效评价结果预算安排。</w:t>
            </w:r>
          </w:p>
          <w:p>
            <w:pPr>
              <w:numPr>
                <w:ilvl w:val="0"/>
                <w:numId w:val="1"/>
              </w:numPr>
              <w:spacing w:line="560" w:lineRule="exact"/>
              <w:ind w:firstLine="480" w:firstLineChars="200"/>
              <w:rPr>
                <w:rFonts w:ascii="黑体" w:hAnsi="黑体" w:eastAsia="黑体" w:cs="黑体"/>
                <w:bCs/>
                <w:sz w:val="24"/>
              </w:rPr>
            </w:pPr>
            <w:r>
              <w:rPr>
                <w:rFonts w:hint="eastAsia" w:ascii="黑体" w:hAnsi="黑体" w:eastAsia="黑体" w:cs="黑体"/>
                <w:bCs/>
                <w:sz w:val="24"/>
              </w:rPr>
              <w:t>部门整体支出绩效情况</w:t>
            </w:r>
          </w:p>
          <w:p>
            <w:pPr>
              <w:snapToGrid w:val="0"/>
              <w:spacing w:line="520" w:lineRule="exact"/>
              <w:ind w:firstLine="480" w:firstLineChars="200"/>
              <w:rPr>
                <w:rFonts w:ascii="仿宋_GB2312" w:hAnsi="宋体" w:eastAsia="仿宋_GB2312"/>
                <w:color w:val="333333"/>
                <w:kern w:val="0"/>
                <w:sz w:val="24"/>
                <w:shd w:val="clear" w:color="auto" w:fill="FFFFFF"/>
              </w:rPr>
            </w:pPr>
            <w:r>
              <w:rPr>
                <w:rFonts w:hint="eastAsia" w:ascii="仿宋_GB2312" w:hAnsi="宋体" w:eastAsia="仿宋_GB2312"/>
                <w:color w:val="333333"/>
                <w:kern w:val="0"/>
                <w:sz w:val="24"/>
              </w:rPr>
              <w:t>为贯彻执行国家预算法，加强预算绩效管理，我局严格按预算绩效管理的相关要求开展预算工作，我局</w:t>
            </w:r>
            <w:r>
              <w:rPr>
                <w:rFonts w:ascii="仿宋_GB2312" w:hAnsi="宋体" w:eastAsia="仿宋_GB2312"/>
                <w:color w:val="333333"/>
                <w:kern w:val="0"/>
                <w:sz w:val="24"/>
              </w:rPr>
              <w:t>20</w:t>
            </w:r>
            <w:r>
              <w:rPr>
                <w:rFonts w:hint="eastAsia" w:ascii="仿宋_GB2312" w:hAnsi="宋体" w:eastAsia="仿宋_GB2312"/>
                <w:color w:val="333333"/>
                <w:kern w:val="0"/>
                <w:sz w:val="24"/>
              </w:rPr>
              <w:t>21年总支出为</w:t>
            </w:r>
            <w:r>
              <w:rPr>
                <w:rFonts w:hint="eastAsia" w:ascii="仿宋_GB2312" w:hAnsi="仿宋_GB2312" w:eastAsia="仿宋_GB2312" w:cs="仿宋_GB2312"/>
                <w:color w:val="000000"/>
                <w:sz w:val="24"/>
                <w:lang w:val="en-US" w:eastAsia="zh-CN"/>
              </w:rPr>
              <w:t>25081.84</w:t>
            </w:r>
            <w:r>
              <w:rPr>
                <w:rFonts w:hint="eastAsia" w:ascii="仿宋_GB2312" w:hAnsi="宋体" w:eastAsia="仿宋_GB2312"/>
                <w:color w:val="333333"/>
                <w:kern w:val="0"/>
                <w:sz w:val="24"/>
              </w:rPr>
              <w:t>万元。其中：基本支出</w:t>
            </w:r>
            <w:r>
              <w:rPr>
                <w:rFonts w:hint="eastAsia" w:ascii="仿宋_GB2312" w:hAnsi="宋体" w:eastAsia="仿宋_GB2312"/>
                <w:color w:val="333333"/>
                <w:kern w:val="0"/>
                <w:sz w:val="24"/>
                <w:lang w:val="en-US" w:eastAsia="zh-CN"/>
              </w:rPr>
              <w:t>1622.21</w:t>
            </w:r>
            <w:r>
              <w:rPr>
                <w:rFonts w:hint="eastAsia" w:ascii="仿宋_GB2312" w:hAnsi="宋体" w:eastAsia="仿宋_GB2312"/>
                <w:color w:val="333333"/>
                <w:kern w:val="0"/>
                <w:sz w:val="24"/>
              </w:rPr>
              <w:t>万元</w:t>
            </w:r>
            <w:r>
              <w:rPr>
                <w:rFonts w:ascii="仿宋_GB2312" w:hAnsi="宋体" w:eastAsia="仿宋_GB2312"/>
                <w:color w:val="333333"/>
                <w:kern w:val="0"/>
                <w:sz w:val="24"/>
              </w:rPr>
              <w:t>,</w:t>
            </w:r>
            <w:r>
              <w:rPr>
                <w:rFonts w:hint="eastAsia" w:ascii="仿宋_GB2312" w:hAnsi="宋体" w:eastAsia="仿宋_GB2312"/>
                <w:color w:val="333333"/>
                <w:kern w:val="0"/>
                <w:sz w:val="24"/>
              </w:rPr>
              <w:t>占总支出的</w:t>
            </w:r>
            <w:r>
              <w:rPr>
                <w:rFonts w:hint="eastAsia" w:ascii="仿宋_GB2312" w:hAnsi="宋体" w:eastAsia="仿宋_GB2312"/>
                <w:color w:val="333333"/>
                <w:kern w:val="0"/>
                <w:sz w:val="24"/>
                <w:lang w:val="en-US" w:eastAsia="zh-CN"/>
              </w:rPr>
              <w:t>6.5</w:t>
            </w:r>
            <w:r>
              <w:rPr>
                <w:rFonts w:ascii="仿宋_GB2312" w:hAnsi="宋体" w:eastAsia="仿宋_GB2312"/>
                <w:color w:val="333333"/>
                <w:kern w:val="0"/>
                <w:sz w:val="24"/>
              </w:rPr>
              <w:t>%;</w:t>
            </w:r>
            <w:r>
              <w:rPr>
                <w:rFonts w:hint="eastAsia" w:ascii="仿宋_GB2312" w:hAnsi="宋体" w:eastAsia="仿宋_GB2312"/>
                <w:color w:val="333333"/>
                <w:kern w:val="0"/>
                <w:sz w:val="24"/>
              </w:rPr>
              <w:t>项目支出</w:t>
            </w:r>
            <w:r>
              <w:rPr>
                <w:rFonts w:hint="eastAsia" w:ascii="仿宋_GB2312" w:hAnsi="宋体" w:eastAsia="仿宋_GB2312"/>
                <w:color w:val="333333"/>
                <w:kern w:val="0"/>
                <w:sz w:val="24"/>
                <w:lang w:val="en-US" w:eastAsia="zh-CN"/>
              </w:rPr>
              <w:t>23459.63</w:t>
            </w:r>
            <w:r>
              <w:rPr>
                <w:rFonts w:hint="eastAsia" w:ascii="仿宋_GB2312" w:hAnsi="宋体" w:eastAsia="仿宋_GB2312"/>
                <w:color w:val="333333"/>
                <w:kern w:val="0"/>
                <w:sz w:val="24"/>
              </w:rPr>
              <w:t>万元</w:t>
            </w:r>
            <w:r>
              <w:rPr>
                <w:rFonts w:ascii="仿宋_GB2312" w:hAnsi="宋体" w:eastAsia="仿宋_GB2312"/>
                <w:color w:val="333333"/>
                <w:kern w:val="0"/>
                <w:sz w:val="24"/>
              </w:rPr>
              <w:t>,</w:t>
            </w:r>
            <w:r>
              <w:rPr>
                <w:rFonts w:hint="eastAsia" w:ascii="仿宋_GB2312" w:hAnsi="宋体" w:eastAsia="仿宋_GB2312"/>
                <w:color w:val="333333"/>
                <w:kern w:val="0"/>
                <w:sz w:val="24"/>
              </w:rPr>
              <w:t>占总支出的9</w:t>
            </w:r>
            <w:r>
              <w:rPr>
                <w:rFonts w:hint="eastAsia" w:ascii="仿宋_GB2312" w:hAnsi="宋体" w:eastAsia="仿宋_GB2312"/>
                <w:color w:val="333333"/>
                <w:kern w:val="0"/>
                <w:sz w:val="24"/>
                <w:lang w:val="en-US" w:eastAsia="zh-CN"/>
              </w:rPr>
              <w:t>3.5</w:t>
            </w:r>
            <w:r>
              <w:rPr>
                <w:rFonts w:ascii="仿宋_GB2312" w:hAnsi="宋体" w:eastAsia="仿宋_GB2312"/>
                <w:color w:val="333333"/>
                <w:kern w:val="0"/>
                <w:sz w:val="24"/>
              </w:rPr>
              <w:t>%</w:t>
            </w:r>
            <w:r>
              <w:rPr>
                <w:rFonts w:hint="eastAsia" w:ascii="仿宋_GB2312" w:hAnsi="宋体" w:eastAsia="仿宋_GB2312"/>
                <w:color w:val="333333"/>
                <w:kern w:val="0"/>
                <w:sz w:val="24"/>
              </w:rPr>
              <w:t>。</w:t>
            </w:r>
            <w:r>
              <w:rPr>
                <w:rFonts w:hint="eastAsia" w:ascii="仿宋_GB2312" w:hAnsi="宋体" w:eastAsia="仿宋_GB2312"/>
                <w:color w:val="333333"/>
                <w:kern w:val="0"/>
                <w:sz w:val="24"/>
                <w:shd w:val="clear" w:color="auto" w:fill="FFFFFF"/>
              </w:rPr>
              <w:t>我局切实以绩效管理为目标，健全单位绩效管理工作机制，明确责任，努力提高绩效管理工作水平；加强单位制度建设，提升预算管理质量。</w:t>
            </w:r>
          </w:p>
          <w:p>
            <w:pPr>
              <w:spacing w:line="560" w:lineRule="exact"/>
              <w:ind w:firstLine="720" w:firstLineChars="300"/>
              <w:rPr>
                <w:rFonts w:ascii="黑体" w:hAnsi="黑体" w:eastAsia="黑体" w:cs="黑体"/>
                <w:bCs/>
                <w:sz w:val="24"/>
              </w:rPr>
            </w:pPr>
            <w:r>
              <w:rPr>
                <w:rFonts w:hint="eastAsia" w:ascii="黑体" w:hAnsi="黑体" w:eastAsia="黑体" w:cs="黑体"/>
                <w:bCs/>
                <w:sz w:val="24"/>
              </w:rPr>
              <w:t>五、存在的主要问题</w:t>
            </w:r>
            <w:bookmarkStart w:id="0" w:name="_GoBack"/>
            <w:bookmarkEnd w:id="0"/>
          </w:p>
          <w:p>
            <w:pPr>
              <w:spacing w:line="560" w:lineRule="exact"/>
              <w:ind w:firstLine="960" w:firstLineChars="400"/>
              <w:rPr>
                <w:rFonts w:ascii="黑体" w:hAnsi="黑体" w:eastAsia="黑体" w:cs="黑体"/>
                <w:bCs/>
                <w:sz w:val="24"/>
              </w:rPr>
            </w:pPr>
            <w:r>
              <w:rPr>
                <w:rFonts w:hint="eastAsia" w:ascii="仿宋" w:hAnsi="仿宋" w:eastAsia="仿宋" w:cs="仿宋"/>
                <w:sz w:val="24"/>
              </w:rPr>
              <w:t>1、资金预算刚性不够，预算编制与实际支出项目有的存在差异</w:t>
            </w:r>
          </w:p>
          <w:p>
            <w:pPr>
              <w:pStyle w:val="2"/>
              <w:ind w:firstLine="960" w:firstLineChars="400"/>
              <w:rPr>
                <w:rFonts w:ascii="仿宋" w:hAnsi="仿宋" w:eastAsia="仿宋" w:cs="仿宋"/>
                <w:sz w:val="24"/>
              </w:rPr>
            </w:pPr>
            <w:r>
              <w:rPr>
                <w:rFonts w:hint="eastAsia" w:ascii="仿宋" w:hAnsi="仿宋" w:eastAsia="仿宋" w:cs="仿宋"/>
                <w:sz w:val="24"/>
              </w:rPr>
              <w:t>2、资金预算量与民政事业发展需求增加存在矛盾</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六、改进措施和有关建议</w:t>
            </w:r>
          </w:p>
          <w:p>
            <w:pPr>
              <w:pStyle w:val="2"/>
              <w:ind w:firstLine="960" w:firstLineChars="400"/>
              <w:rPr>
                <w:rFonts w:ascii="仿宋" w:hAnsi="仿宋" w:eastAsia="仿宋" w:cs="仿宋"/>
                <w:sz w:val="24"/>
              </w:rPr>
            </w:pPr>
            <w:r>
              <w:rPr>
                <w:rFonts w:hint="eastAsia" w:ascii="仿宋" w:hAnsi="仿宋" w:eastAsia="仿宋" w:cs="仿宋"/>
                <w:sz w:val="24"/>
              </w:rPr>
              <w:t>1、严格按预算安排支出，压缩非必要的机构运行经费、</w:t>
            </w:r>
          </w:p>
          <w:p>
            <w:pPr>
              <w:pStyle w:val="2"/>
              <w:ind w:firstLine="960" w:firstLineChars="400"/>
              <w:rPr>
                <w:rFonts w:ascii="仿宋" w:hAnsi="仿宋" w:eastAsia="仿宋" w:cs="仿宋"/>
                <w:sz w:val="24"/>
              </w:rPr>
            </w:pPr>
            <w:r>
              <w:rPr>
                <w:rFonts w:hint="eastAsia" w:ascii="仿宋" w:hAnsi="仿宋" w:eastAsia="仿宋" w:cs="仿宋"/>
                <w:sz w:val="24"/>
              </w:rPr>
              <w:t>2、有效运用绩效评价结果，逐步增加预算资金，缓解资金不足与民政事业发展需求的矛盾。</w:t>
            </w:r>
          </w:p>
          <w:p>
            <w:pPr>
              <w:pStyle w:val="6"/>
              <w:widowControl/>
              <w:wordWrap w:val="0"/>
              <w:spacing w:line="560" w:lineRule="exact"/>
              <w:rPr>
                <w:rFonts w:ascii="黑体" w:hAnsi="黑体" w:eastAsia="黑体" w:cs="黑体"/>
                <w:b/>
                <w:bCs/>
              </w:rPr>
            </w:pPr>
          </w:p>
          <w:p>
            <w:pPr>
              <w:ind w:right="480" w:firstLine="5760" w:firstLineChars="2400"/>
              <w:rPr>
                <w:rFonts w:eastAsia="楷体_GB2312"/>
                <w:bCs/>
                <w:sz w:val="28"/>
                <w:szCs w:val="28"/>
              </w:rPr>
            </w:pPr>
            <w:r>
              <w:rPr>
                <w:rFonts w:hint="eastAsia" w:ascii="仿宋_GB2312" w:hAnsi="宋体" w:eastAsia="仿宋_GB2312" w:cs="仿宋_GB2312"/>
                <w:color w:val="000000"/>
                <w:kern w:val="0"/>
                <w:sz w:val="24"/>
                <w:shd w:val="clear" w:color="auto" w:fill="FFFFFF"/>
              </w:rPr>
              <w:t>二0二二年六月十三日</w:t>
            </w:r>
          </w:p>
        </w:tc>
      </w:tr>
    </w:tbl>
    <w:p>
      <w:pPr>
        <w:spacing w:line="348" w:lineRule="auto"/>
        <w:rPr>
          <w:rFonts w:eastAsia="楷体_GB2312"/>
          <w:bCs/>
          <w:sz w:val="28"/>
          <w:szCs w:val="28"/>
        </w:rPr>
      </w:pPr>
    </w:p>
    <w:p>
      <w:pPr>
        <w:spacing w:line="348" w:lineRule="auto"/>
        <w:rPr>
          <w:rFonts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eastAsia="黑体" w:cs="黑体"/>
          <w:bCs/>
          <w:sz w:val="32"/>
          <w:szCs w:val="32"/>
        </w:rPr>
      </w:pPr>
    </w:p>
    <w:p>
      <w:pPr>
        <w:spacing w:beforeLines="50" w:line="348" w:lineRule="auto"/>
        <w:jc w:val="center"/>
        <w:rPr>
          <w:rFonts w:eastAsia="方正小标宋简体"/>
          <w:bCs/>
          <w:sz w:val="44"/>
          <w:szCs w:val="44"/>
        </w:rPr>
      </w:pPr>
      <w:r>
        <w:rPr>
          <w:rFonts w:hint="eastAsia" w:eastAsia="方正小标宋简体"/>
          <w:bCs/>
          <w:sz w:val="44"/>
          <w:szCs w:val="44"/>
        </w:rPr>
        <w:t>华容县财政支出绩效评价自评报告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   项目完成结果评价</w:t>
      </w:r>
      <w:r>
        <w:rPr>
          <w:rFonts w:hint="eastAsia" w:ascii="MS Mincho" w:hAnsi="MS Mincho" w:eastAsia="MS Mincho" w:cs="MS Mincho"/>
          <w:sz w:val="32"/>
          <w:szCs w:val="32"/>
        </w:rPr>
        <w:t>☑</w:t>
      </w:r>
    </w:p>
    <w:p>
      <w:pPr>
        <w:spacing w:beforeLines="50" w:line="760" w:lineRule="exact"/>
        <w:ind w:firstLine="480" w:firstLineChars="150"/>
        <w:rPr>
          <w:rFonts w:eastAsia="仿宋_GB2312"/>
          <w:sz w:val="32"/>
          <w:u w:val="single"/>
        </w:rPr>
      </w:pPr>
      <w:r>
        <w:rPr>
          <w:rFonts w:hint="eastAsia" w:eastAsia="仿宋_GB2312"/>
          <w:sz w:val="32"/>
        </w:rPr>
        <w:t>项目名称：</w:t>
      </w:r>
      <w:r>
        <w:rPr>
          <w:rFonts w:hint="eastAsia" w:eastAsia="仿宋_GB2312"/>
          <w:sz w:val="32"/>
          <w:u w:val="single"/>
        </w:rPr>
        <w:t xml:space="preserve">  农村特困人员救助供养资金             </w:t>
      </w:r>
    </w:p>
    <w:p>
      <w:pPr>
        <w:spacing w:beforeLines="50" w:line="760" w:lineRule="exact"/>
        <w:ind w:firstLine="480" w:firstLineChars="150"/>
        <w:rPr>
          <w:rFonts w:eastAsia="仿宋_GB2312"/>
          <w:sz w:val="32"/>
        </w:rPr>
      </w:pPr>
      <w:r>
        <w:rPr>
          <w:rFonts w:hint="eastAsia" w:eastAsia="仿宋_GB2312"/>
          <w:sz w:val="32"/>
        </w:rPr>
        <w:t>项目单位：</w:t>
      </w:r>
      <w:r>
        <w:rPr>
          <w:rFonts w:hint="eastAsia" w:eastAsia="仿宋_GB2312"/>
          <w:sz w:val="32"/>
          <w:u w:val="single"/>
        </w:rPr>
        <w:t xml:space="preserve">   华容县民政事务中心                  </w:t>
      </w:r>
    </w:p>
    <w:p>
      <w:pPr>
        <w:spacing w:beforeLines="50" w:line="760" w:lineRule="exact"/>
        <w:ind w:firstLine="480" w:firstLineChars="150"/>
        <w:rPr>
          <w:rFonts w:eastAsia="仿宋_GB2312"/>
          <w:sz w:val="32"/>
          <w:u w:val="single"/>
        </w:rPr>
      </w:pPr>
      <w:r>
        <w:rPr>
          <w:rFonts w:hint="eastAsia" w:eastAsia="仿宋_GB2312"/>
          <w:sz w:val="32"/>
        </w:rPr>
        <w:t>主管部门：</w:t>
      </w:r>
      <w:r>
        <w:rPr>
          <w:rFonts w:hint="eastAsia" w:eastAsia="仿宋_GB2312"/>
          <w:sz w:val="32"/>
          <w:u w:val="single"/>
        </w:rPr>
        <w:t xml:space="preserve">        县民政局                       </w:t>
      </w:r>
    </w:p>
    <w:p>
      <w:pPr>
        <w:spacing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Lines="50" w:line="760" w:lineRule="exact"/>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报告日期：2022年6月10日</w:t>
      </w:r>
    </w:p>
    <w:p>
      <w:pPr>
        <w:spacing w:line="348" w:lineRule="auto"/>
        <w:jc w:val="center"/>
        <w:rPr>
          <w:rFonts w:eastAsia="仿宋_GB2312"/>
          <w:sz w:val="32"/>
        </w:rPr>
      </w:pPr>
      <w:r>
        <w:rPr>
          <w:rFonts w:hint="eastAsia" w:eastAsia="仿宋_GB2312"/>
          <w:sz w:val="32"/>
        </w:rPr>
        <w:t>华容县财政局（制）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7"/>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588"/>
        <w:gridCol w:w="626"/>
        <w:gridCol w:w="306"/>
        <w:gridCol w:w="627"/>
        <w:gridCol w:w="720"/>
        <w:gridCol w:w="414"/>
        <w:gridCol w:w="603"/>
        <w:gridCol w:w="1620"/>
        <w:gridCol w:w="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498" w:type="dxa"/>
            <w:gridSpan w:val="13"/>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项目负责人</w:t>
            </w:r>
          </w:p>
        </w:tc>
        <w:tc>
          <w:tcPr>
            <w:tcW w:w="3240" w:type="dxa"/>
            <w:gridSpan w:val="5"/>
            <w:vAlign w:val="center"/>
          </w:tcPr>
          <w:p>
            <w:pPr>
              <w:jc w:val="center"/>
              <w:rPr>
                <w:rFonts w:eastAsia="仿宋_GB2312"/>
                <w:sz w:val="24"/>
              </w:rPr>
            </w:pPr>
            <w:r>
              <w:rPr>
                <w:rFonts w:hint="eastAsia" w:eastAsia="仿宋_GB2312"/>
                <w:sz w:val="24"/>
              </w:rPr>
              <w:t>邓永新</w:t>
            </w:r>
          </w:p>
        </w:tc>
        <w:tc>
          <w:tcPr>
            <w:tcW w:w="1347" w:type="dxa"/>
            <w:gridSpan w:val="2"/>
            <w:vAlign w:val="center"/>
          </w:tcPr>
          <w:p>
            <w:pPr>
              <w:rPr>
                <w:rFonts w:eastAsia="仿宋_GB2312"/>
                <w:sz w:val="24"/>
              </w:rPr>
            </w:pPr>
            <w:r>
              <w:rPr>
                <w:rFonts w:hint="eastAsia" w:eastAsia="仿宋_GB2312"/>
                <w:sz w:val="24"/>
              </w:rPr>
              <w:t>联系电话</w:t>
            </w:r>
          </w:p>
        </w:tc>
        <w:tc>
          <w:tcPr>
            <w:tcW w:w="3249" w:type="dxa"/>
            <w:gridSpan w:val="4"/>
            <w:vAlign w:val="center"/>
          </w:tcPr>
          <w:p>
            <w:pPr>
              <w:jc w:val="center"/>
              <w:rPr>
                <w:rFonts w:eastAsia="仿宋_GB2312"/>
                <w:sz w:val="24"/>
              </w:rPr>
            </w:pPr>
            <w:r>
              <w:rPr>
                <w:rFonts w:hint="eastAsia" w:eastAsia="仿宋_GB2312"/>
                <w:sz w:val="24"/>
              </w:rPr>
              <w:t>4208038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项目地址</w:t>
            </w:r>
          </w:p>
        </w:tc>
        <w:tc>
          <w:tcPr>
            <w:tcW w:w="3240" w:type="dxa"/>
            <w:gridSpan w:val="5"/>
            <w:vAlign w:val="center"/>
          </w:tcPr>
          <w:p>
            <w:pPr>
              <w:rPr>
                <w:rFonts w:eastAsia="仿宋_GB2312"/>
                <w:sz w:val="24"/>
              </w:rPr>
            </w:pPr>
            <w:r>
              <w:rPr>
                <w:rFonts w:hint="eastAsia" w:eastAsia="仿宋_GB2312"/>
                <w:sz w:val="24"/>
              </w:rPr>
              <w:t>华容县章华镇桥西路88号</w:t>
            </w:r>
          </w:p>
        </w:tc>
        <w:tc>
          <w:tcPr>
            <w:tcW w:w="1347" w:type="dxa"/>
            <w:gridSpan w:val="2"/>
            <w:vAlign w:val="center"/>
          </w:tcPr>
          <w:p>
            <w:pPr>
              <w:rPr>
                <w:rFonts w:eastAsia="仿宋_GB2312"/>
                <w:sz w:val="24"/>
              </w:rPr>
            </w:pPr>
            <w:r>
              <w:rPr>
                <w:rFonts w:hint="eastAsia" w:eastAsia="仿宋_GB2312"/>
                <w:sz w:val="24"/>
              </w:rPr>
              <w:t>邮  编</w:t>
            </w:r>
          </w:p>
        </w:tc>
        <w:tc>
          <w:tcPr>
            <w:tcW w:w="3249" w:type="dxa"/>
            <w:gridSpan w:val="4"/>
            <w:vAlign w:val="center"/>
          </w:tcPr>
          <w:p>
            <w:pPr>
              <w:jc w:val="center"/>
              <w:rPr>
                <w:rFonts w:eastAsia="仿宋_GB2312"/>
                <w:sz w:val="24"/>
              </w:rPr>
            </w:pPr>
            <w:r>
              <w:rPr>
                <w:rFonts w:hint="eastAsia" w:eastAsia="仿宋_GB2312"/>
                <w:sz w:val="24"/>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项目起止时间</w:t>
            </w:r>
          </w:p>
        </w:tc>
        <w:tc>
          <w:tcPr>
            <w:tcW w:w="7836" w:type="dxa"/>
            <w:gridSpan w:val="11"/>
            <w:vAlign w:val="center"/>
          </w:tcPr>
          <w:p>
            <w:pPr>
              <w:ind w:firstLine="1190" w:firstLineChars="496"/>
              <w:rPr>
                <w:rFonts w:eastAsia="仿宋_GB2312"/>
                <w:sz w:val="24"/>
              </w:rPr>
            </w:pPr>
            <w:r>
              <w:rPr>
                <w:rFonts w:hint="eastAsia" w:eastAsia="仿宋_GB2312"/>
                <w:sz w:val="24"/>
              </w:rPr>
              <w:t>2021年 1      月起至   2021       年12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720" w:type="dxa"/>
            <w:gridSpan w:val="2"/>
            <w:tcBorders>
              <w:bottom w:val="single" w:color="auto" w:sz="4" w:space="0"/>
            </w:tcBorders>
            <w:vAlign w:val="center"/>
          </w:tcPr>
          <w:p>
            <w:pPr>
              <w:spacing w:line="360" w:lineRule="exact"/>
              <w:jc w:val="center"/>
              <w:rPr>
                <w:rFonts w:eastAsia="仿宋_GB2312"/>
                <w:sz w:val="18"/>
                <w:szCs w:val="18"/>
              </w:rPr>
            </w:pPr>
            <w:r>
              <w:rPr>
                <w:rFonts w:hint="eastAsia" w:eastAsia="仿宋_GB2312"/>
                <w:sz w:val="18"/>
                <w:szCs w:val="18"/>
              </w:rPr>
              <w:t>2802.5</w:t>
            </w:r>
          </w:p>
        </w:tc>
        <w:tc>
          <w:tcPr>
            <w:tcW w:w="1588"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932" w:type="dxa"/>
            <w:gridSpan w:val="2"/>
            <w:tcBorders>
              <w:bottom w:val="single" w:color="auto" w:sz="4" w:space="0"/>
            </w:tcBorders>
            <w:vAlign w:val="center"/>
          </w:tcPr>
          <w:p>
            <w:pPr>
              <w:spacing w:line="360" w:lineRule="exact"/>
              <w:jc w:val="center"/>
              <w:rPr>
                <w:rFonts w:eastAsia="仿宋_GB2312"/>
                <w:sz w:val="18"/>
                <w:szCs w:val="18"/>
              </w:rPr>
            </w:pPr>
            <w:r>
              <w:rPr>
                <w:rFonts w:hint="eastAsia" w:eastAsia="仿宋_GB2312"/>
                <w:sz w:val="18"/>
                <w:szCs w:val="18"/>
              </w:rPr>
              <w:t>2802.5</w:t>
            </w:r>
          </w:p>
        </w:tc>
        <w:tc>
          <w:tcPr>
            <w:tcW w:w="1761"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603" w:type="dxa"/>
            <w:tcBorders>
              <w:bottom w:val="single" w:color="auto" w:sz="4" w:space="0"/>
            </w:tcBorders>
            <w:vAlign w:val="center"/>
          </w:tcPr>
          <w:p>
            <w:pPr>
              <w:spacing w:line="360" w:lineRule="exact"/>
              <w:jc w:val="center"/>
              <w:rPr>
                <w:rFonts w:eastAsia="仿宋_GB2312"/>
                <w:sz w:val="18"/>
                <w:szCs w:val="18"/>
              </w:rPr>
            </w:pPr>
            <w:r>
              <w:rPr>
                <w:rFonts w:hint="eastAsia" w:eastAsia="仿宋_GB2312"/>
                <w:sz w:val="18"/>
                <w:szCs w:val="18"/>
              </w:rPr>
              <w:t>2802.5</w:t>
            </w:r>
          </w:p>
        </w:tc>
        <w:tc>
          <w:tcPr>
            <w:tcW w:w="1620"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12" w:type="dxa"/>
            <w:tcBorders>
              <w:bottom w:val="single" w:color="auto" w:sz="4" w:space="0"/>
            </w:tcBorders>
            <w:vAlign w:val="center"/>
          </w:tcPr>
          <w:p>
            <w:pPr>
              <w:jc w:val="center"/>
              <w:rPr>
                <w:rFonts w:eastAsia="仿宋_GB2312"/>
                <w:b/>
                <w:sz w:val="24"/>
              </w:rPr>
            </w:pPr>
            <w:r>
              <w:rPr>
                <w:rFonts w:hint="eastAsia" w:eastAsia="仿宋_GB2312"/>
                <w:b/>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vAlign w:val="center"/>
          </w:tcPr>
          <w:p>
            <w:pPr>
              <w:rPr>
                <w:rFonts w:eastAsia="仿宋_GB2312"/>
                <w:spacing w:val="-6"/>
                <w:sz w:val="18"/>
                <w:szCs w:val="18"/>
              </w:rPr>
            </w:pPr>
          </w:p>
        </w:tc>
        <w:tc>
          <w:tcPr>
            <w:tcW w:w="1588" w:type="dxa"/>
            <w:tcBorders>
              <w:bottom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932" w:type="dxa"/>
            <w:gridSpan w:val="2"/>
            <w:tcBorders>
              <w:bottom w:val="single" w:color="auto" w:sz="4" w:space="0"/>
            </w:tcBorders>
            <w:vAlign w:val="center"/>
          </w:tcPr>
          <w:p>
            <w:pPr>
              <w:rPr>
                <w:rFonts w:eastAsia="仿宋_GB2312"/>
                <w:spacing w:val="-6"/>
                <w:sz w:val="18"/>
                <w:szCs w:val="18"/>
              </w:rPr>
            </w:pPr>
          </w:p>
        </w:tc>
        <w:tc>
          <w:tcPr>
            <w:tcW w:w="1761" w:type="dxa"/>
            <w:gridSpan w:val="3"/>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03" w:type="dxa"/>
            <w:tcBorders>
              <w:bottom w:val="single" w:color="auto" w:sz="4" w:space="0"/>
            </w:tcBorders>
            <w:vAlign w:val="center"/>
          </w:tcPr>
          <w:p>
            <w:pPr>
              <w:rPr>
                <w:rFonts w:eastAsia="仿宋_GB2312"/>
                <w:spacing w:val="-6"/>
                <w:sz w:val="18"/>
                <w:szCs w:val="18"/>
              </w:rPr>
            </w:pPr>
          </w:p>
        </w:tc>
        <w:tc>
          <w:tcPr>
            <w:tcW w:w="1620" w:type="dxa"/>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12"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2"/>
            <w:tcBorders>
              <w:bottom w:val="single" w:color="auto" w:sz="4" w:space="0"/>
            </w:tcBorders>
            <w:vAlign w:val="center"/>
          </w:tcPr>
          <w:p>
            <w:pPr>
              <w:rPr>
                <w:rFonts w:eastAsia="仿宋_GB2312"/>
                <w:sz w:val="18"/>
                <w:szCs w:val="18"/>
              </w:rPr>
            </w:pPr>
            <w:r>
              <w:rPr>
                <w:rFonts w:hint="eastAsia" w:eastAsia="仿宋_GB2312"/>
                <w:sz w:val="18"/>
                <w:szCs w:val="18"/>
              </w:rPr>
              <w:t>2802.5</w:t>
            </w:r>
          </w:p>
        </w:tc>
        <w:tc>
          <w:tcPr>
            <w:tcW w:w="1588" w:type="dxa"/>
            <w:tcBorders>
              <w:bottom w:val="single" w:color="auto" w:sz="4" w:space="0"/>
            </w:tcBorders>
            <w:vAlign w:val="center"/>
          </w:tcPr>
          <w:p>
            <w:pPr>
              <w:rPr>
                <w:rFonts w:eastAsia="仿宋_GB2312"/>
                <w:sz w:val="24"/>
              </w:rPr>
            </w:pPr>
            <w:r>
              <w:rPr>
                <w:rFonts w:hint="eastAsia" w:eastAsia="仿宋_GB2312"/>
                <w:sz w:val="24"/>
              </w:rPr>
              <w:t>省财政</w:t>
            </w:r>
          </w:p>
        </w:tc>
        <w:tc>
          <w:tcPr>
            <w:tcW w:w="932" w:type="dxa"/>
            <w:gridSpan w:val="2"/>
            <w:tcBorders>
              <w:bottom w:val="single" w:color="auto" w:sz="4" w:space="0"/>
            </w:tcBorders>
            <w:vAlign w:val="center"/>
          </w:tcPr>
          <w:p>
            <w:pPr>
              <w:rPr>
                <w:rFonts w:eastAsia="仿宋_GB2312"/>
                <w:sz w:val="18"/>
                <w:szCs w:val="18"/>
              </w:rPr>
            </w:pPr>
            <w:r>
              <w:rPr>
                <w:rFonts w:hint="eastAsia" w:eastAsia="仿宋_GB2312"/>
                <w:sz w:val="18"/>
                <w:szCs w:val="18"/>
              </w:rPr>
              <w:t>2802.5</w:t>
            </w:r>
          </w:p>
        </w:tc>
        <w:tc>
          <w:tcPr>
            <w:tcW w:w="1761" w:type="dxa"/>
            <w:gridSpan w:val="3"/>
            <w:tcBorders>
              <w:bottom w:val="single" w:color="auto" w:sz="4" w:space="0"/>
            </w:tcBorders>
            <w:vAlign w:val="center"/>
          </w:tcPr>
          <w:p>
            <w:pPr>
              <w:rPr>
                <w:rFonts w:eastAsia="仿宋_GB2312"/>
                <w:sz w:val="24"/>
              </w:rPr>
            </w:pPr>
            <w:r>
              <w:rPr>
                <w:rFonts w:hint="eastAsia" w:eastAsia="仿宋_GB2312"/>
                <w:sz w:val="24"/>
              </w:rPr>
              <w:t>省财政</w:t>
            </w:r>
          </w:p>
        </w:tc>
        <w:tc>
          <w:tcPr>
            <w:tcW w:w="603" w:type="dxa"/>
            <w:tcBorders>
              <w:bottom w:val="single" w:color="auto" w:sz="4" w:space="0"/>
            </w:tcBorders>
            <w:vAlign w:val="center"/>
          </w:tcPr>
          <w:p>
            <w:pPr>
              <w:rPr>
                <w:rFonts w:eastAsia="仿宋_GB2312"/>
                <w:sz w:val="18"/>
                <w:szCs w:val="18"/>
              </w:rPr>
            </w:pPr>
            <w:r>
              <w:rPr>
                <w:rFonts w:hint="eastAsia" w:eastAsia="仿宋_GB2312"/>
                <w:sz w:val="18"/>
                <w:szCs w:val="18"/>
              </w:rPr>
              <w:t>2802.5</w:t>
            </w:r>
          </w:p>
        </w:tc>
        <w:tc>
          <w:tcPr>
            <w:tcW w:w="1620" w:type="dxa"/>
            <w:tcBorders>
              <w:bottom w:val="single" w:color="auto" w:sz="4" w:space="0"/>
            </w:tcBorders>
            <w:vAlign w:val="center"/>
          </w:tcPr>
          <w:p>
            <w:pPr>
              <w:rPr>
                <w:rFonts w:eastAsia="仿宋_GB2312"/>
                <w:sz w:val="24"/>
              </w:rPr>
            </w:pPr>
            <w:r>
              <w:rPr>
                <w:rFonts w:hint="eastAsia" w:eastAsia="仿宋_GB2312"/>
                <w:sz w:val="24"/>
              </w:rPr>
              <w:t>省财政</w:t>
            </w:r>
          </w:p>
        </w:tc>
        <w:tc>
          <w:tcPr>
            <w:tcW w:w="612" w:type="dxa"/>
            <w:tcBorders>
              <w:bottom w:val="single" w:color="auto" w:sz="4" w:space="0"/>
            </w:tcBorders>
            <w:vAlign w:val="center"/>
          </w:tcPr>
          <w:p>
            <w:pPr>
              <w:jc w:val="center"/>
              <w:rPr>
                <w:rFonts w:eastAsia="仿宋_GB2312"/>
                <w:b/>
                <w:sz w:val="24"/>
              </w:rPr>
            </w:pPr>
            <w:r>
              <w:rPr>
                <w:rFonts w:hint="eastAsia" w:eastAsia="仿宋_GB2312"/>
                <w:b/>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2"/>
            <w:tcBorders>
              <w:bottom w:val="single" w:color="auto" w:sz="4" w:space="0"/>
            </w:tcBorders>
            <w:vAlign w:val="center"/>
          </w:tcPr>
          <w:p>
            <w:pPr>
              <w:rPr>
                <w:rFonts w:eastAsia="仿宋_GB2312"/>
                <w:sz w:val="24"/>
              </w:rPr>
            </w:pPr>
          </w:p>
        </w:tc>
        <w:tc>
          <w:tcPr>
            <w:tcW w:w="1588" w:type="dxa"/>
            <w:tcBorders>
              <w:bottom w:val="single" w:color="auto" w:sz="4" w:space="0"/>
            </w:tcBorders>
            <w:vAlign w:val="center"/>
          </w:tcPr>
          <w:p>
            <w:pPr>
              <w:rPr>
                <w:rFonts w:eastAsia="仿宋_GB2312"/>
                <w:sz w:val="24"/>
              </w:rPr>
            </w:pPr>
            <w:r>
              <w:rPr>
                <w:rFonts w:hint="eastAsia" w:eastAsia="仿宋_GB2312"/>
                <w:sz w:val="24"/>
              </w:rPr>
              <w:t>市财政</w:t>
            </w:r>
          </w:p>
        </w:tc>
        <w:tc>
          <w:tcPr>
            <w:tcW w:w="932" w:type="dxa"/>
            <w:gridSpan w:val="2"/>
            <w:tcBorders>
              <w:bottom w:val="single" w:color="auto" w:sz="4" w:space="0"/>
            </w:tcBorders>
            <w:vAlign w:val="center"/>
          </w:tcPr>
          <w:p>
            <w:pPr>
              <w:rPr>
                <w:rFonts w:eastAsia="仿宋_GB2312"/>
                <w:sz w:val="24"/>
              </w:rPr>
            </w:pPr>
          </w:p>
        </w:tc>
        <w:tc>
          <w:tcPr>
            <w:tcW w:w="1761" w:type="dxa"/>
            <w:gridSpan w:val="3"/>
            <w:tcBorders>
              <w:bottom w:val="single" w:color="auto" w:sz="4" w:space="0"/>
            </w:tcBorders>
            <w:vAlign w:val="center"/>
          </w:tcPr>
          <w:p>
            <w:pPr>
              <w:rPr>
                <w:rFonts w:eastAsia="仿宋_GB2312"/>
                <w:sz w:val="24"/>
              </w:rPr>
            </w:pPr>
            <w:r>
              <w:rPr>
                <w:rFonts w:hint="eastAsia" w:eastAsia="仿宋_GB2312"/>
                <w:sz w:val="24"/>
              </w:rPr>
              <w:t>市财政</w:t>
            </w:r>
          </w:p>
        </w:tc>
        <w:tc>
          <w:tcPr>
            <w:tcW w:w="603"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市财政</w:t>
            </w:r>
          </w:p>
        </w:tc>
        <w:tc>
          <w:tcPr>
            <w:tcW w:w="612"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2"/>
            <w:tcBorders>
              <w:bottom w:val="single" w:color="auto" w:sz="4" w:space="0"/>
            </w:tcBorders>
            <w:vAlign w:val="center"/>
          </w:tcPr>
          <w:p>
            <w:pPr>
              <w:rPr>
                <w:rFonts w:eastAsia="仿宋_GB2312"/>
                <w:sz w:val="24"/>
              </w:rPr>
            </w:pPr>
          </w:p>
        </w:tc>
        <w:tc>
          <w:tcPr>
            <w:tcW w:w="1588"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932" w:type="dxa"/>
            <w:gridSpan w:val="2"/>
            <w:tcBorders>
              <w:bottom w:val="single" w:color="auto" w:sz="4" w:space="0"/>
            </w:tcBorders>
            <w:vAlign w:val="center"/>
          </w:tcPr>
          <w:p>
            <w:pPr>
              <w:rPr>
                <w:rFonts w:eastAsia="仿宋_GB2312"/>
                <w:sz w:val="24"/>
              </w:rPr>
            </w:pPr>
          </w:p>
        </w:tc>
        <w:tc>
          <w:tcPr>
            <w:tcW w:w="1761" w:type="dxa"/>
            <w:gridSpan w:val="3"/>
            <w:tcBorders>
              <w:bottom w:val="single" w:color="auto" w:sz="4" w:space="0"/>
            </w:tcBorders>
            <w:vAlign w:val="center"/>
          </w:tcPr>
          <w:p>
            <w:pPr>
              <w:rPr>
                <w:rFonts w:eastAsia="仿宋_GB2312"/>
                <w:sz w:val="24"/>
              </w:rPr>
            </w:pPr>
            <w:r>
              <w:rPr>
                <w:rFonts w:hint="eastAsia" w:eastAsia="仿宋_GB2312"/>
                <w:sz w:val="24"/>
              </w:rPr>
              <w:t>县市区财政</w:t>
            </w:r>
          </w:p>
        </w:tc>
        <w:tc>
          <w:tcPr>
            <w:tcW w:w="603"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612"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2"/>
            <w:tcBorders>
              <w:bottom w:val="single" w:color="auto" w:sz="4" w:space="0"/>
            </w:tcBorders>
            <w:vAlign w:val="center"/>
          </w:tcPr>
          <w:p>
            <w:pPr>
              <w:rPr>
                <w:rFonts w:eastAsia="仿宋_GB2312"/>
                <w:sz w:val="24"/>
              </w:rPr>
            </w:pPr>
          </w:p>
        </w:tc>
        <w:tc>
          <w:tcPr>
            <w:tcW w:w="1588" w:type="dxa"/>
            <w:tcBorders>
              <w:bottom w:val="single" w:color="auto" w:sz="4" w:space="0"/>
            </w:tcBorders>
            <w:vAlign w:val="center"/>
          </w:tcPr>
          <w:p>
            <w:pPr>
              <w:rPr>
                <w:rFonts w:eastAsia="仿宋_GB2312"/>
                <w:sz w:val="24"/>
              </w:rPr>
            </w:pPr>
            <w:r>
              <w:rPr>
                <w:rFonts w:hint="eastAsia" w:eastAsia="仿宋_GB2312"/>
                <w:sz w:val="24"/>
              </w:rPr>
              <w:t>其它</w:t>
            </w:r>
          </w:p>
        </w:tc>
        <w:tc>
          <w:tcPr>
            <w:tcW w:w="932" w:type="dxa"/>
            <w:gridSpan w:val="2"/>
            <w:tcBorders>
              <w:bottom w:val="single" w:color="auto" w:sz="4" w:space="0"/>
            </w:tcBorders>
            <w:vAlign w:val="center"/>
          </w:tcPr>
          <w:p>
            <w:pPr>
              <w:rPr>
                <w:rFonts w:eastAsia="仿宋_GB2312"/>
                <w:sz w:val="24"/>
              </w:rPr>
            </w:pPr>
          </w:p>
        </w:tc>
        <w:tc>
          <w:tcPr>
            <w:tcW w:w="1761" w:type="dxa"/>
            <w:gridSpan w:val="3"/>
            <w:tcBorders>
              <w:bottom w:val="single" w:color="auto" w:sz="4" w:space="0"/>
            </w:tcBorders>
            <w:vAlign w:val="center"/>
          </w:tcPr>
          <w:p>
            <w:pPr>
              <w:rPr>
                <w:rFonts w:eastAsia="仿宋_GB2312"/>
                <w:sz w:val="24"/>
              </w:rPr>
            </w:pPr>
            <w:r>
              <w:rPr>
                <w:rFonts w:hint="eastAsia" w:eastAsia="仿宋_GB2312"/>
                <w:sz w:val="24"/>
              </w:rPr>
              <w:t>其它</w:t>
            </w:r>
          </w:p>
        </w:tc>
        <w:tc>
          <w:tcPr>
            <w:tcW w:w="603"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其它</w:t>
            </w:r>
          </w:p>
        </w:tc>
        <w:tc>
          <w:tcPr>
            <w:tcW w:w="612"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498" w:type="dxa"/>
            <w:gridSpan w:val="13"/>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588" w:type="dxa"/>
            <w:tcBorders>
              <w:bottom w:val="single" w:color="auto" w:sz="4" w:space="0"/>
            </w:tcBorders>
            <w:vAlign w:val="center"/>
          </w:tcPr>
          <w:p>
            <w:pPr>
              <w:jc w:val="center"/>
              <w:rPr>
                <w:rFonts w:eastAsia="仿宋_GB2312"/>
                <w:sz w:val="24"/>
              </w:rPr>
            </w:pPr>
            <w:r>
              <w:rPr>
                <w:rFonts w:hint="eastAsia" w:eastAsia="仿宋_GB2312"/>
                <w:sz w:val="24"/>
              </w:rPr>
              <w:t>实际支出数</w:t>
            </w:r>
          </w:p>
        </w:tc>
        <w:tc>
          <w:tcPr>
            <w:tcW w:w="2693" w:type="dxa"/>
            <w:gridSpan w:val="5"/>
            <w:tcBorders>
              <w:bottom w:val="single" w:color="auto" w:sz="4" w:space="0"/>
            </w:tcBorders>
            <w:vAlign w:val="center"/>
          </w:tcPr>
          <w:p>
            <w:pPr>
              <w:jc w:val="center"/>
              <w:rPr>
                <w:rFonts w:eastAsia="仿宋_GB2312"/>
                <w:sz w:val="24"/>
              </w:rPr>
            </w:pPr>
            <w:r>
              <w:rPr>
                <w:rFonts w:hint="eastAsia" w:eastAsia="仿宋_GB2312"/>
                <w:sz w:val="24"/>
              </w:rPr>
              <w:t>会计凭证号</w:t>
            </w:r>
          </w:p>
        </w:tc>
        <w:tc>
          <w:tcPr>
            <w:tcW w:w="2835" w:type="dxa"/>
            <w:gridSpan w:val="3"/>
            <w:tcBorders>
              <w:bottom w:val="single" w:color="auto" w:sz="4" w:space="0"/>
            </w:tcBorders>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r>
              <w:rPr>
                <w:rFonts w:hint="eastAsia" w:eastAsia="仿宋_GB2312"/>
                <w:sz w:val="24"/>
              </w:rPr>
              <w:t>农村特困供养金</w:t>
            </w:r>
          </w:p>
        </w:tc>
        <w:tc>
          <w:tcPr>
            <w:tcW w:w="1588" w:type="dxa"/>
            <w:tcBorders>
              <w:bottom w:val="single" w:color="auto" w:sz="4" w:space="0"/>
            </w:tcBorders>
            <w:vAlign w:val="center"/>
          </w:tcPr>
          <w:p>
            <w:pPr>
              <w:jc w:val="center"/>
              <w:rPr>
                <w:rFonts w:eastAsia="仿宋_GB2312"/>
                <w:sz w:val="24"/>
              </w:rPr>
            </w:pPr>
            <w:r>
              <w:rPr>
                <w:rFonts w:hint="eastAsia" w:eastAsia="仿宋_GB2312"/>
                <w:sz w:val="24"/>
              </w:rPr>
              <w:t>409500</w:t>
            </w:r>
          </w:p>
        </w:tc>
        <w:tc>
          <w:tcPr>
            <w:tcW w:w="2693" w:type="dxa"/>
            <w:gridSpan w:val="5"/>
            <w:tcBorders>
              <w:bottom w:val="single" w:color="auto" w:sz="4" w:space="0"/>
            </w:tcBorders>
            <w:vAlign w:val="center"/>
          </w:tcPr>
          <w:p>
            <w:pPr>
              <w:jc w:val="center"/>
              <w:rPr>
                <w:rFonts w:eastAsia="仿宋_GB2312"/>
                <w:sz w:val="24"/>
              </w:rPr>
            </w:pPr>
            <w:r>
              <w:rPr>
                <w:rFonts w:hint="eastAsia" w:eastAsia="仿宋_GB2312"/>
                <w:sz w:val="24"/>
              </w:rPr>
              <w:t>2021.1.10#</w:t>
            </w:r>
          </w:p>
        </w:tc>
        <w:tc>
          <w:tcPr>
            <w:tcW w:w="2835"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tcPr>
          <w:p>
            <w:r>
              <w:rPr>
                <w:rFonts w:hint="eastAsia" w:eastAsia="仿宋_GB2312"/>
                <w:sz w:val="24"/>
              </w:rPr>
              <w:t>农村特困供养金</w:t>
            </w:r>
          </w:p>
        </w:tc>
        <w:tc>
          <w:tcPr>
            <w:tcW w:w="1588" w:type="dxa"/>
            <w:tcBorders>
              <w:bottom w:val="single" w:color="auto" w:sz="4" w:space="0"/>
            </w:tcBorders>
            <w:vAlign w:val="center"/>
          </w:tcPr>
          <w:p>
            <w:pPr>
              <w:jc w:val="center"/>
              <w:rPr>
                <w:rFonts w:eastAsia="仿宋_GB2312"/>
                <w:sz w:val="24"/>
              </w:rPr>
            </w:pPr>
            <w:r>
              <w:rPr>
                <w:rFonts w:hint="eastAsia" w:eastAsia="仿宋_GB2312"/>
                <w:sz w:val="24"/>
              </w:rPr>
              <w:t>3193190</w:t>
            </w:r>
          </w:p>
        </w:tc>
        <w:tc>
          <w:tcPr>
            <w:tcW w:w="2693" w:type="dxa"/>
            <w:gridSpan w:val="5"/>
            <w:tcBorders>
              <w:bottom w:val="single" w:color="auto" w:sz="4" w:space="0"/>
            </w:tcBorders>
            <w:vAlign w:val="center"/>
          </w:tcPr>
          <w:p>
            <w:pPr>
              <w:jc w:val="center"/>
              <w:rPr>
                <w:rFonts w:eastAsia="仿宋_GB2312"/>
                <w:sz w:val="24"/>
              </w:rPr>
            </w:pPr>
            <w:r>
              <w:rPr>
                <w:rFonts w:hint="eastAsia" w:eastAsia="仿宋_GB2312"/>
                <w:sz w:val="24"/>
              </w:rPr>
              <w:t>2021.1.11#</w:t>
            </w:r>
          </w:p>
        </w:tc>
        <w:tc>
          <w:tcPr>
            <w:tcW w:w="2835"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tcPr>
          <w:p>
            <w:r>
              <w:rPr>
                <w:rFonts w:hint="eastAsia" w:eastAsia="仿宋_GB2312"/>
                <w:sz w:val="24"/>
              </w:rPr>
              <w:t>农村特困供养金</w:t>
            </w:r>
          </w:p>
        </w:tc>
        <w:tc>
          <w:tcPr>
            <w:tcW w:w="1588" w:type="dxa"/>
            <w:tcBorders>
              <w:bottom w:val="single" w:color="auto" w:sz="4" w:space="0"/>
            </w:tcBorders>
            <w:vAlign w:val="center"/>
          </w:tcPr>
          <w:p>
            <w:pPr>
              <w:jc w:val="center"/>
              <w:rPr>
                <w:rFonts w:eastAsia="仿宋_GB2312"/>
                <w:sz w:val="24"/>
              </w:rPr>
            </w:pPr>
            <w:r>
              <w:rPr>
                <w:rFonts w:hint="eastAsia" w:eastAsia="仿宋_GB2312"/>
                <w:sz w:val="24"/>
              </w:rPr>
              <w:t>195375</w:t>
            </w:r>
          </w:p>
        </w:tc>
        <w:tc>
          <w:tcPr>
            <w:tcW w:w="2693" w:type="dxa"/>
            <w:gridSpan w:val="5"/>
            <w:tcBorders>
              <w:bottom w:val="single" w:color="auto" w:sz="4" w:space="0"/>
            </w:tcBorders>
            <w:vAlign w:val="center"/>
          </w:tcPr>
          <w:p>
            <w:pPr>
              <w:jc w:val="center"/>
              <w:rPr>
                <w:rFonts w:eastAsia="仿宋_GB2312"/>
                <w:sz w:val="24"/>
              </w:rPr>
            </w:pPr>
            <w:r>
              <w:rPr>
                <w:rFonts w:hint="eastAsia" w:eastAsia="仿宋_GB2312"/>
                <w:sz w:val="24"/>
              </w:rPr>
              <w:t>2021.1.26#</w:t>
            </w:r>
          </w:p>
        </w:tc>
        <w:tc>
          <w:tcPr>
            <w:tcW w:w="2835"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tcPr>
          <w:p>
            <w:r>
              <w:rPr>
                <w:rFonts w:hint="eastAsia" w:eastAsia="仿宋_GB2312"/>
                <w:sz w:val="24"/>
              </w:rPr>
              <w:t>农村特困供养金</w:t>
            </w:r>
          </w:p>
        </w:tc>
        <w:tc>
          <w:tcPr>
            <w:tcW w:w="1588" w:type="dxa"/>
            <w:tcBorders>
              <w:bottom w:val="single" w:color="auto" w:sz="4" w:space="0"/>
            </w:tcBorders>
            <w:vAlign w:val="center"/>
          </w:tcPr>
          <w:p>
            <w:pPr>
              <w:jc w:val="center"/>
              <w:rPr>
                <w:rFonts w:eastAsia="仿宋_GB2312"/>
                <w:sz w:val="24"/>
              </w:rPr>
            </w:pPr>
            <w:r>
              <w:rPr>
                <w:rFonts w:hint="eastAsia" w:eastAsia="仿宋_GB2312"/>
                <w:sz w:val="24"/>
              </w:rPr>
              <w:t>489216</w:t>
            </w:r>
          </w:p>
        </w:tc>
        <w:tc>
          <w:tcPr>
            <w:tcW w:w="2693" w:type="dxa"/>
            <w:gridSpan w:val="5"/>
            <w:tcBorders>
              <w:bottom w:val="single" w:color="auto" w:sz="4" w:space="0"/>
            </w:tcBorders>
            <w:vAlign w:val="center"/>
          </w:tcPr>
          <w:p>
            <w:pPr>
              <w:jc w:val="center"/>
              <w:rPr>
                <w:rFonts w:eastAsia="仿宋_GB2312"/>
                <w:sz w:val="24"/>
              </w:rPr>
            </w:pPr>
            <w:r>
              <w:rPr>
                <w:rFonts w:hint="eastAsia" w:eastAsia="仿宋_GB2312"/>
                <w:sz w:val="24"/>
              </w:rPr>
              <w:t>2021.3.12#</w:t>
            </w:r>
          </w:p>
        </w:tc>
        <w:tc>
          <w:tcPr>
            <w:tcW w:w="2835"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tcPr>
          <w:p>
            <w:r>
              <w:rPr>
                <w:rFonts w:hint="eastAsia" w:eastAsia="仿宋_GB2312"/>
                <w:sz w:val="24"/>
              </w:rPr>
              <w:t>农村特困供养金</w:t>
            </w:r>
          </w:p>
        </w:tc>
        <w:tc>
          <w:tcPr>
            <w:tcW w:w="1588" w:type="dxa"/>
            <w:tcBorders>
              <w:bottom w:val="single" w:color="auto" w:sz="4" w:space="0"/>
            </w:tcBorders>
            <w:vAlign w:val="center"/>
          </w:tcPr>
          <w:p>
            <w:pPr>
              <w:jc w:val="center"/>
              <w:rPr>
                <w:rFonts w:eastAsia="仿宋_GB2312"/>
                <w:sz w:val="24"/>
              </w:rPr>
            </w:pPr>
            <w:r>
              <w:rPr>
                <w:rFonts w:hint="eastAsia" w:eastAsia="仿宋_GB2312"/>
                <w:sz w:val="24"/>
              </w:rPr>
              <w:t>37914240</w:t>
            </w:r>
          </w:p>
        </w:tc>
        <w:tc>
          <w:tcPr>
            <w:tcW w:w="2693" w:type="dxa"/>
            <w:gridSpan w:val="5"/>
            <w:tcBorders>
              <w:bottom w:val="single" w:color="auto" w:sz="4" w:space="0"/>
            </w:tcBorders>
            <w:vAlign w:val="center"/>
          </w:tcPr>
          <w:p>
            <w:pPr>
              <w:jc w:val="center"/>
              <w:rPr>
                <w:rFonts w:eastAsia="仿宋_GB2312"/>
                <w:sz w:val="24"/>
              </w:rPr>
            </w:pPr>
            <w:r>
              <w:rPr>
                <w:rFonts w:hint="eastAsia" w:eastAsia="仿宋_GB2312"/>
                <w:sz w:val="24"/>
              </w:rPr>
              <w:t>2021.3.13#</w:t>
            </w:r>
          </w:p>
        </w:tc>
        <w:tc>
          <w:tcPr>
            <w:tcW w:w="2835"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tcPr>
          <w:p>
            <w:r>
              <w:rPr>
                <w:rFonts w:hint="eastAsia" w:eastAsia="仿宋_GB2312"/>
                <w:sz w:val="24"/>
              </w:rPr>
              <w:t>农村特困供养金</w:t>
            </w:r>
          </w:p>
        </w:tc>
        <w:tc>
          <w:tcPr>
            <w:tcW w:w="1588" w:type="dxa"/>
            <w:tcBorders>
              <w:bottom w:val="single" w:color="auto" w:sz="4" w:space="0"/>
            </w:tcBorders>
            <w:vAlign w:val="center"/>
          </w:tcPr>
          <w:p>
            <w:pPr>
              <w:jc w:val="center"/>
              <w:rPr>
                <w:rFonts w:eastAsia="仿宋_GB2312"/>
                <w:sz w:val="24"/>
              </w:rPr>
            </w:pPr>
            <w:r>
              <w:rPr>
                <w:rFonts w:hint="eastAsia" w:eastAsia="仿宋_GB2312"/>
                <w:sz w:val="24"/>
              </w:rPr>
              <w:t>447447</w:t>
            </w:r>
          </w:p>
        </w:tc>
        <w:tc>
          <w:tcPr>
            <w:tcW w:w="2693" w:type="dxa"/>
            <w:gridSpan w:val="5"/>
            <w:tcBorders>
              <w:bottom w:val="single" w:color="auto" w:sz="4" w:space="0"/>
            </w:tcBorders>
            <w:vAlign w:val="center"/>
          </w:tcPr>
          <w:p>
            <w:pPr>
              <w:jc w:val="center"/>
              <w:rPr>
                <w:rFonts w:eastAsia="仿宋_GB2312"/>
                <w:sz w:val="24"/>
              </w:rPr>
            </w:pPr>
            <w:r>
              <w:rPr>
                <w:rFonts w:hint="eastAsia" w:eastAsia="仿宋_GB2312"/>
                <w:sz w:val="24"/>
              </w:rPr>
              <w:t>2021.5.11#</w:t>
            </w:r>
          </w:p>
        </w:tc>
        <w:tc>
          <w:tcPr>
            <w:tcW w:w="2835"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tcPr>
          <w:p>
            <w:r>
              <w:rPr>
                <w:rFonts w:hint="eastAsia" w:eastAsia="仿宋_GB2312"/>
                <w:sz w:val="24"/>
              </w:rPr>
              <w:t>农村特困供养金</w:t>
            </w:r>
          </w:p>
        </w:tc>
        <w:tc>
          <w:tcPr>
            <w:tcW w:w="1588" w:type="dxa"/>
            <w:tcBorders>
              <w:bottom w:val="single" w:color="auto" w:sz="4" w:space="0"/>
            </w:tcBorders>
            <w:vAlign w:val="center"/>
          </w:tcPr>
          <w:p>
            <w:pPr>
              <w:jc w:val="center"/>
              <w:rPr>
                <w:rFonts w:eastAsia="仿宋_GB2312"/>
                <w:sz w:val="24"/>
              </w:rPr>
            </w:pPr>
            <w:r>
              <w:rPr>
                <w:rFonts w:hint="eastAsia" w:eastAsia="仿宋_GB2312"/>
                <w:sz w:val="24"/>
              </w:rPr>
              <w:t>3455452</w:t>
            </w:r>
          </w:p>
        </w:tc>
        <w:tc>
          <w:tcPr>
            <w:tcW w:w="2693" w:type="dxa"/>
            <w:gridSpan w:val="5"/>
            <w:tcBorders>
              <w:bottom w:val="single" w:color="auto" w:sz="4" w:space="0"/>
            </w:tcBorders>
            <w:vAlign w:val="center"/>
          </w:tcPr>
          <w:p>
            <w:pPr>
              <w:jc w:val="center"/>
              <w:rPr>
                <w:rFonts w:eastAsia="仿宋_GB2312"/>
                <w:sz w:val="24"/>
              </w:rPr>
            </w:pPr>
            <w:r>
              <w:rPr>
                <w:rFonts w:hint="eastAsia" w:eastAsia="仿宋_GB2312"/>
                <w:sz w:val="24"/>
              </w:rPr>
              <w:t>2021.5.12#</w:t>
            </w:r>
          </w:p>
        </w:tc>
        <w:tc>
          <w:tcPr>
            <w:tcW w:w="2835"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tcPr>
          <w:p>
            <w:r>
              <w:rPr>
                <w:rFonts w:hint="eastAsia" w:eastAsia="仿宋_GB2312"/>
                <w:sz w:val="24"/>
              </w:rPr>
              <w:t>农村特困供养金</w:t>
            </w:r>
          </w:p>
        </w:tc>
        <w:tc>
          <w:tcPr>
            <w:tcW w:w="1588" w:type="dxa"/>
            <w:tcBorders>
              <w:bottom w:val="single" w:color="auto" w:sz="4" w:space="0"/>
            </w:tcBorders>
            <w:vAlign w:val="center"/>
          </w:tcPr>
          <w:p>
            <w:pPr>
              <w:jc w:val="center"/>
              <w:rPr>
                <w:rFonts w:eastAsia="仿宋_GB2312"/>
                <w:sz w:val="24"/>
              </w:rPr>
            </w:pPr>
            <w:r>
              <w:rPr>
                <w:rFonts w:hint="eastAsia" w:eastAsia="仿宋_GB2312"/>
                <w:sz w:val="24"/>
              </w:rPr>
              <w:t>238500</w:t>
            </w:r>
          </w:p>
        </w:tc>
        <w:tc>
          <w:tcPr>
            <w:tcW w:w="2693" w:type="dxa"/>
            <w:gridSpan w:val="5"/>
            <w:tcBorders>
              <w:bottom w:val="single" w:color="auto" w:sz="4" w:space="0"/>
            </w:tcBorders>
            <w:vAlign w:val="center"/>
          </w:tcPr>
          <w:p>
            <w:pPr>
              <w:jc w:val="center"/>
              <w:rPr>
                <w:rFonts w:eastAsia="仿宋_GB2312"/>
                <w:sz w:val="24"/>
              </w:rPr>
            </w:pPr>
            <w:r>
              <w:rPr>
                <w:rFonts w:hint="eastAsia" w:eastAsia="仿宋_GB2312"/>
                <w:sz w:val="24"/>
              </w:rPr>
              <w:t>2021.5.19#</w:t>
            </w:r>
          </w:p>
        </w:tc>
        <w:tc>
          <w:tcPr>
            <w:tcW w:w="2835"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tcPr>
          <w:p>
            <w:r>
              <w:rPr>
                <w:rFonts w:hint="eastAsia" w:eastAsia="仿宋_GB2312"/>
                <w:sz w:val="24"/>
              </w:rPr>
              <w:t>农村特困供养金</w:t>
            </w:r>
          </w:p>
        </w:tc>
        <w:tc>
          <w:tcPr>
            <w:tcW w:w="1588" w:type="dxa"/>
            <w:tcBorders>
              <w:bottom w:val="single" w:color="auto" w:sz="4" w:space="0"/>
            </w:tcBorders>
            <w:vAlign w:val="center"/>
          </w:tcPr>
          <w:p>
            <w:pPr>
              <w:jc w:val="center"/>
              <w:rPr>
                <w:rFonts w:eastAsia="仿宋_GB2312"/>
                <w:sz w:val="24"/>
              </w:rPr>
            </w:pPr>
            <w:r>
              <w:rPr>
                <w:rFonts w:hint="eastAsia" w:eastAsia="仿宋_GB2312"/>
                <w:sz w:val="24"/>
              </w:rPr>
              <w:t>3439436</w:t>
            </w:r>
          </w:p>
        </w:tc>
        <w:tc>
          <w:tcPr>
            <w:tcW w:w="2693" w:type="dxa"/>
            <w:gridSpan w:val="5"/>
            <w:tcBorders>
              <w:bottom w:val="single" w:color="auto" w:sz="4" w:space="0"/>
            </w:tcBorders>
            <w:vAlign w:val="center"/>
          </w:tcPr>
          <w:p>
            <w:pPr>
              <w:jc w:val="center"/>
              <w:rPr>
                <w:rFonts w:eastAsia="仿宋_GB2312"/>
                <w:sz w:val="24"/>
              </w:rPr>
            </w:pPr>
            <w:r>
              <w:rPr>
                <w:rFonts w:hint="eastAsia" w:eastAsia="仿宋_GB2312"/>
                <w:sz w:val="24"/>
              </w:rPr>
              <w:t>2021.7.9#</w:t>
            </w:r>
          </w:p>
        </w:tc>
        <w:tc>
          <w:tcPr>
            <w:tcW w:w="2835"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tcPr>
          <w:p>
            <w:r>
              <w:rPr>
                <w:rFonts w:hint="eastAsia" w:eastAsia="仿宋_GB2312"/>
                <w:sz w:val="24"/>
              </w:rPr>
              <w:t>农村特困供养金</w:t>
            </w:r>
          </w:p>
        </w:tc>
        <w:tc>
          <w:tcPr>
            <w:tcW w:w="1588" w:type="dxa"/>
            <w:tcBorders>
              <w:bottom w:val="single" w:color="auto" w:sz="4" w:space="0"/>
            </w:tcBorders>
            <w:vAlign w:val="center"/>
          </w:tcPr>
          <w:p>
            <w:pPr>
              <w:jc w:val="center"/>
              <w:rPr>
                <w:rFonts w:eastAsia="仿宋_GB2312"/>
                <w:sz w:val="24"/>
              </w:rPr>
            </w:pPr>
            <w:r>
              <w:rPr>
                <w:rFonts w:hint="eastAsia" w:eastAsia="仿宋_GB2312"/>
                <w:sz w:val="24"/>
              </w:rPr>
              <w:t>455455</w:t>
            </w:r>
          </w:p>
        </w:tc>
        <w:tc>
          <w:tcPr>
            <w:tcW w:w="2693" w:type="dxa"/>
            <w:gridSpan w:val="5"/>
            <w:tcBorders>
              <w:bottom w:val="single" w:color="auto" w:sz="4" w:space="0"/>
            </w:tcBorders>
            <w:vAlign w:val="center"/>
          </w:tcPr>
          <w:p>
            <w:pPr>
              <w:jc w:val="center"/>
              <w:rPr>
                <w:rFonts w:eastAsia="仿宋_GB2312"/>
                <w:sz w:val="24"/>
              </w:rPr>
            </w:pPr>
            <w:r>
              <w:rPr>
                <w:rFonts w:hint="eastAsia" w:eastAsia="仿宋_GB2312"/>
                <w:sz w:val="24"/>
              </w:rPr>
              <w:t>2021.7.10#</w:t>
            </w:r>
          </w:p>
        </w:tc>
        <w:tc>
          <w:tcPr>
            <w:tcW w:w="2835"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tcPr>
          <w:p>
            <w:r>
              <w:rPr>
                <w:rFonts w:hint="eastAsia" w:eastAsia="仿宋_GB2312"/>
                <w:sz w:val="24"/>
              </w:rPr>
              <w:t>农村特困供养金</w:t>
            </w:r>
          </w:p>
        </w:tc>
        <w:tc>
          <w:tcPr>
            <w:tcW w:w="1588" w:type="dxa"/>
            <w:tcBorders>
              <w:bottom w:val="single" w:color="auto" w:sz="4" w:space="0"/>
            </w:tcBorders>
            <w:vAlign w:val="center"/>
          </w:tcPr>
          <w:p>
            <w:pPr>
              <w:jc w:val="center"/>
              <w:rPr>
                <w:rFonts w:eastAsia="仿宋_GB2312"/>
                <w:sz w:val="24"/>
              </w:rPr>
            </w:pPr>
            <w:r>
              <w:rPr>
                <w:rFonts w:hint="eastAsia" w:eastAsia="仿宋_GB2312"/>
                <w:sz w:val="24"/>
              </w:rPr>
              <w:t>473473</w:t>
            </w:r>
          </w:p>
        </w:tc>
        <w:tc>
          <w:tcPr>
            <w:tcW w:w="2693" w:type="dxa"/>
            <w:gridSpan w:val="5"/>
            <w:tcBorders>
              <w:bottom w:val="single" w:color="auto" w:sz="4" w:space="0"/>
            </w:tcBorders>
            <w:vAlign w:val="center"/>
          </w:tcPr>
          <w:p>
            <w:pPr>
              <w:jc w:val="center"/>
              <w:rPr>
                <w:rFonts w:eastAsia="仿宋_GB2312"/>
                <w:sz w:val="24"/>
              </w:rPr>
            </w:pPr>
            <w:r>
              <w:rPr>
                <w:rFonts w:hint="eastAsia" w:eastAsia="仿宋_GB2312"/>
                <w:sz w:val="24"/>
              </w:rPr>
              <w:t>2021.9.14#</w:t>
            </w:r>
          </w:p>
        </w:tc>
        <w:tc>
          <w:tcPr>
            <w:tcW w:w="2835"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tcPr>
          <w:p>
            <w:r>
              <w:rPr>
                <w:rFonts w:hint="eastAsia" w:eastAsia="仿宋_GB2312"/>
                <w:sz w:val="24"/>
              </w:rPr>
              <w:t>农村特困供养金</w:t>
            </w:r>
          </w:p>
        </w:tc>
        <w:tc>
          <w:tcPr>
            <w:tcW w:w="1588" w:type="dxa"/>
            <w:tcBorders>
              <w:bottom w:val="single" w:color="auto" w:sz="4" w:space="0"/>
            </w:tcBorders>
            <w:vAlign w:val="center"/>
          </w:tcPr>
          <w:p>
            <w:pPr>
              <w:jc w:val="center"/>
              <w:rPr>
                <w:rFonts w:eastAsia="仿宋_GB2312"/>
                <w:sz w:val="24"/>
              </w:rPr>
            </w:pPr>
            <w:r>
              <w:rPr>
                <w:rFonts w:hint="eastAsia" w:eastAsia="仿宋_GB2312"/>
                <w:sz w:val="24"/>
              </w:rPr>
              <w:t>3433430</w:t>
            </w:r>
          </w:p>
        </w:tc>
        <w:tc>
          <w:tcPr>
            <w:tcW w:w="2693" w:type="dxa"/>
            <w:gridSpan w:val="5"/>
            <w:tcBorders>
              <w:bottom w:val="single" w:color="auto" w:sz="4" w:space="0"/>
            </w:tcBorders>
            <w:vAlign w:val="center"/>
          </w:tcPr>
          <w:p>
            <w:pPr>
              <w:jc w:val="center"/>
              <w:rPr>
                <w:rFonts w:eastAsia="仿宋_GB2312"/>
                <w:sz w:val="24"/>
              </w:rPr>
            </w:pPr>
            <w:r>
              <w:rPr>
                <w:rFonts w:hint="eastAsia" w:eastAsia="仿宋_GB2312"/>
                <w:sz w:val="24"/>
              </w:rPr>
              <w:t>2021.9.15#</w:t>
            </w:r>
          </w:p>
        </w:tc>
        <w:tc>
          <w:tcPr>
            <w:tcW w:w="2835"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tcPr>
          <w:p>
            <w:r>
              <w:rPr>
                <w:rFonts w:hint="eastAsia" w:eastAsia="仿宋_GB2312"/>
                <w:sz w:val="24"/>
              </w:rPr>
              <w:t>农村特困供养金</w:t>
            </w:r>
          </w:p>
        </w:tc>
        <w:tc>
          <w:tcPr>
            <w:tcW w:w="1588" w:type="dxa"/>
            <w:tcBorders>
              <w:bottom w:val="single" w:color="auto" w:sz="4" w:space="0"/>
            </w:tcBorders>
            <w:vAlign w:val="center"/>
          </w:tcPr>
          <w:p>
            <w:pPr>
              <w:jc w:val="center"/>
              <w:rPr>
                <w:rFonts w:eastAsia="仿宋_GB2312"/>
                <w:sz w:val="24"/>
              </w:rPr>
            </w:pPr>
            <w:r>
              <w:rPr>
                <w:rFonts w:hint="eastAsia" w:eastAsia="仿宋_GB2312"/>
                <w:sz w:val="24"/>
              </w:rPr>
              <w:t>479479</w:t>
            </w:r>
          </w:p>
        </w:tc>
        <w:tc>
          <w:tcPr>
            <w:tcW w:w="2693" w:type="dxa"/>
            <w:gridSpan w:val="5"/>
            <w:tcBorders>
              <w:bottom w:val="single" w:color="auto" w:sz="4" w:space="0"/>
            </w:tcBorders>
            <w:vAlign w:val="center"/>
          </w:tcPr>
          <w:p>
            <w:pPr>
              <w:jc w:val="center"/>
              <w:rPr>
                <w:rFonts w:eastAsia="仿宋_GB2312"/>
                <w:sz w:val="24"/>
              </w:rPr>
            </w:pPr>
            <w:r>
              <w:rPr>
                <w:rFonts w:hint="eastAsia" w:eastAsia="仿宋_GB2312"/>
                <w:sz w:val="24"/>
              </w:rPr>
              <w:t>2021.11.8#</w:t>
            </w:r>
          </w:p>
        </w:tc>
        <w:tc>
          <w:tcPr>
            <w:tcW w:w="2835"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tcPr>
          <w:p>
            <w:r>
              <w:rPr>
                <w:rFonts w:hint="eastAsia" w:eastAsia="仿宋_GB2312"/>
                <w:sz w:val="24"/>
              </w:rPr>
              <w:t>农村特困供养金</w:t>
            </w:r>
          </w:p>
        </w:tc>
        <w:tc>
          <w:tcPr>
            <w:tcW w:w="1588" w:type="dxa"/>
            <w:tcBorders>
              <w:bottom w:val="single" w:color="auto" w:sz="4" w:space="0"/>
            </w:tcBorders>
            <w:vAlign w:val="center"/>
          </w:tcPr>
          <w:p>
            <w:pPr>
              <w:jc w:val="center"/>
              <w:rPr>
                <w:rFonts w:eastAsia="仿宋_GB2312"/>
                <w:sz w:val="24"/>
              </w:rPr>
            </w:pPr>
            <w:r>
              <w:rPr>
                <w:rFonts w:hint="eastAsia" w:eastAsia="仿宋_GB2312"/>
                <w:sz w:val="24"/>
              </w:rPr>
              <w:t>3405402</w:t>
            </w:r>
          </w:p>
        </w:tc>
        <w:tc>
          <w:tcPr>
            <w:tcW w:w="2693" w:type="dxa"/>
            <w:gridSpan w:val="5"/>
            <w:tcBorders>
              <w:bottom w:val="single" w:color="auto" w:sz="4" w:space="0"/>
            </w:tcBorders>
            <w:vAlign w:val="center"/>
          </w:tcPr>
          <w:p>
            <w:pPr>
              <w:jc w:val="center"/>
              <w:rPr>
                <w:rFonts w:eastAsia="仿宋_GB2312"/>
                <w:sz w:val="24"/>
              </w:rPr>
            </w:pPr>
            <w:r>
              <w:rPr>
                <w:rFonts w:hint="eastAsia" w:eastAsia="仿宋_GB2312"/>
                <w:sz w:val="24"/>
              </w:rPr>
              <w:t>2021.11.9#</w:t>
            </w:r>
          </w:p>
        </w:tc>
        <w:tc>
          <w:tcPr>
            <w:tcW w:w="2835"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tcPr>
          <w:p>
            <w:pPr>
              <w:rPr>
                <w:rFonts w:eastAsia="仿宋_GB2312"/>
                <w:sz w:val="24"/>
              </w:rPr>
            </w:pPr>
            <w:r>
              <w:rPr>
                <w:rFonts w:hint="eastAsia" w:eastAsia="仿宋_GB2312"/>
                <w:sz w:val="24"/>
              </w:rPr>
              <w:t>护理费</w:t>
            </w:r>
          </w:p>
        </w:tc>
        <w:tc>
          <w:tcPr>
            <w:tcW w:w="1588" w:type="dxa"/>
            <w:tcBorders>
              <w:bottom w:val="single" w:color="auto" w:sz="4" w:space="0"/>
            </w:tcBorders>
            <w:vAlign w:val="center"/>
          </w:tcPr>
          <w:p>
            <w:pPr>
              <w:jc w:val="center"/>
              <w:rPr>
                <w:rFonts w:eastAsia="仿宋_GB2312"/>
                <w:sz w:val="24"/>
              </w:rPr>
            </w:pPr>
            <w:r>
              <w:rPr>
                <w:rFonts w:hint="eastAsia" w:eastAsia="仿宋_GB2312"/>
                <w:sz w:val="24"/>
              </w:rPr>
              <w:t>4118221</w:t>
            </w:r>
          </w:p>
        </w:tc>
        <w:tc>
          <w:tcPr>
            <w:tcW w:w="2693" w:type="dxa"/>
            <w:gridSpan w:val="5"/>
            <w:tcBorders>
              <w:bottom w:val="single" w:color="auto" w:sz="4" w:space="0"/>
            </w:tcBorders>
            <w:vAlign w:val="center"/>
          </w:tcPr>
          <w:p>
            <w:pPr>
              <w:jc w:val="center"/>
              <w:rPr>
                <w:rFonts w:eastAsia="仿宋_GB2312"/>
                <w:sz w:val="24"/>
              </w:rPr>
            </w:pPr>
            <w:r>
              <w:rPr>
                <w:rFonts w:hint="eastAsia" w:eastAsia="仿宋_GB2312"/>
                <w:sz w:val="24"/>
              </w:rPr>
              <w:t>2021.11.23#</w:t>
            </w:r>
          </w:p>
        </w:tc>
        <w:tc>
          <w:tcPr>
            <w:tcW w:w="2835"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b/>
                <w:sz w:val="24"/>
              </w:rPr>
            </w:pPr>
            <w:r>
              <w:rPr>
                <w:rFonts w:hint="eastAsia" w:eastAsia="仿宋_GB2312"/>
                <w:sz w:val="24"/>
              </w:rPr>
              <w:t>支出合计</w:t>
            </w:r>
          </w:p>
        </w:tc>
        <w:tc>
          <w:tcPr>
            <w:tcW w:w="1588" w:type="dxa"/>
            <w:tcBorders>
              <w:bottom w:val="single" w:color="auto" w:sz="4" w:space="0"/>
            </w:tcBorders>
            <w:vAlign w:val="center"/>
          </w:tcPr>
          <w:p>
            <w:pPr>
              <w:jc w:val="center"/>
              <w:rPr>
                <w:rFonts w:eastAsia="仿宋_GB2312"/>
                <w:b/>
                <w:sz w:val="24"/>
              </w:rPr>
            </w:pPr>
            <w:r>
              <w:rPr>
                <w:rFonts w:hint="eastAsia" w:eastAsia="仿宋_GB2312"/>
                <w:b/>
                <w:sz w:val="24"/>
              </w:rPr>
              <w:t>28025000</w:t>
            </w:r>
          </w:p>
        </w:tc>
        <w:tc>
          <w:tcPr>
            <w:tcW w:w="2693" w:type="dxa"/>
            <w:gridSpan w:val="5"/>
            <w:tcBorders>
              <w:bottom w:val="single" w:color="auto" w:sz="4" w:space="0"/>
            </w:tcBorders>
            <w:vAlign w:val="center"/>
          </w:tcPr>
          <w:p>
            <w:pPr>
              <w:jc w:val="center"/>
              <w:rPr>
                <w:rFonts w:eastAsia="仿宋_GB2312"/>
                <w:b/>
                <w:sz w:val="24"/>
              </w:rPr>
            </w:pPr>
          </w:p>
        </w:tc>
        <w:tc>
          <w:tcPr>
            <w:tcW w:w="2835" w:type="dxa"/>
            <w:gridSpan w:val="3"/>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498" w:type="dxa"/>
            <w:gridSpan w:val="13"/>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190" w:type="dxa"/>
            <w:gridSpan w:val="9"/>
            <w:tcBorders>
              <w:bottom w:val="single" w:color="auto" w:sz="4" w:space="0"/>
            </w:tcBorders>
            <w:vAlign w:val="center"/>
          </w:tcPr>
          <w:p>
            <w:pPr>
              <w:spacing w:line="400" w:lineRule="exact"/>
              <w:jc w:val="center"/>
              <w:rPr>
                <w:rFonts w:eastAsia="仿宋_GB2312"/>
                <w:sz w:val="24"/>
              </w:rPr>
            </w:pPr>
            <w:r>
              <w:rPr>
                <w:rFonts w:hint="eastAsia" w:eastAsia="仿宋_GB2312"/>
                <w:sz w:val="24"/>
              </w:rPr>
              <w:t>预  期 目 标</w:t>
            </w:r>
          </w:p>
        </w:tc>
        <w:tc>
          <w:tcPr>
            <w:tcW w:w="2835"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vAlign w:val="center"/>
          </w:tcPr>
          <w:p>
            <w:pPr>
              <w:jc w:val="center"/>
              <w:rPr>
                <w:rFonts w:eastAsia="仿宋_GB2312"/>
                <w:b/>
                <w:sz w:val="24"/>
              </w:rPr>
            </w:pPr>
          </w:p>
        </w:tc>
        <w:tc>
          <w:tcPr>
            <w:tcW w:w="5190" w:type="dxa"/>
            <w:gridSpan w:val="9"/>
            <w:tcBorders>
              <w:bottom w:val="single" w:color="auto" w:sz="4" w:space="0"/>
            </w:tcBorders>
            <w:vAlign w:val="center"/>
          </w:tcPr>
          <w:p>
            <w:pPr>
              <w:jc w:val="left"/>
              <w:rPr>
                <w:rFonts w:ascii="仿宋" w:hAnsi="仿宋" w:eastAsia="仿宋"/>
                <w:b/>
                <w:szCs w:val="21"/>
              </w:rPr>
            </w:pPr>
            <w:r>
              <w:rPr>
                <w:rFonts w:hint="eastAsia" w:eastAsia="仿宋_GB2312"/>
                <w:szCs w:val="21"/>
              </w:rPr>
              <w:t>基本解决农村特困人员生活困难，满足农村特困人员基本需求，为农村特困人员提供基本生活、照料服务、疾病治疗和殡葬服务等方面保障，做到应救尽救、应养尽养。</w:t>
            </w:r>
          </w:p>
        </w:tc>
        <w:tc>
          <w:tcPr>
            <w:tcW w:w="2835" w:type="dxa"/>
            <w:gridSpan w:val="3"/>
            <w:tcBorders>
              <w:bottom w:val="single" w:color="auto" w:sz="4" w:space="0"/>
            </w:tcBorders>
            <w:vAlign w:val="center"/>
          </w:tcPr>
          <w:p>
            <w:pPr>
              <w:spacing w:line="400" w:lineRule="exact"/>
              <w:jc w:val="left"/>
              <w:rPr>
                <w:rFonts w:eastAsia="仿宋_GB2312"/>
                <w:b/>
                <w:sz w:val="24"/>
              </w:rPr>
            </w:pPr>
            <w:r>
              <w:rPr>
                <w:rFonts w:hint="eastAsia" w:ascii="仿宋" w:hAnsi="仿宋" w:eastAsia="仿宋"/>
                <w:color w:val="000000"/>
                <w:szCs w:val="21"/>
                <w:shd w:val="clear" w:color="auto" w:fill="F5FAFE"/>
              </w:rPr>
              <w:t>基</w:t>
            </w:r>
            <w:r>
              <w:rPr>
                <w:rFonts w:hint="eastAsia" w:eastAsia="仿宋_GB2312"/>
                <w:szCs w:val="21"/>
              </w:rPr>
              <w:t>本解决农村特困人员生活困难，满足农村特困人员基本需求，为农村特困人员提供基本生活、照料服务、疾病治疗和殡葬服务等方面保障，做到应救尽救、应养尽养。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vAlign w:val="center"/>
          </w:tcPr>
          <w:p>
            <w:pPr>
              <w:jc w:val="center"/>
              <w:rPr>
                <w:rFonts w:eastAsia="仿宋_GB2312"/>
                <w:sz w:val="24"/>
              </w:rPr>
            </w:pPr>
            <w:r>
              <w:rPr>
                <w:rFonts w:hint="eastAsia" w:eastAsia="仿宋_GB2312"/>
                <w:sz w:val="24"/>
              </w:rPr>
              <w:t>项目绩效定量目标（指标）及完成情况</w:t>
            </w:r>
          </w:p>
        </w:tc>
        <w:tc>
          <w:tcPr>
            <w:tcW w:w="909" w:type="dxa"/>
            <w:gridSpan w:val="3"/>
            <w:vAlign w:val="center"/>
          </w:tcPr>
          <w:p>
            <w:pPr>
              <w:jc w:val="center"/>
              <w:rPr>
                <w:rFonts w:eastAsia="仿宋_GB2312"/>
                <w:sz w:val="24"/>
              </w:rPr>
            </w:pPr>
            <w:r>
              <w:rPr>
                <w:rFonts w:hint="eastAsia" w:eastAsia="仿宋_GB2312"/>
                <w:sz w:val="24"/>
              </w:rPr>
              <w:t>一级指标</w:t>
            </w:r>
          </w:p>
        </w:tc>
        <w:tc>
          <w:tcPr>
            <w:tcW w:w="1588"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559" w:type="dxa"/>
            <w:gridSpan w:val="3"/>
            <w:tcBorders>
              <w:bottom w:val="single" w:color="auto" w:sz="4" w:space="0"/>
            </w:tcBorders>
            <w:vAlign w:val="center"/>
          </w:tcPr>
          <w:p>
            <w:pPr>
              <w:spacing w:line="360" w:lineRule="exact"/>
              <w:jc w:val="center"/>
              <w:rPr>
                <w:rFonts w:eastAsia="仿宋_GB2312"/>
                <w:szCs w:val="21"/>
              </w:rPr>
            </w:pPr>
            <w:r>
              <w:rPr>
                <w:rFonts w:hint="eastAsia" w:eastAsia="仿宋_GB2312"/>
                <w:sz w:val="24"/>
              </w:rPr>
              <w:t>指标内容</w:t>
            </w:r>
          </w:p>
        </w:tc>
        <w:tc>
          <w:tcPr>
            <w:tcW w:w="1134"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2835" w:type="dxa"/>
            <w:gridSpan w:val="3"/>
            <w:tcBorders>
              <w:bottom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项目产出指标</w:t>
            </w:r>
          </w:p>
        </w:tc>
        <w:tc>
          <w:tcPr>
            <w:tcW w:w="1588" w:type="dxa"/>
            <w:vAlign w:val="center"/>
          </w:tcPr>
          <w:p>
            <w:pPr>
              <w:spacing w:line="360" w:lineRule="exact"/>
              <w:jc w:val="center"/>
              <w:rPr>
                <w:rFonts w:eastAsia="仿宋_GB2312"/>
                <w:sz w:val="24"/>
              </w:rPr>
            </w:pPr>
            <w:r>
              <w:rPr>
                <w:rFonts w:hint="eastAsia" w:eastAsia="仿宋_GB2312"/>
                <w:sz w:val="24"/>
              </w:rPr>
              <w:t>数量指标</w:t>
            </w:r>
          </w:p>
        </w:tc>
        <w:tc>
          <w:tcPr>
            <w:tcW w:w="1559" w:type="dxa"/>
            <w:gridSpan w:val="3"/>
            <w:vAlign w:val="center"/>
          </w:tcPr>
          <w:p>
            <w:pPr>
              <w:spacing w:line="360" w:lineRule="exact"/>
              <w:jc w:val="center"/>
              <w:rPr>
                <w:rFonts w:eastAsia="仿宋_GB2312"/>
                <w:szCs w:val="21"/>
              </w:rPr>
            </w:pPr>
            <w:r>
              <w:rPr>
                <w:rFonts w:hint="eastAsia" w:eastAsia="仿宋_GB2312"/>
                <w:szCs w:val="21"/>
              </w:rPr>
              <w:t>农村特困人员救助供养资金</w:t>
            </w:r>
          </w:p>
        </w:tc>
        <w:tc>
          <w:tcPr>
            <w:tcW w:w="1134" w:type="dxa"/>
            <w:gridSpan w:val="2"/>
            <w:vAlign w:val="center"/>
          </w:tcPr>
          <w:p>
            <w:pPr>
              <w:jc w:val="center"/>
              <w:rPr>
                <w:rFonts w:eastAsia="仿宋_GB2312"/>
                <w:szCs w:val="21"/>
              </w:rPr>
            </w:pPr>
            <w:r>
              <w:rPr>
                <w:rFonts w:hint="eastAsia" w:eastAsia="仿宋_GB2312"/>
                <w:szCs w:val="21"/>
              </w:rPr>
              <w:t>2802.5万</w:t>
            </w:r>
          </w:p>
        </w:tc>
        <w:tc>
          <w:tcPr>
            <w:tcW w:w="2835" w:type="dxa"/>
            <w:gridSpan w:val="3"/>
            <w:vAlign w:val="center"/>
          </w:tcPr>
          <w:p>
            <w:pPr>
              <w:jc w:val="center"/>
              <w:rPr>
                <w:rFonts w:eastAsia="仿宋_GB2312"/>
                <w:szCs w:val="21"/>
              </w:rPr>
            </w:pPr>
            <w:r>
              <w:rPr>
                <w:rFonts w:hint="eastAsia" w:eastAsia="仿宋_GB2312"/>
                <w:szCs w:val="21"/>
              </w:rPr>
              <w:t>2802.5万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588" w:type="dxa"/>
            <w:vAlign w:val="center"/>
          </w:tcPr>
          <w:p>
            <w:pPr>
              <w:spacing w:line="360" w:lineRule="exact"/>
              <w:jc w:val="center"/>
              <w:rPr>
                <w:rFonts w:eastAsia="仿宋_GB2312"/>
                <w:sz w:val="24"/>
              </w:rPr>
            </w:pPr>
            <w:r>
              <w:rPr>
                <w:rFonts w:hint="eastAsia" w:eastAsia="仿宋_GB2312"/>
                <w:sz w:val="24"/>
              </w:rPr>
              <w:t>质量指标</w:t>
            </w:r>
          </w:p>
        </w:tc>
        <w:tc>
          <w:tcPr>
            <w:tcW w:w="1559" w:type="dxa"/>
            <w:gridSpan w:val="3"/>
            <w:vAlign w:val="center"/>
          </w:tcPr>
          <w:p>
            <w:pPr>
              <w:spacing w:line="360" w:lineRule="exact"/>
              <w:jc w:val="center"/>
              <w:rPr>
                <w:rFonts w:eastAsia="仿宋_GB2312"/>
                <w:szCs w:val="21"/>
              </w:rPr>
            </w:pPr>
            <w:r>
              <w:rPr>
                <w:rFonts w:hint="eastAsia" w:eastAsia="仿宋_GB2312"/>
                <w:szCs w:val="21"/>
              </w:rPr>
              <w:t>提供基本生活、照料服务、疾病治疗和殡葬服务等方面保障</w:t>
            </w:r>
          </w:p>
        </w:tc>
        <w:tc>
          <w:tcPr>
            <w:tcW w:w="1134" w:type="dxa"/>
            <w:gridSpan w:val="2"/>
            <w:vAlign w:val="center"/>
          </w:tcPr>
          <w:p>
            <w:pPr>
              <w:jc w:val="center"/>
              <w:rPr>
                <w:rFonts w:eastAsia="仿宋_GB2312"/>
                <w:szCs w:val="21"/>
              </w:rPr>
            </w:pPr>
            <w:r>
              <w:rPr>
                <w:rFonts w:hint="eastAsia" w:eastAsia="仿宋_GB2312"/>
                <w:szCs w:val="21"/>
              </w:rPr>
              <w:t>提供基本生活、照料服务、疾病治疗和殡葬服务等方面保障</w:t>
            </w:r>
          </w:p>
        </w:tc>
        <w:tc>
          <w:tcPr>
            <w:tcW w:w="2835" w:type="dxa"/>
            <w:gridSpan w:val="3"/>
            <w:vAlign w:val="center"/>
          </w:tcPr>
          <w:p>
            <w:pPr>
              <w:jc w:val="center"/>
              <w:rPr>
                <w:rFonts w:eastAsia="仿宋_GB2312"/>
                <w:szCs w:val="21"/>
              </w:rPr>
            </w:pPr>
            <w:r>
              <w:rPr>
                <w:rFonts w:hint="eastAsia" w:eastAsia="仿宋_GB2312"/>
                <w:szCs w:val="21"/>
              </w:rPr>
              <w:t>提供基本生活、照料服务、疾病治疗和殡葬服务等方面保障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588" w:type="dxa"/>
            <w:vMerge w:val="restart"/>
            <w:vAlign w:val="center"/>
          </w:tcPr>
          <w:p>
            <w:pPr>
              <w:spacing w:line="360" w:lineRule="exact"/>
              <w:jc w:val="center"/>
              <w:rPr>
                <w:rFonts w:eastAsia="仿宋_GB2312"/>
                <w:sz w:val="24"/>
              </w:rPr>
            </w:pPr>
            <w:r>
              <w:rPr>
                <w:rFonts w:hint="eastAsia" w:eastAsia="仿宋_GB2312"/>
                <w:sz w:val="24"/>
              </w:rPr>
              <w:t>时效指标</w:t>
            </w:r>
          </w:p>
        </w:tc>
        <w:tc>
          <w:tcPr>
            <w:tcW w:w="1559" w:type="dxa"/>
            <w:gridSpan w:val="3"/>
            <w:tcBorders>
              <w:bottom w:val="single" w:color="auto" w:sz="4" w:space="0"/>
            </w:tcBorders>
            <w:vAlign w:val="center"/>
          </w:tcPr>
          <w:p>
            <w:pPr>
              <w:spacing w:line="360" w:lineRule="exact"/>
              <w:jc w:val="center"/>
              <w:rPr>
                <w:rFonts w:eastAsia="仿宋_GB2312"/>
                <w:szCs w:val="21"/>
              </w:rPr>
            </w:pPr>
            <w:r>
              <w:rPr>
                <w:rFonts w:hint="eastAsia" w:eastAsia="仿宋_GB2312"/>
                <w:szCs w:val="21"/>
              </w:rPr>
              <w:t>资金到位率</w:t>
            </w:r>
          </w:p>
        </w:tc>
        <w:tc>
          <w:tcPr>
            <w:tcW w:w="1134" w:type="dxa"/>
            <w:gridSpan w:val="2"/>
            <w:tcBorders>
              <w:bottom w:val="single" w:color="auto" w:sz="4" w:space="0"/>
            </w:tcBorders>
            <w:vAlign w:val="center"/>
          </w:tcPr>
          <w:p>
            <w:pPr>
              <w:jc w:val="center"/>
              <w:rPr>
                <w:rFonts w:eastAsia="仿宋_GB2312"/>
                <w:szCs w:val="21"/>
              </w:rPr>
            </w:pPr>
            <w:r>
              <w:rPr>
                <w:rFonts w:hint="eastAsia" w:eastAsia="仿宋_GB2312"/>
                <w:szCs w:val="21"/>
              </w:rPr>
              <w:t>≥95%</w:t>
            </w:r>
          </w:p>
        </w:tc>
        <w:tc>
          <w:tcPr>
            <w:tcW w:w="2835" w:type="dxa"/>
            <w:gridSpan w:val="3"/>
            <w:tcBorders>
              <w:bottom w:val="single" w:color="auto" w:sz="4" w:space="0"/>
            </w:tcBorders>
            <w:vAlign w:val="center"/>
          </w:tcPr>
          <w:p>
            <w:pPr>
              <w:jc w:val="center"/>
              <w:rPr>
                <w:rFonts w:eastAsia="仿宋_GB2312"/>
                <w:szCs w:val="21"/>
              </w:rPr>
            </w:pPr>
            <w:r>
              <w:rPr>
                <w:rFonts w:hint="eastAsia" w:eastAsia="仿宋_GB2312"/>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588" w:type="dxa"/>
            <w:vMerge w:val="continue"/>
            <w:vAlign w:val="center"/>
          </w:tcPr>
          <w:p>
            <w:pPr>
              <w:spacing w:line="360" w:lineRule="exact"/>
              <w:jc w:val="center"/>
              <w:rPr>
                <w:rFonts w:eastAsia="仿宋_GB2312"/>
                <w:sz w:val="24"/>
              </w:rPr>
            </w:pPr>
          </w:p>
        </w:tc>
        <w:tc>
          <w:tcPr>
            <w:tcW w:w="1559" w:type="dxa"/>
            <w:gridSpan w:val="3"/>
            <w:tcBorders>
              <w:bottom w:val="single" w:color="auto" w:sz="4" w:space="0"/>
            </w:tcBorders>
            <w:vAlign w:val="center"/>
          </w:tcPr>
          <w:p>
            <w:pPr>
              <w:spacing w:line="360" w:lineRule="exact"/>
              <w:jc w:val="center"/>
              <w:rPr>
                <w:rFonts w:eastAsia="仿宋_GB2312"/>
                <w:szCs w:val="21"/>
              </w:rPr>
            </w:pPr>
            <w:r>
              <w:rPr>
                <w:rFonts w:hint="eastAsia" w:eastAsia="仿宋_GB2312"/>
                <w:szCs w:val="21"/>
              </w:rPr>
              <w:t>资金到位时效</w:t>
            </w:r>
          </w:p>
        </w:tc>
        <w:tc>
          <w:tcPr>
            <w:tcW w:w="1134" w:type="dxa"/>
            <w:gridSpan w:val="2"/>
            <w:tcBorders>
              <w:bottom w:val="single" w:color="auto" w:sz="4" w:space="0"/>
            </w:tcBorders>
            <w:vAlign w:val="center"/>
          </w:tcPr>
          <w:p>
            <w:pPr>
              <w:jc w:val="center"/>
              <w:rPr>
                <w:rFonts w:eastAsia="仿宋_GB2312"/>
                <w:szCs w:val="21"/>
              </w:rPr>
            </w:pPr>
            <w:r>
              <w:rPr>
                <w:rFonts w:hint="eastAsia" w:eastAsia="仿宋_GB2312"/>
                <w:szCs w:val="21"/>
              </w:rPr>
              <w:t>≤12月</w:t>
            </w:r>
          </w:p>
        </w:tc>
        <w:tc>
          <w:tcPr>
            <w:tcW w:w="2835" w:type="dxa"/>
            <w:gridSpan w:val="3"/>
            <w:tcBorders>
              <w:bottom w:val="single" w:color="auto" w:sz="4" w:space="0"/>
            </w:tcBorders>
            <w:vAlign w:val="center"/>
          </w:tcPr>
          <w:p>
            <w:pPr>
              <w:jc w:val="center"/>
              <w:rPr>
                <w:rFonts w:eastAsia="仿宋_GB2312"/>
                <w:szCs w:val="21"/>
              </w:rPr>
            </w:pPr>
            <w:r>
              <w:rPr>
                <w:rFonts w:hint="eastAsia" w:eastAsia="仿宋_GB2312"/>
                <w:szCs w:val="21"/>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588" w:type="dxa"/>
            <w:vAlign w:val="center"/>
          </w:tcPr>
          <w:p>
            <w:pPr>
              <w:spacing w:line="360" w:lineRule="exact"/>
              <w:jc w:val="center"/>
              <w:rPr>
                <w:rFonts w:eastAsia="仿宋_GB2312"/>
                <w:sz w:val="24"/>
              </w:rPr>
            </w:pPr>
            <w:r>
              <w:rPr>
                <w:rFonts w:hint="eastAsia" w:eastAsia="仿宋_GB2312"/>
                <w:sz w:val="24"/>
              </w:rPr>
              <w:t>成本指标</w:t>
            </w:r>
          </w:p>
        </w:tc>
        <w:tc>
          <w:tcPr>
            <w:tcW w:w="1559" w:type="dxa"/>
            <w:gridSpan w:val="3"/>
            <w:vAlign w:val="center"/>
          </w:tcPr>
          <w:p>
            <w:pPr>
              <w:spacing w:line="360" w:lineRule="exact"/>
              <w:jc w:val="center"/>
              <w:rPr>
                <w:rFonts w:eastAsia="仿宋_GB2312"/>
                <w:szCs w:val="21"/>
              </w:rPr>
            </w:pPr>
            <w:r>
              <w:rPr>
                <w:rFonts w:hint="eastAsia" w:eastAsia="仿宋_GB2312"/>
                <w:szCs w:val="21"/>
              </w:rPr>
              <w:t>农村特困人员救助供养资金</w:t>
            </w:r>
          </w:p>
        </w:tc>
        <w:tc>
          <w:tcPr>
            <w:tcW w:w="1134" w:type="dxa"/>
            <w:gridSpan w:val="2"/>
            <w:vAlign w:val="center"/>
          </w:tcPr>
          <w:p>
            <w:pPr>
              <w:jc w:val="center"/>
              <w:rPr>
                <w:rFonts w:eastAsia="仿宋_GB2312"/>
                <w:szCs w:val="21"/>
              </w:rPr>
            </w:pPr>
            <w:r>
              <w:rPr>
                <w:rFonts w:hint="eastAsia" w:eastAsia="仿宋_GB2312"/>
                <w:szCs w:val="21"/>
              </w:rPr>
              <w:t>2802.5万</w:t>
            </w:r>
          </w:p>
        </w:tc>
        <w:tc>
          <w:tcPr>
            <w:tcW w:w="2835" w:type="dxa"/>
            <w:gridSpan w:val="3"/>
            <w:vAlign w:val="center"/>
          </w:tcPr>
          <w:p>
            <w:pPr>
              <w:jc w:val="center"/>
              <w:rPr>
                <w:rFonts w:eastAsia="仿宋_GB2312"/>
                <w:szCs w:val="21"/>
              </w:rPr>
            </w:pPr>
            <w:r>
              <w:rPr>
                <w:rFonts w:hint="eastAsia" w:eastAsia="仿宋_GB2312"/>
                <w:szCs w:val="21"/>
              </w:rPr>
              <w:t>2802.5万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项目效益指标</w:t>
            </w:r>
          </w:p>
        </w:tc>
        <w:tc>
          <w:tcPr>
            <w:tcW w:w="1588" w:type="dxa"/>
            <w:vMerge w:val="restart"/>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559" w:type="dxa"/>
            <w:gridSpan w:val="3"/>
            <w:tcBorders>
              <w:bottom w:val="single" w:color="auto" w:sz="4" w:space="0"/>
            </w:tcBorders>
            <w:vAlign w:val="center"/>
          </w:tcPr>
          <w:p>
            <w:pPr>
              <w:spacing w:line="360" w:lineRule="exact"/>
              <w:jc w:val="center"/>
              <w:rPr>
                <w:rFonts w:eastAsia="仿宋_GB2312"/>
                <w:szCs w:val="21"/>
              </w:rPr>
            </w:pPr>
          </w:p>
        </w:tc>
        <w:tc>
          <w:tcPr>
            <w:tcW w:w="1134" w:type="dxa"/>
            <w:gridSpan w:val="2"/>
            <w:tcBorders>
              <w:bottom w:val="single" w:color="auto" w:sz="4" w:space="0"/>
            </w:tcBorders>
            <w:vAlign w:val="center"/>
          </w:tcPr>
          <w:p>
            <w:pPr>
              <w:jc w:val="center"/>
              <w:rPr>
                <w:rFonts w:eastAsia="仿宋_GB2312"/>
                <w:szCs w:val="21"/>
              </w:rPr>
            </w:pPr>
          </w:p>
        </w:tc>
        <w:tc>
          <w:tcPr>
            <w:tcW w:w="2835" w:type="dxa"/>
            <w:gridSpan w:val="3"/>
            <w:tcBorders>
              <w:bottom w:val="single" w:color="auto" w:sz="4" w:space="0"/>
            </w:tcBorders>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588" w:type="dxa"/>
            <w:vMerge w:val="continue"/>
            <w:vAlign w:val="center"/>
          </w:tcPr>
          <w:p>
            <w:pPr>
              <w:spacing w:line="360" w:lineRule="exact"/>
              <w:jc w:val="center"/>
              <w:rPr>
                <w:rFonts w:eastAsia="仿宋_GB2312"/>
                <w:sz w:val="24"/>
              </w:rPr>
            </w:pPr>
          </w:p>
        </w:tc>
        <w:tc>
          <w:tcPr>
            <w:tcW w:w="1559" w:type="dxa"/>
            <w:gridSpan w:val="3"/>
            <w:tcBorders>
              <w:bottom w:val="single" w:color="auto" w:sz="4" w:space="0"/>
            </w:tcBorders>
            <w:vAlign w:val="center"/>
          </w:tcPr>
          <w:p>
            <w:pPr>
              <w:spacing w:line="360" w:lineRule="exact"/>
              <w:jc w:val="center"/>
              <w:rPr>
                <w:rFonts w:eastAsia="仿宋_GB2312"/>
                <w:szCs w:val="21"/>
              </w:rPr>
            </w:pPr>
          </w:p>
        </w:tc>
        <w:tc>
          <w:tcPr>
            <w:tcW w:w="1134" w:type="dxa"/>
            <w:gridSpan w:val="2"/>
            <w:tcBorders>
              <w:bottom w:val="single" w:color="auto" w:sz="4" w:space="0"/>
            </w:tcBorders>
            <w:vAlign w:val="center"/>
          </w:tcPr>
          <w:p>
            <w:pPr>
              <w:jc w:val="center"/>
              <w:rPr>
                <w:rFonts w:eastAsia="仿宋_GB2312"/>
                <w:szCs w:val="21"/>
              </w:rPr>
            </w:pPr>
          </w:p>
        </w:tc>
        <w:tc>
          <w:tcPr>
            <w:tcW w:w="2835" w:type="dxa"/>
            <w:gridSpan w:val="3"/>
            <w:tcBorders>
              <w:bottom w:val="single" w:color="auto" w:sz="4" w:space="0"/>
            </w:tcBorders>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4" w:hRule="atLeas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588" w:type="dxa"/>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559" w:type="dxa"/>
            <w:gridSpan w:val="3"/>
            <w:vAlign w:val="center"/>
          </w:tcPr>
          <w:p>
            <w:pPr>
              <w:spacing w:line="360" w:lineRule="exact"/>
              <w:jc w:val="left"/>
              <w:rPr>
                <w:rFonts w:eastAsia="仿宋_GB2312"/>
                <w:szCs w:val="21"/>
              </w:rPr>
            </w:pPr>
            <w:r>
              <w:rPr>
                <w:rFonts w:hint="eastAsia" w:eastAsia="仿宋_GB2312"/>
                <w:szCs w:val="21"/>
              </w:rPr>
              <w:t>基本解决农村特困人员生活困难，满足农村特困人员基本需求</w:t>
            </w:r>
          </w:p>
        </w:tc>
        <w:tc>
          <w:tcPr>
            <w:tcW w:w="1134" w:type="dxa"/>
            <w:gridSpan w:val="2"/>
            <w:vAlign w:val="center"/>
          </w:tcPr>
          <w:p>
            <w:pPr>
              <w:jc w:val="center"/>
              <w:rPr>
                <w:rFonts w:eastAsia="仿宋_GB2312"/>
                <w:szCs w:val="21"/>
              </w:rPr>
            </w:pPr>
          </w:p>
        </w:tc>
        <w:tc>
          <w:tcPr>
            <w:tcW w:w="2835" w:type="dxa"/>
            <w:gridSpan w:val="3"/>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588" w:type="dxa"/>
            <w:vMerge w:val="restart"/>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559" w:type="dxa"/>
            <w:gridSpan w:val="3"/>
            <w:tcBorders>
              <w:bottom w:val="single" w:color="auto" w:sz="4" w:space="0"/>
            </w:tcBorders>
            <w:vAlign w:val="center"/>
          </w:tcPr>
          <w:p>
            <w:pPr>
              <w:spacing w:line="360" w:lineRule="exact"/>
              <w:jc w:val="center"/>
              <w:rPr>
                <w:rFonts w:eastAsia="仿宋_GB2312"/>
                <w:sz w:val="24"/>
              </w:rPr>
            </w:pPr>
          </w:p>
        </w:tc>
        <w:tc>
          <w:tcPr>
            <w:tcW w:w="1134" w:type="dxa"/>
            <w:gridSpan w:val="2"/>
            <w:tcBorders>
              <w:bottom w:val="single" w:color="auto" w:sz="4" w:space="0"/>
            </w:tcBorders>
            <w:vAlign w:val="center"/>
          </w:tcPr>
          <w:p>
            <w:pPr>
              <w:jc w:val="center"/>
              <w:rPr>
                <w:rFonts w:eastAsia="仿宋_GB2312"/>
                <w:sz w:val="24"/>
              </w:rPr>
            </w:pPr>
          </w:p>
        </w:tc>
        <w:tc>
          <w:tcPr>
            <w:tcW w:w="2835"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588" w:type="dxa"/>
            <w:vMerge w:val="continue"/>
            <w:vAlign w:val="center"/>
          </w:tcPr>
          <w:p>
            <w:pPr>
              <w:spacing w:line="360" w:lineRule="exact"/>
              <w:jc w:val="center"/>
              <w:rPr>
                <w:rFonts w:eastAsia="仿宋_GB2312"/>
                <w:sz w:val="24"/>
              </w:rPr>
            </w:pPr>
          </w:p>
        </w:tc>
        <w:tc>
          <w:tcPr>
            <w:tcW w:w="1559" w:type="dxa"/>
            <w:gridSpan w:val="3"/>
            <w:tcBorders>
              <w:bottom w:val="single" w:color="auto" w:sz="4" w:space="0"/>
            </w:tcBorders>
            <w:vAlign w:val="center"/>
          </w:tcPr>
          <w:p>
            <w:pPr>
              <w:spacing w:line="360" w:lineRule="exact"/>
              <w:jc w:val="center"/>
              <w:rPr>
                <w:rFonts w:eastAsia="仿宋_GB2312"/>
                <w:sz w:val="24"/>
              </w:rPr>
            </w:pPr>
          </w:p>
        </w:tc>
        <w:tc>
          <w:tcPr>
            <w:tcW w:w="1134" w:type="dxa"/>
            <w:gridSpan w:val="2"/>
            <w:tcBorders>
              <w:bottom w:val="single" w:color="auto" w:sz="4" w:space="0"/>
            </w:tcBorders>
            <w:vAlign w:val="center"/>
          </w:tcPr>
          <w:p>
            <w:pPr>
              <w:jc w:val="center"/>
              <w:rPr>
                <w:rFonts w:eastAsia="仿宋_GB2312"/>
                <w:sz w:val="24"/>
              </w:rPr>
            </w:pPr>
          </w:p>
        </w:tc>
        <w:tc>
          <w:tcPr>
            <w:tcW w:w="2835"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588" w:type="dxa"/>
            <w:vAlign w:val="center"/>
          </w:tcPr>
          <w:p>
            <w:pPr>
              <w:spacing w:line="360" w:lineRule="exact"/>
              <w:jc w:val="center"/>
              <w:rPr>
                <w:rFonts w:eastAsia="仿宋_GB2312"/>
                <w:sz w:val="24"/>
              </w:rPr>
            </w:pPr>
            <w:r>
              <w:rPr>
                <w:rFonts w:hint="eastAsia" w:eastAsia="仿宋_GB2312"/>
                <w:sz w:val="24"/>
              </w:rPr>
              <w:t>服务对象满意度指标</w:t>
            </w:r>
          </w:p>
        </w:tc>
        <w:tc>
          <w:tcPr>
            <w:tcW w:w="1559" w:type="dxa"/>
            <w:gridSpan w:val="3"/>
            <w:vAlign w:val="center"/>
          </w:tcPr>
          <w:p>
            <w:pPr>
              <w:spacing w:line="360" w:lineRule="exact"/>
              <w:jc w:val="center"/>
              <w:rPr>
                <w:rFonts w:eastAsia="仿宋_GB2312"/>
                <w:sz w:val="24"/>
              </w:rPr>
            </w:pPr>
            <w:r>
              <w:rPr>
                <w:rFonts w:hint="eastAsia" w:eastAsia="仿宋_GB2312"/>
                <w:sz w:val="24"/>
              </w:rPr>
              <w:t>救助对象满意度</w:t>
            </w:r>
          </w:p>
        </w:tc>
        <w:tc>
          <w:tcPr>
            <w:tcW w:w="1134" w:type="dxa"/>
            <w:gridSpan w:val="2"/>
            <w:vAlign w:val="center"/>
          </w:tcPr>
          <w:p>
            <w:pPr>
              <w:jc w:val="center"/>
              <w:rPr>
                <w:rFonts w:eastAsia="仿宋_GB2312"/>
                <w:sz w:val="24"/>
              </w:rPr>
            </w:pPr>
            <w:r>
              <w:rPr>
                <w:rFonts w:hint="eastAsia" w:ascii="仿宋" w:hAnsi="仿宋" w:eastAsia="仿宋"/>
                <w:color w:val="000000"/>
                <w:szCs w:val="21"/>
                <w:shd w:val="clear" w:color="auto" w:fill="F5FAFE"/>
              </w:rPr>
              <w:t>≥9</w:t>
            </w:r>
            <w:r>
              <w:rPr>
                <w:rFonts w:hint="eastAsia" w:eastAsia="仿宋_GB2312"/>
                <w:sz w:val="24"/>
              </w:rPr>
              <w:t>5</w:t>
            </w:r>
            <w:r>
              <w:rPr>
                <w:rFonts w:hint="eastAsia" w:ascii="仿宋" w:hAnsi="仿宋" w:eastAsia="仿宋"/>
                <w:color w:val="000000"/>
                <w:szCs w:val="21"/>
                <w:shd w:val="clear" w:color="auto" w:fill="F5FAFE"/>
              </w:rPr>
              <w:t>%</w:t>
            </w:r>
          </w:p>
        </w:tc>
        <w:tc>
          <w:tcPr>
            <w:tcW w:w="2835" w:type="dxa"/>
            <w:gridSpan w:val="3"/>
            <w:vAlign w:val="center"/>
          </w:tcPr>
          <w:p>
            <w:pPr>
              <w:jc w:val="center"/>
              <w:rPr>
                <w:rFonts w:eastAsia="仿宋_GB2312"/>
                <w:sz w:val="24"/>
              </w:rPr>
            </w:pPr>
            <w:r>
              <w:rPr>
                <w:rFonts w:hint="eastAsia" w:eastAsia="仿宋_GB2312"/>
                <w:sz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116" w:type="dxa"/>
            <w:gridSpan w:val="9"/>
            <w:tcBorders>
              <w:bottom w:val="single" w:color="auto" w:sz="4" w:space="0"/>
            </w:tcBorders>
            <w:vAlign w:val="center"/>
          </w:tcPr>
          <w:p>
            <w:pPr>
              <w:jc w:val="center"/>
              <w:rPr>
                <w:rFonts w:eastAsia="仿宋_GB2312"/>
                <w:sz w:val="24"/>
              </w:rPr>
            </w:pPr>
            <w:r>
              <w:rPr>
                <w:rFonts w:hint="eastAsia" w:eastAsia="仿宋_GB2312"/>
                <w:sz w:val="24"/>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eastAsia="仿宋_GB2312"/>
                <w:bCs/>
                <w:sz w:val="24"/>
              </w:rPr>
            </w:pPr>
            <w:r>
              <w:rPr>
                <w:rFonts w:hint="eastAsia" w:eastAsia="仿宋_GB2312"/>
                <w:bCs/>
                <w:sz w:val="24"/>
              </w:rPr>
              <w:t>评价等次</w:t>
            </w:r>
          </w:p>
        </w:tc>
        <w:tc>
          <w:tcPr>
            <w:tcW w:w="7116" w:type="dxa"/>
            <w:gridSpan w:val="9"/>
            <w:tcBorders>
              <w:bottom w:val="single" w:color="auto" w:sz="4" w:space="0"/>
            </w:tcBorders>
            <w:vAlign w:val="center"/>
          </w:tcPr>
          <w:p>
            <w:pPr>
              <w:jc w:val="center"/>
              <w:rPr>
                <w:rFonts w:eastAsia="仿宋_GB2312"/>
                <w:sz w:val="24"/>
              </w:rPr>
            </w:pPr>
            <w:r>
              <w:rPr>
                <w:rFonts w:hint="eastAsia" w:eastAsia="仿宋_GB2312"/>
                <w:sz w:val="24"/>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98" w:type="dxa"/>
            <w:gridSpan w:val="13"/>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eastAsia="仿宋_GB2312"/>
                <w:sz w:val="24"/>
              </w:rPr>
            </w:pPr>
            <w:r>
              <w:rPr>
                <w:rFonts w:hint="eastAsia" w:eastAsia="仿宋_GB2312"/>
                <w:sz w:val="24"/>
              </w:rPr>
              <w:t>姓名</w:t>
            </w:r>
          </w:p>
        </w:tc>
        <w:tc>
          <w:tcPr>
            <w:tcW w:w="2332" w:type="dxa"/>
            <w:gridSpan w:val="3"/>
            <w:vAlign w:val="center"/>
          </w:tcPr>
          <w:p>
            <w:pPr>
              <w:jc w:val="center"/>
              <w:rPr>
                <w:rFonts w:eastAsia="仿宋_GB2312"/>
                <w:sz w:val="24"/>
              </w:rPr>
            </w:pPr>
            <w:r>
              <w:rPr>
                <w:rFonts w:hint="eastAsia" w:eastAsia="仿宋_GB2312"/>
                <w:sz w:val="24"/>
              </w:rPr>
              <w:t>职称/职务</w:t>
            </w:r>
          </w:p>
        </w:tc>
        <w:tc>
          <w:tcPr>
            <w:tcW w:w="2067" w:type="dxa"/>
            <w:gridSpan w:val="4"/>
            <w:vAlign w:val="center"/>
          </w:tcPr>
          <w:p>
            <w:pPr>
              <w:jc w:val="center"/>
              <w:rPr>
                <w:rFonts w:eastAsia="仿宋_GB2312"/>
                <w:sz w:val="24"/>
              </w:rPr>
            </w:pPr>
            <w:r>
              <w:rPr>
                <w:rFonts w:hint="eastAsia" w:eastAsia="仿宋_GB2312"/>
                <w:sz w:val="24"/>
              </w:rPr>
              <w:t>单  位</w:t>
            </w:r>
          </w:p>
        </w:tc>
        <w:tc>
          <w:tcPr>
            <w:tcW w:w="2835" w:type="dxa"/>
            <w:gridSpan w:val="3"/>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eastAsia="仿宋_GB2312"/>
                <w:sz w:val="24"/>
              </w:rPr>
            </w:pPr>
            <w:r>
              <w:rPr>
                <w:rFonts w:hint="eastAsia" w:eastAsia="仿宋_GB2312"/>
                <w:sz w:val="24"/>
              </w:rPr>
              <w:t>邓永新</w:t>
            </w:r>
          </w:p>
        </w:tc>
        <w:tc>
          <w:tcPr>
            <w:tcW w:w="2332" w:type="dxa"/>
            <w:gridSpan w:val="3"/>
            <w:vAlign w:val="center"/>
          </w:tcPr>
          <w:p>
            <w:pPr>
              <w:rPr>
                <w:rFonts w:eastAsia="仿宋_GB2312"/>
                <w:sz w:val="24"/>
              </w:rPr>
            </w:pPr>
            <w:r>
              <w:rPr>
                <w:rFonts w:hint="eastAsia" w:eastAsia="仿宋_GB2312"/>
                <w:sz w:val="24"/>
              </w:rPr>
              <w:t>华容县民政事务中心主任</w:t>
            </w:r>
          </w:p>
        </w:tc>
        <w:tc>
          <w:tcPr>
            <w:tcW w:w="2067" w:type="dxa"/>
            <w:gridSpan w:val="4"/>
            <w:vAlign w:val="center"/>
          </w:tcPr>
          <w:p>
            <w:pPr>
              <w:rPr>
                <w:rFonts w:eastAsia="仿宋_GB2312"/>
                <w:sz w:val="24"/>
              </w:rPr>
            </w:pPr>
            <w:r>
              <w:rPr>
                <w:rFonts w:hint="eastAsia" w:eastAsia="仿宋_GB2312"/>
                <w:sz w:val="24"/>
              </w:rPr>
              <w:t>华容县民政事务中心</w:t>
            </w:r>
          </w:p>
        </w:tc>
        <w:tc>
          <w:tcPr>
            <w:tcW w:w="2835"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eastAsia="仿宋_GB2312"/>
                <w:sz w:val="24"/>
              </w:rPr>
            </w:pPr>
            <w:r>
              <w:rPr>
                <w:rFonts w:hint="eastAsia" w:eastAsia="仿宋_GB2312"/>
                <w:sz w:val="24"/>
              </w:rPr>
              <w:t>易  武</w:t>
            </w:r>
          </w:p>
        </w:tc>
        <w:tc>
          <w:tcPr>
            <w:tcW w:w="2332" w:type="dxa"/>
            <w:gridSpan w:val="3"/>
            <w:vAlign w:val="center"/>
          </w:tcPr>
          <w:p>
            <w:pPr>
              <w:rPr>
                <w:rFonts w:eastAsia="仿宋_GB2312"/>
                <w:sz w:val="24"/>
              </w:rPr>
            </w:pPr>
            <w:r>
              <w:rPr>
                <w:rFonts w:hint="eastAsia" w:eastAsia="仿宋_GB2312"/>
                <w:sz w:val="24"/>
              </w:rPr>
              <w:t>华容县民政事务中心副主任</w:t>
            </w:r>
          </w:p>
        </w:tc>
        <w:tc>
          <w:tcPr>
            <w:tcW w:w="2067" w:type="dxa"/>
            <w:gridSpan w:val="4"/>
            <w:vAlign w:val="center"/>
          </w:tcPr>
          <w:p>
            <w:pPr>
              <w:rPr>
                <w:rFonts w:eastAsia="仿宋_GB2312"/>
                <w:sz w:val="24"/>
              </w:rPr>
            </w:pPr>
            <w:r>
              <w:rPr>
                <w:rFonts w:hint="eastAsia" w:eastAsia="仿宋_GB2312"/>
                <w:sz w:val="24"/>
              </w:rPr>
              <w:t>华容县民政事务中心</w:t>
            </w:r>
          </w:p>
        </w:tc>
        <w:tc>
          <w:tcPr>
            <w:tcW w:w="2835"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eastAsia="仿宋_GB2312"/>
                <w:sz w:val="24"/>
              </w:rPr>
            </w:pPr>
            <w:r>
              <w:rPr>
                <w:rFonts w:hint="eastAsia" w:eastAsia="仿宋_GB2312"/>
                <w:sz w:val="24"/>
              </w:rPr>
              <w:t>岳志辉</w:t>
            </w:r>
          </w:p>
        </w:tc>
        <w:tc>
          <w:tcPr>
            <w:tcW w:w="2332" w:type="dxa"/>
            <w:gridSpan w:val="3"/>
            <w:vAlign w:val="center"/>
          </w:tcPr>
          <w:p>
            <w:pPr>
              <w:rPr>
                <w:rFonts w:eastAsia="仿宋_GB2312"/>
                <w:sz w:val="24"/>
              </w:rPr>
            </w:pPr>
            <w:r>
              <w:rPr>
                <w:rFonts w:hint="eastAsia" w:eastAsia="仿宋_GB2312"/>
                <w:sz w:val="24"/>
              </w:rPr>
              <w:t>财务股长</w:t>
            </w:r>
          </w:p>
        </w:tc>
        <w:tc>
          <w:tcPr>
            <w:tcW w:w="2067" w:type="dxa"/>
            <w:gridSpan w:val="4"/>
            <w:vAlign w:val="center"/>
          </w:tcPr>
          <w:p>
            <w:pPr>
              <w:rPr>
                <w:rFonts w:eastAsia="仿宋_GB2312"/>
                <w:sz w:val="24"/>
              </w:rPr>
            </w:pPr>
            <w:r>
              <w:rPr>
                <w:rFonts w:hint="eastAsia" w:eastAsia="仿宋_GB2312"/>
                <w:sz w:val="24"/>
              </w:rPr>
              <w:t>华容县民政局</w:t>
            </w:r>
          </w:p>
        </w:tc>
        <w:tc>
          <w:tcPr>
            <w:tcW w:w="2835"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498" w:type="dxa"/>
            <w:gridSpan w:val="13"/>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3" w:hRule="exact"/>
          <w:jc w:val="center"/>
        </w:trPr>
        <w:tc>
          <w:tcPr>
            <w:tcW w:w="9498" w:type="dxa"/>
            <w:gridSpan w:val="13"/>
            <w:tcBorders>
              <w:bottom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498" w:type="dxa"/>
            <w:gridSpan w:val="13"/>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498" w:type="dxa"/>
            <w:gridSpan w:val="13"/>
            <w:tcBorders>
              <w:bottom w:val="single" w:color="auto" w:sz="4" w:space="0"/>
            </w:tcBorders>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7"/>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eastAsia="仿宋_GB2312"/>
                <w:sz w:val="32"/>
                <w:szCs w:val="32"/>
              </w:rPr>
            </w:pPr>
          </w:p>
          <w:p>
            <w:pPr>
              <w:spacing w:line="580" w:lineRule="exact"/>
              <w:ind w:firstLine="480" w:firstLineChars="200"/>
              <w:rPr>
                <w:rFonts w:ascii="仿宋" w:hAnsi="仿宋" w:eastAsia="仿宋" w:cs="仿宋"/>
                <w:sz w:val="24"/>
              </w:rPr>
            </w:pPr>
            <w:r>
              <w:rPr>
                <w:rFonts w:hint="eastAsia" w:ascii="仿宋" w:hAnsi="仿宋" w:eastAsia="仿宋" w:cs="仿宋"/>
                <w:color w:val="000000"/>
                <w:sz w:val="24"/>
              </w:rPr>
              <w:t>为进一步规范民政资金管理，切实提高资金使用效益，为了贯彻落实《中共中央国务院关于全面实施预算绩效管理意见》，根据华财函【2022】37号关于开展2021年度财政支出绩效工作的通知，</w:t>
            </w:r>
            <w:r>
              <w:rPr>
                <w:rFonts w:hint="eastAsia" w:ascii="仿宋" w:hAnsi="仿宋" w:eastAsia="仿宋" w:cs="仿宋"/>
                <w:sz w:val="24"/>
              </w:rPr>
              <w:t>我局会同县财政局成立绩效自评工作小组，对我县2021年农村特困人员供养救助资金进行了认真的分析和自评。自评结果表明，我县资金使用规范、管理有力、制度健全、效益明显，现将有关情况汇报如下：</w:t>
            </w:r>
          </w:p>
          <w:p>
            <w:pPr>
              <w:spacing w:line="540" w:lineRule="exact"/>
              <w:ind w:firstLine="241" w:firstLineChars="100"/>
              <w:rPr>
                <w:rFonts w:ascii="仿宋" w:hAnsi="仿宋" w:eastAsia="仿宋" w:cs="仿宋"/>
                <w:b/>
                <w:sz w:val="24"/>
              </w:rPr>
            </w:pPr>
            <w:r>
              <w:rPr>
                <w:rFonts w:hint="eastAsia" w:ascii="仿宋" w:hAnsi="仿宋" w:eastAsia="仿宋" w:cs="仿宋"/>
                <w:b/>
                <w:sz w:val="24"/>
              </w:rPr>
              <w:t xml:space="preserve">一、项目基本情况                   </w:t>
            </w:r>
          </w:p>
          <w:p>
            <w:pPr>
              <w:pStyle w:val="14"/>
              <w:spacing w:line="540" w:lineRule="exact"/>
              <w:ind w:firstLine="240" w:firstLineChars="100"/>
              <w:rPr>
                <w:rFonts w:ascii="仿宋" w:hAnsi="仿宋" w:eastAsia="仿宋" w:cs="仿宋"/>
                <w:sz w:val="24"/>
                <w:szCs w:val="24"/>
              </w:rPr>
            </w:pPr>
            <w:r>
              <w:rPr>
                <w:rFonts w:hint="eastAsia" w:ascii="仿宋" w:hAnsi="仿宋" w:eastAsia="仿宋" w:cs="仿宋"/>
                <w:sz w:val="24"/>
                <w:szCs w:val="24"/>
              </w:rPr>
              <w:t>1、项目概况：县民政局具体负责“2021年农村特困人员供养救助资金、”项目实施和管理，制定工作规划，建立健全制度；负责预算编制，提供特困供养人员名单给县财政，并做好相关协调工作；县财政局建立资金专户、专账管理、专款专用；负责本级财政资金预算、资金拨付和监管工作</w:t>
            </w:r>
          </w:p>
          <w:p>
            <w:pPr>
              <w:spacing w:line="540" w:lineRule="exact"/>
              <w:ind w:firstLine="240" w:firstLineChars="100"/>
              <w:rPr>
                <w:rFonts w:ascii="仿宋" w:hAnsi="仿宋" w:eastAsia="仿宋" w:cs="仿宋"/>
                <w:sz w:val="24"/>
              </w:rPr>
            </w:pPr>
            <w:r>
              <w:rPr>
                <w:rFonts w:hint="eastAsia" w:ascii="仿宋" w:hAnsi="仿宋" w:eastAsia="仿宋" w:cs="仿宋"/>
                <w:sz w:val="24"/>
              </w:rPr>
              <w:t>2、项目绩效目标：筑牢民生保障底线，保障农村特困供养人员的基本生活，让困难群众感受到国家的温暖，促进社会和谐进步。</w:t>
            </w:r>
          </w:p>
          <w:p>
            <w:pPr>
              <w:spacing w:line="540" w:lineRule="exact"/>
              <w:ind w:firstLine="241" w:firstLineChars="100"/>
              <w:rPr>
                <w:rFonts w:ascii="仿宋" w:hAnsi="仿宋" w:eastAsia="仿宋" w:cs="仿宋"/>
                <w:b/>
                <w:sz w:val="24"/>
              </w:rPr>
            </w:pPr>
            <w:r>
              <w:rPr>
                <w:rFonts w:hint="eastAsia" w:ascii="仿宋" w:hAnsi="仿宋" w:eastAsia="仿宋" w:cs="仿宋"/>
                <w:b/>
                <w:bCs/>
                <w:color w:val="333333"/>
                <w:sz w:val="24"/>
                <w:shd w:val="clear" w:color="auto" w:fill="FFFFFF"/>
              </w:rPr>
              <w:t>二、项目单位绩效报告情况</w:t>
            </w:r>
          </w:p>
          <w:p>
            <w:pPr>
              <w:spacing w:line="540" w:lineRule="exact"/>
              <w:ind w:firstLine="240" w:firstLineChars="100"/>
              <w:rPr>
                <w:rFonts w:ascii="仿宋" w:hAnsi="仿宋" w:eastAsia="仿宋" w:cs="仿宋"/>
                <w:sz w:val="24"/>
              </w:rPr>
            </w:pPr>
            <w:r>
              <w:rPr>
                <w:rFonts w:hint="eastAsia" w:ascii="仿宋" w:hAnsi="仿宋" w:eastAsia="仿宋" w:cs="仿宋"/>
                <w:color w:val="333333"/>
                <w:sz w:val="24"/>
                <w:shd w:val="clear" w:color="auto" w:fill="FFFFFF"/>
              </w:rPr>
              <w:t>2021年我县</w:t>
            </w:r>
            <w:r>
              <w:rPr>
                <w:rFonts w:hint="eastAsia" w:ascii="仿宋" w:hAnsi="仿宋" w:eastAsia="仿宋" w:cs="仿宋"/>
                <w:sz w:val="24"/>
              </w:rPr>
              <w:t>农村特困人员3903人,发放供养金2344.1万元，人平6006元*人*年，发放护理费365.4万元，发放安葬费93万元。合计2802.5万元。</w:t>
            </w:r>
          </w:p>
          <w:p>
            <w:pPr>
              <w:spacing w:line="540" w:lineRule="exact"/>
              <w:ind w:firstLine="241" w:firstLineChars="100"/>
              <w:rPr>
                <w:rFonts w:ascii="仿宋" w:hAnsi="仿宋" w:eastAsia="仿宋" w:cs="仿宋"/>
                <w:b/>
                <w:sz w:val="24"/>
              </w:rPr>
            </w:pPr>
            <w:r>
              <w:rPr>
                <w:rFonts w:hint="eastAsia" w:ascii="仿宋" w:hAnsi="仿宋" w:eastAsia="仿宋" w:cs="仿宋"/>
                <w:b/>
                <w:sz w:val="24"/>
              </w:rPr>
              <w:t>三、绩效评价指标分析情况</w:t>
            </w:r>
          </w:p>
          <w:p>
            <w:pPr>
              <w:spacing w:line="540" w:lineRule="exact"/>
              <w:ind w:firstLine="120" w:firstLineChars="50"/>
              <w:rPr>
                <w:rFonts w:ascii="仿宋" w:hAnsi="仿宋" w:eastAsia="仿宋" w:cs="仿宋"/>
                <w:sz w:val="24"/>
              </w:rPr>
            </w:pPr>
            <w:r>
              <w:rPr>
                <w:rFonts w:hint="eastAsia" w:ascii="仿宋" w:hAnsi="仿宋" w:eastAsia="仿宋" w:cs="仿宋"/>
                <w:sz w:val="24"/>
              </w:rPr>
              <w:t>（一）项目资金情况分析：</w:t>
            </w:r>
          </w:p>
          <w:p>
            <w:pPr>
              <w:spacing w:line="540" w:lineRule="exact"/>
              <w:ind w:firstLine="240" w:firstLineChars="100"/>
              <w:rPr>
                <w:rFonts w:ascii="仿宋" w:hAnsi="仿宋" w:eastAsia="仿宋" w:cs="仿宋"/>
                <w:sz w:val="24"/>
              </w:rPr>
            </w:pPr>
            <w:r>
              <w:rPr>
                <w:rFonts w:hint="eastAsia" w:ascii="仿宋" w:hAnsi="仿宋" w:eastAsia="仿宋" w:cs="仿宋"/>
                <w:sz w:val="24"/>
              </w:rPr>
              <w:t>1.项目资金到位情况分析。县财政局对预算的“2021年农村特困人员供养救助资金、”全额实行社会化发放。</w:t>
            </w:r>
          </w:p>
          <w:p>
            <w:pPr>
              <w:spacing w:line="540" w:lineRule="exact"/>
              <w:ind w:firstLine="240" w:firstLineChars="100"/>
              <w:rPr>
                <w:rFonts w:ascii="仿宋" w:hAnsi="仿宋" w:eastAsia="仿宋" w:cs="仿宋"/>
                <w:sz w:val="24"/>
              </w:rPr>
            </w:pPr>
            <w:r>
              <w:rPr>
                <w:rFonts w:hint="eastAsia" w:ascii="仿宋" w:hAnsi="仿宋" w:eastAsia="仿宋" w:cs="仿宋"/>
                <w:sz w:val="24"/>
              </w:rPr>
              <w:t>2.项目资金使用情况分析。“2021年农村特困人员供养救助资金”项目资金全部用于全县农村分散特困供养人员生活费、护理费、安葬费发放。</w:t>
            </w:r>
          </w:p>
          <w:p>
            <w:pPr>
              <w:spacing w:line="540" w:lineRule="exact"/>
              <w:ind w:firstLine="240" w:firstLineChars="100"/>
              <w:rPr>
                <w:rFonts w:ascii="仿宋" w:hAnsi="仿宋" w:eastAsia="仿宋" w:cs="仿宋"/>
                <w:sz w:val="24"/>
              </w:rPr>
            </w:pPr>
            <w:r>
              <w:rPr>
                <w:rFonts w:hint="eastAsia" w:ascii="仿宋" w:hAnsi="仿宋" w:eastAsia="仿宋" w:cs="仿宋"/>
                <w:sz w:val="24"/>
              </w:rPr>
              <w:t>3.项目资金管理情况分析。县财政局设立基金专户，实行专户储存、专账管理；资金使用规范。</w:t>
            </w:r>
          </w:p>
          <w:p>
            <w:pPr>
              <w:spacing w:line="540" w:lineRule="exact"/>
              <w:ind w:firstLine="240" w:firstLineChars="100"/>
              <w:rPr>
                <w:rFonts w:ascii="仿宋" w:hAnsi="仿宋" w:eastAsia="仿宋" w:cs="仿宋"/>
                <w:sz w:val="24"/>
              </w:rPr>
            </w:pPr>
            <w:r>
              <w:rPr>
                <w:rFonts w:hint="eastAsia" w:ascii="仿宋" w:hAnsi="仿宋" w:eastAsia="仿宋" w:cs="仿宋"/>
                <w:sz w:val="24"/>
              </w:rPr>
              <w:t>（二）项目实施情况分析</w:t>
            </w:r>
          </w:p>
          <w:p>
            <w:pPr>
              <w:spacing w:line="540" w:lineRule="exact"/>
              <w:ind w:firstLine="360" w:firstLineChars="150"/>
              <w:rPr>
                <w:rFonts w:ascii="仿宋" w:hAnsi="仿宋" w:eastAsia="仿宋" w:cs="仿宋"/>
                <w:sz w:val="24"/>
              </w:rPr>
            </w:pPr>
            <w:r>
              <w:rPr>
                <w:rFonts w:hint="eastAsia" w:ascii="仿宋" w:hAnsi="仿宋" w:eastAsia="仿宋" w:cs="仿宋"/>
                <w:sz w:val="24"/>
              </w:rPr>
              <w:t>1.项目组织情况分析。一是组织机构健全。全县分散供养特困人员供养工作具体由县民政局负责，涉及县民政事务中心、各乡镇民政办。二是实施依据完善。</w:t>
            </w:r>
          </w:p>
          <w:p>
            <w:pPr>
              <w:spacing w:line="540" w:lineRule="exact"/>
              <w:ind w:firstLine="360" w:firstLineChars="150"/>
              <w:rPr>
                <w:rFonts w:ascii="仿宋" w:hAnsi="仿宋" w:eastAsia="仿宋" w:cs="仿宋"/>
                <w:sz w:val="24"/>
              </w:rPr>
            </w:pPr>
            <w:r>
              <w:rPr>
                <w:rFonts w:hint="eastAsia" w:ascii="仿宋" w:hAnsi="仿宋" w:eastAsia="仿宋" w:cs="仿宋"/>
                <w:sz w:val="24"/>
              </w:rPr>
              <w:t>2.项目管理情况分析。项目管理规范，实施程序到位。由县民政局提出预算，县财政局进行审核，县财政局审核拨款。</w:t>
            </w:r>
          </w:p>
          <w:p>
            <w:pPr>
              <w:spacing w:line="540" w:lineRule="exact"/>
              <w:ind w:firstLine="360" w:firstLineChars="150"/>
              <w:rPr>
                <w:rFonts w:ascii="仿宋" w:hAnsi="仿宋" w:eastAsia="仿宋" w:cs="仿宋"/>
                <w:sz w:val="24"/>
              </w:rPr>
            </w:pPr>
            <w:r>
              <w:rPr>
                <w:rFonts w:hint="eastAsia" w:ascii="仿宋" w:hAnsi="仿宋" w:eastAsia="仿宋" w:cs="仿宋"/>
                <w:sz w:val="24"/>
              </w:rPr>
              <w:t>（三）项目绩效情况分析</w:t>
            </w:r>
          </w:p>
          <w:p>
            <w:pPr>
              <w:spacing w:line="540" w:lineRule="exact"/>
              <w:ind w:firstLine="360" w:firstLineChars="150"/>
              <w:rPr>
                <w:rFonts w:ascii="仿宋" w:hAnsi="仿宋" w:eastAsia="仿宋" w:cs="仿宋"/>
                <w:sz w:val="24"/>
              </w:rPr>
            </w:pPr>
            <w:r>
              <w:rPr>
                <w:rFonts w:hint="eastAsia" w:ascii="仿宋" w:hAnsi="仿宋" w:eastAsia="仿宋" w:cs="仿宋"/>
                <w:sz w:val="24"/>
              </w:rPr>
              <w:t>1.项目经济性分析：项目成本（预算）使用合理，无超支。</w:t>
            </w:r>
          </w:p>
          <w:p>
            <w:pPr>
              <w:spacing w:line="540" w:lineRule="exact"/>
              <w:ind w:firstLine="360" w:firstLineChars="150"/>
              <w:rPr>
                <w:rFonts w:ascii="仿宋" w:hAnsi="仿宋" w:eastAsia="仿宋" w:cs="仿宋"/>
                <w:sz w:val="24"/>
              </w:rPr>
            </w:pPr>
            <w:r>
              <w:rPr>
                <w:rFonts w:hint="eastAsia" w:ascii="仿宋" w:hAnsi="仿宋" w:eastAsia="仿宋" w:cs="仿宋"/>
                <w:sz w:val="24"/>
              </w:rPr>
              <w:t>2、项目完成质量。全额发放分散供养特困人员经费。共计3903人2802.5万元。</w:t>
            </w:r>
          </w:p>
          <w:p>
            <w:pPr>
              <w:spacing w:line="540" w:lineRule="exact"/>
              <w:ind w:firstLine="360" w:firstLineChars="150"/>
              <w:rPr>
                <w:rFonts w:ascii="仿宋" w:hAnsi="仿宋" w:eastAsia="仿宋" w:cs="仿宋"/>
                <w:sz w:val="24"/>
              </w:rPr>
            </w:pPr>
            <w:r>
              <w:rPr>
                <w:rFonts w:hint="eastAsia" w:ascii="仿宋" w:hAnsi="仿宋" w:eastAsia="仿宋" w:cs="仿宋"/>
                <w:sz w:val="24"/>
              </w:rPr>
              <w:t>3.项目的效益性分析：</w:t>
            </w:r>
          </w:p>
          <w:p>
            <w:pPr>
              <w:spacing w:line="540" w:lineRule="exact"/>
              <w:ind w:firstLine="240" w:firstLineChars="100"/>
              <w:rPr>
                <w:rFonts w:ascii="仿宋" w:hAnsi="仿宋" w:eastAsia="仿宋" w:cs="仿宋"/>
                <w:sz w:val="24"/>
              </w:rPr>
            </w:pPr>
            <w:r>
              <w:rPr>
                <w:rFonts w:hint="eastAsia" w:ascii="仿宋" w:hAnsi="仿宋" w:eastAsia="仿宋" w:cs="仿宋"/>
                <w:sz w:val="24"/>
              </w:rPr>
              <w:t>（1）项目预期目标完成程度。社会发放率100%，切实为弱势群体排忧解难，农村分散供养特困人员非常满意。</w:t>
            </w:r>
          </w:p>
          <w:p>
            <w:pPr>
              <w:spacing w:line="540" w:lineRule="exact"/>
              <w:ind w:firstLine="240" w:firstLineChars="100"/>
              <w:rPr>
                <w:rFonts w:ascii="仿宋" w:hAnsi="仿宋" w:eastAsia="仿宋" w:cs="仿宋"/>
                <w:sz w:val="24"/>
              </w:rPr>
            </w:pPr>
            <w:r>
              <w:rPr>
                <w:rFonts w:hint="eastAsia" w:ascii="仿宋" w:hAnsi="仿宋" w:eastAsia="仿宋" w:cs="仿宋"/>
                <w:sz w:val="24"/>
              </w:rPr>
              <w:t xml:space="preserve">（2）项目实施对经济和社会的影响。缓解了农村分散供养特困人员的基本生活问题，促进了社会公平正义与和谐进步。                     </w:t>
            </w:r>
          </w:p>
          <w:p>
            <w:pPr>
              <w:spacing w:line="540" w:lineRule="exact"/>
              <w:ind w:firstLine="241" w:firstLineChars="100"/>
              <w:rPr>
                <w:rFonts w:ascii="仿宋" w:hAnsi="仿宋" w:eastAsia="仿宋" w:cs="仿宋"/>
                <w:sz w:val="24"/>
              </w:rPr>
            </w:pPr>
            <w:r>
              <w:rPr>
                <w:rFonts w:hint="eastAsia" w:ascii="仿宋" w:hAnsi="仿宋" w:eastAsia="仿宋" w:cs="仿宋"/>
                <w:b/>
                <w:sz w:val="24"/>
              </w:rPr>
              <w:t>四、综合评价情况及评价结论</w:t>
            </w:r>
          </w:p>
          <w:p>
            <w:pPr>
              <w:spacing w:line="540" w:lineRule="exact"/>
              <w:ind w:firstLine="480" w:firstLineChars="200"/>
              <w:rPr>
                <w:rFonts w:ascii="仿宋" w:hAnsi="仿宋" w:eastAsia="仿宋" w:cs="仿宋"/>
                <w:sz w:val="24"/>
              </w:rPr>
            </w:pPr>
            <w:r>
              <w:rPr>
                <w:rFonts w:hint="eastAsia" w:ascii="仿宋" w:hAnsi="仿宋" w:eastAsia="仿宋" w:cs="仿宋"/>
                <w:sz w:val="24"/>
              </w:rPr>
              <w:t>该项目做到了管理规范，程序到位，群众满意，社会反响好，取得了巨大的社会效益，维护了社会的稳定。</w:t>
            </w:r>
          </w:p>
          <w:p>
            <w:pPr>
              <w:spacing w:line="540" w:lineRule="exact"/>
              <w:ind w:firstLine="4080" w:firstLineChars="1700"/>
              <w:rPr>
                <w:rFonts w:ascii="仿宋" w:hAnsi="仿宋" w:eastAsia="仿宋" w:cs="仿宋"/>
                <w:sz w:val="24"/>
              </w:rPr>
            </w:pPr>
          </w:p>
          <w:p>
            <w:pPr>
              <w:spacing w:line="540" w:lineRule="exact"/>
              <w:ind w:firstLine="5280" w:firstLineChars="2200"/>
              <w:rPr>
                <w:rFonts w:ascii="仿宋" w:hAnsi="仿宋" w:eastAsia="仿宋" w:cs="仿宋"/>
                <w:sz w:val="24"/>
              </w:rPr>
            </w:pPr>
            <w:r>
              <w:rPr>
                <w:rFonts w:hint="eastAsia" w:ascii="仿宋" w:hAnsi="仿宋" w:eastAsia="仿宋" w:cs="仿宋"/>
                <w:sz w:val="24"/>
              </w:rPr>
              <w:t>华容县民政事务中心</w:t>
            </w:r>
          </w:p>
          <w:p>
            <w:pPr>
              <w:spacing w:line="540" w:lineRule="exact"/>
              <w:ind w:firstLine="5400" w:firstLineChars="2250"/>
              <w:rPr>
                <w:rFonts w:ascii="仿宋" w:hAnsi="仿宋" w:eastAsia="仿宋" w:cs="仿宋"/>
                <w:sz w:val="24"/>
              </w:rPr>
            </w:pPr>
            <w:r>
              <w:rPr>
                <w:rFonts w:hint="eastAsia" w:ascii="仿宋" w:hAnsi="仿宋" w:eastAsia="仿宋" w:cs="仿宋"/>
                <w:sz w:val="24"/>
              </w:rPr>
              <w:t xml:space="preserve">2022年6月10日 </w:t>
            </w:r>
          </w:p>
          <w:p>
            <w:pPr>
              <w:pStyle w:val="6"/>
              <w:widowControl/>
              <w:spacing w:before="450" w:after="750" w:line="540" w:lineRule="exact"/>
              <w:ind w:left="826" w:right="826" w:firstLine="640"/>
              <w:rPr>
                <w:rFonts w:ascii="仿宋" w:hAnsi="仿宋" w:eastAsia="仿宋" w:cs="仿宋"/>
              </w:rPr>
            </w:pPr>
            <w:r>
              <w:rPr>
                <w:rFonts w:hint="eastAsia" w:ascii="仿宋" w:hAnsi="仿宋" w:eastAsia="仿宋" w:cs="仿宋"/>
              </w:rPr>
              <w:t xml:space="preserve"> </w:t>
            </w:r>
          </w:p>
          <w:p>
            <w:pPr>
              <w:rPr>
                <w:rFonts w:eastAsia="楷体_GB2312"/>
                <w:bCs/>
                <w:sz w:val="28"/>
                <w:szCs w:val="28"/>
              </w:rPr>
            </w:pPr>
          </w:p>
        </w:tc>
      </w:tr>
    </w:tbl>
    <w:p>
      <w:pPr>
        <w:rPr>
          <w:rFonts w:ascii="黑体" w:hAnsi="黑体" w:eastAsia="黑体"/>
          <w:sz w:val="32"/>
          <w:szCs w:val="32"/>
        </w:rPr>
      </w:pPr>
    </w:p>
    <w:p>
      <w:pPr>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在职人员控制率大于100%</w:t>
            </w: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预算调整率=2.5%</w:t>
            </w: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7"/>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帐实不相符</w:t>
            </w: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60"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97</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spacing w:beforeLines="50" w:line="560" w:lineRule="exact"/>
        <w:rPr>
          <w:rFonts w:ascii="黑体" w:hAnsi="黑体" w:eastAsia="黑体"/>
          <w:sz w:val="32"/>
          <w:szCs w:val="32"/>
        </w:rPr>
      </w:pPr>
      <w:r>
        <w:rPr>
          <w:rFonts w:hint="eastAsia" w:ascii="黑体" w:hAnsi="黑体" w:eastAsia="黑体"/>
          <w:sz w:val="32"/>
          <w:szCs w:val="32"/>
        </w:rPr>
        <w:t>附件3-2</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7"/>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LrV"/>
            <w:vAlign w:val="center"/>
          </w:tcPr>
          <w:p>
            <w:pPr>
              <w:widowControl/>
              <w:spacing w:line="240" w:lineRule="exact"/>
              <w:ind w:left="113" w:right="113"/>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②目标明确（1分）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②符合经济社会发展规划（1分）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③部门年度工作计划（1分）</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②办法健全、规范（1分）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textDirection w:val="tbLrV"/>
            <w:vAlign w:val="center"/>
          </w:tcPr>
          <w:p>
            <w:pPr>
              <w:widowControl/>
              <w:spacing w:line="240" w:lineRule="exact"/>
              <w:ind w:left="113" w:right="113" w:firstLine="2520" w:firstLineChars="1400"/>
              <w:rPr>
                <w:rFonts w:ascii="仿宋_GB2312" w:hAnsi="宋体" w:eastAsia="仿宋_GB2312" w:cs="宋体"/>
                <w:kern w:val="0"/>
                <w:sz w:val="18"/>
                <w:szCs w:val="18"/>
              </w:rPr>
            </w:pPr>
            <w:r>
              <w:rPr>
                <w:rFonts w:hint="eastAsia" w:ascii="仿宋_GB2312" w:hAnsi="宋体" w:eastAsia="仿宋_GB2312" w:cs="宋体"/>
                <w:kern w:val="0"/>
                <w:sz w:val="18"/>
                <w:szCs w:val="18"/>
              </w:rPr>
              <w:t>项目管理</w:t>
            </w:r>
          </w:p>
        </w:tc>
        <w:tc>
          <w:tcPr>
            <w:tcW w:w="540" w:type="dxa"/>
            <w:vMerge w:val="restart"/>
            <w:tcBorders>
              <w:top w:val="nil"/>
              <w:left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p>
          <w:p>
            <w:pPr>
              <w:widowControl/>
              <w:spacing w:line="240" w:lineRule="exact"/>
              <w:jc w:val="left"/>
              <w:rPr>
                <w:rFonts w:ascii="仿宋_GB2312" w:hAnsi="宋体" w:eastAsia="仿宋_GB2312" w:cs="宋体"/>
                <w:spacing w:val="-10"/>
                <w:kern w:val="0"/>
                <w:sz w:val="18"/>
                <w:szCs w:val="18"/>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②依据不合规扣2分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③截留、挤占、挪用扣3-6分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7</w:t>
            </w:r>
          </w:p>
        </w:tc>
      </w:tr>
      <w:tr>
        <w:tblPrEx>
          <w:tblCellMar>
            <w:top w:w="0" w:type="dxa"/>
            <w:left w:w="108" w:type="dxa"/>
            <w:bottom w:w="0" w:type="dxa"/>
            <w:right w:w="108" w:type="dxa"/>
          </w:tblCellMar>
        </w:tblPrEx>
        <w:trPr>
          <w:trHeight w:val="1041" w:hRule="atLeast"/>
          <w:jc w:val="center"/>
        </w:trPr>
        <w:tc>
          <w:tcPr>
            <w:tcW w:w="702"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②严格执行制度（1分）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612" w:hRule="atLeast"/>
          <w:jc w:val="center"/>
        </w:trPr>
        <w:tc>
          <w:tcPr>
            <w:tcW w:w="702" w:type="dxa"/>
            <w:vMerge w:val="continue"/>
            <w:tcBorders>
              <w:left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vAlign w:val="center"/>
          </w:tc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4"/>
              </w:rPr>
            </w:pPr>
            <w:r>
              <w:rPr>
                <w:rFonts w:hint="eastAsia" w:ascii="宋体" w:hAnsi="宋体" w:cs="宋体"/>
                <w:kern w:val="0"/>
                <w:sz w:val="24"/>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kern w:val="0"/>
                <w:sz w:val="24"/>
              </w:rPr>
            </w:pPr>
            <w:r>
              <w:rPr>
                <w:rFonts w:hint="eastAsia" w:ascii="宋体" w:hAnsi="宋体" w:cs="宋体"/>
                <w:b/>
                <w:bCs/>
                <w:kern w:val="0"/>
                <w:sz w:val="24"/>
              </w:rPr>
              <w:t>96</w:t>
            </w: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Lines="50"/>
        <w:ind w:firstLine="630" w:firstLineChars="300"/>
        <w:contextualSpacing/>
        <w:rPr>
          <w:rFonts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sz w:val="24"/>
        <w:szCs w:val="24"/>
      </w:rPr>
    </w:pPr>
    <w:r>
      <w:rPr>
        <w:rStyle w:val="10"/>
        <w:rFonts w:hint="eastAsia"/>
        <w:sz w:val="24"/>
        <w:szCs w:val="24"/>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1</w:t>
    </w:r>
    <w:r>
      <w:rPr>
        <w:sz w:val="24"/>
        <w:szCs w:val="24"/>
      </w:rPr>
      <w:fldChar w:fldCharType="end"/>
    </w:r>
    <w:r>
      <w:rPr>
        <w:rStyle w:val="10"/>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sz w:val="24"/>
        <w:szCs w:val="24"/>
      </w:rPr>
    </w:pPr>
    <w:r>
      <w:rPr>
        <w:rStyle w:val="10"/>
        <w:rFonts w:hint="eastAsia"/>
        <w:sz w:val="24"/>
        <w:szCs w:val="24"/>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13</w:t>
    </w:r>
    <w:r>
      <w:rPr>
        <w:sz w:val="24"/>
        <w:szCs w:val="24"/>
      </w:rPr>
      <w:fldChar w:fldCharType="end"/>
    </w:r>
    <w:r>
      <w:rPr>
        <w:rStyle w:val="10"/>
        <w:rFonts w:hint="eastAsia"/>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63104"/>
    <w:multiLevelType w:val="singleLevel"/>
    <w:tmpl w:val="45D6310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QzZjc5NTllMGFiYmY5NmVhMTllZTJlYTQ3YTVjMjgifQ=="/>
  </w:docVars>
  <w:rsids>
    <w:rsidRoot w:val="2CE55C20"/>
    <w:rsid w:val="00007356"/>
    <w:rsid w:val="00186491"/>
    <w:rsid w:val="00261EE1"/>
    <w:rsid w:val="002A3036"/>
    <w:rsid w:val="002F1754"/>
    <w:rsid w:val="002F3EB1"/>
    <w:rsid w:val="0038467C"/>
    <w:rsid w:val="0039270C"/>
    <w:rsid w:val="003A7DBF"/>
    <w:rsid w:val="003F3A6A"/>
    <w:rsid w:val="00423CB7"/>
    <w:rsid w:val="004311EB"/>
    <w:rsid w:val="0047499C"/>
    <w:rsid w:val="004F51C5"/>
    <w:rsid w:val="00523CFC"/>
    <w:rsid w:val="005356D3"/>
    <w:rsid w:val="00545BB2"/>
    <w:rsid w:val="00566117"/>
    <w:rsid w:val="00587116"/>
    <w:rsid w:val="005C43D9"/>
    <w:rsid w:val="00693EF1"/>
    <w:rsid w:val="00706DD0"/>
    <w:rsid w:val="00743E37"/>
    <w:rsid w:val="0079408B"/>
    <w:rsid w:val="007B2063"/>
    <w:rsid w:val="009636D0"/>
    <w:rsid w:val="00983820"/>
    <w:rsid w:val="009C77E4"/>
    <w:rsid w:val="00A12A94"/>
    <w:rsid w:val="00A90574"/>
    <w:rsid w:val="00B251F6"/>
    <w:rsid w:val="00B27995"/>
    <w:rsid w:val="00B4033F"/>
    <w:rsid w:val="00B83B8B"/>
    <w:rsid w:val="00C16CE8"/>
    <w:rsid w:val="00C67C4A"/>
    <w:rsid w:val="00C8069F"/>
    <w:rsid w:val="00DD24C3"/>
    <w:rsid w:val="00EC03FC"/>
    <w:rsid w:val="00EE44C7"/>
    <w:rsid w:val="00EF3216"/>
    <w:rsid w:val="00F85577"/>
    <w:rsid w:val="083749E7"/>
    <w:rsid w:val="0CB679B8"/>
    <w:rsid w:val="0DE528CD"/>
    <w:rsid w:val="1336279F"/>
    <w:rsid w:val="18725427"/>
    <w:rsid w:val="21CA76CD"/>
    <w:rsid w:val="254E2FC7"/>
    <w:rsid w:val="25B607B7"/>
    <w:rsid w:val="263C173A"/>
    <w:rsid w:val="289D055E"/>
    <w:rsid w:val="2C9F197B"/>
    <w:rsid w:val="2CA33441"/>
    <w:rsid w:val="2CE55C20"/>
    <w:rsid w:val="2F287302"/>
    <w:rsid w:val="30426D13"/>
    <w:rsid w:val="37446993"/>
    <w:rsid w:val="3A43255A"/>
    <w:rsid w:val="3C203461"/>
    <w:rsid w:val="3D6201A1"/>
    <w:rsid w:val="3EC46785"/>
    <w:rsid w:val="3F8A6044"/>
    <w:rsid w:val="43A702D9"/>
    <w:rsid w:val="44592EA4"/>
    <w:rsid w:val="477245B4"/>
    <w:rsid w:val="49617FA5"/>
    <w:rsid w:val="4D171D42"/>
    <w:rsid w:val="4E4F0BB0"/>
    <w:rsid w:val="5BE95901"/>
    <w:rsid w:val="6A0A15CD"/>
    <w:rsid w:val="6D452F22"/>
    <w:rsid w:val="6DF352BD"/>
    <w:rsid w:val="705E3E6D"/>
    <w:rsid w:val="71C1048A"/>
    <w:rsid w:val="7396188C"/>
    <w:rsid w:val="73F35F5B"/>
    <w:rsid w:val="79C04582"/>
    <w:rsid w:val="7B65411D"/>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uiPriority w:val="0"/>
    <w:pPr>
      <w:spacing w:after="120"/>
    </w:pPr>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rPr>
      <w:sz w:val="24"/>
    </w:rPr>
  </w:style>
  <w:style w:type="character" w:styleId="9">
    <w:name w:val="Strong"/>
    <w:basedOn w:val="8"/>
    <w:qFormat/>
    <w:uiPriority w:val="0"/>
    <w:rPr>
      <w:b/>
    </w:rPr>
  </w:style>
  <w:style w:type="character" w:styleId="10">
    <w:name w:val="page number"/>
    <w:qFormat/>
    <w:uiPriority w:val="0"/>
  </w:style>
  <w:style w:type="character" w:customStyle="1" w:styleId="11">
    <w:name w:val="标题 3 Char Char"/>
    <w:qFormat/>
    <w:uiPriority w:val="0"/>
    <w:rPr>
      <w:rFonts w:eastAsia="楷体_GB2312"/>
      <w:b/>
      <w:kern w:val="2"/>
      <w:sz w:val="32"/>
      <w:szCs w:val="24"/>
      <w:lang w:val="en-US" w:eastAsia="zh-CN" w:bidi="ar-SA"/>
    </w:rPr>
  </w:style>
  <w:style w:type="character" w:customStyle="1" w:styleId="12">
    <w:name w:val="NormalCharacter"/>
    <w:qFormat/>
    <w:uiPriority w:val="99"/>
  </w:style>
  <w:style w:type="character" w:customStyle="1" w:styleId="13">
    <w:name w:val="正文文本 Char"/>
    <w:basedOn w:val="8"/>
    <w:link w:val="2"/>
    <w:qFormat/>
    <w:uiPriority w:val="0"/>
    <w:rPr>
      <w:kern w:val="2"/>
      <w:sz w:val="21"/>
      <w:szCs w:val="24"/>
    </w:rPr>
  </w:style>
  <w:style w:type="paragraph" w:styleId="14">
    <w:name w:val="List Paragraph"/>
    <w:basedOn w:val="1"/>
    <w:qFormat/>
    <w:uiPriority w:val="34"/>
    <w:pPr>
      <w:ind w:firstLine="420" w:firstLineChars="200"/>
    </w:pPr>
    <w:rPr>
      <w:rFonts w:ascii="Calibri" w:hAnsi="Calibri" w:cs="宋体"/>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10036</Words>
  <Characters>11098</Characters>
  <Lines>29</Lines>
  <Paragraphs>27</Paragraphs>
  <TotalTime>11</TotalTime>
  <ScaleCrop>false</ScaleCrop>
  <LinksUpToDate>false</LinksUpToDate>
  <CharactersWithSpaces>12218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2022-06-14T00:54:00Z</dcterms:created>
  <dc:creator>Administrator</dc:creator>
  <cp:lastModifiedBy>戴</cp:lastModifiedBy>
  <cp:lastPrinted>2022-06-15T03:01:00Z</cp:lastPrinted>
  <dcterms:modified xsi:type="dcterms:W3CDTF">2022-11-30T01:38:18Z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377A56B318954603893BD5B869B7BB42</vt:lpwstr>
  </property>
</Properties>
</file>