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hint="eastAsia" w:ascii="黑体" w:hAnsi="黑体" w:eastAsia="黑体" w:cs="黑体"/>
          <w:bCs/>
          <w:sz w:val="32"/>
          <w:szCs w:val="32"/>
        </w:rPr>
      </w:pPr>
      <w:r>
        <w:rPr>
          <w:rFonts w:hint="eastAsia" w:ascii="黑体" w:hAnsi="黑体" w:eastAsia="黑体" w:cs="黑体"/>
          <w:bCs/>
          <w:sz w:val="32"/>
          <w:szCs w:val="32"/>
        </w:rPr>
        <w:t>附件2-1</w:t>
      </w:r>
    </w:p>
    <w:p>
      <w:pPr>
        <w:spacing w:line="348" w:lineRule="auto"/>
        <w:jc w:val="center"/>
        <w:rPr>
          <w:rFonts w:hint="eastAsia" w:eastAsia="方正小标宋简体"/>
          <w:bCs/>
          <w:sz w:val="42"/>
          <w:szCs w:val="42"/>
        </w:rPr>
      </w:pPr>
    </w:p>
    <w:p>
      <w:pPr>
        <w:spacing w:line="800" w:lineRule="exact"/>
        <w:jc w:val="center"/>
        <w:rPr>
          <w:rFonts w:hint="eastAsia" w:eastAsia="方正小标宋简体"/>
          <w:bCs/>
          <w:sz w:val="46"/>
          <w:szCs w:val="46"/>
        </w:rPr>
      </w:pPr>
      <w:r>
        <w:rPr>
          <w:rFonts w:hint="eastAsia" w:eastAsia="方正小标宋简体"/>
          <w:bCs/>
          <w:sz w:val="46"/>
          <w:szCs w:val="46"/>
          <w:lang w:eastAsia="zh-CN"/>
        </w:rPr>
        <w:t>华容县</w:t>
      </w:r>
      <w:r>
        <w:rPr>
          <w:rFonts w:hint="eastAsia" w:eastAsia="方正小标宋简体"/>
          <w:bCs/>
          <w:sz w:val="46"/>
          <w:szCs w:val="46"/>
        </w:rPr>
        <w:t>20</w:t>
      </w:r>
      <w:r>
        <w:rPr>
          <w:rFonts w:hint="eastAsia" w:eastAsia="方正小标宋简体"/>
          <w:bCs/>
          <w:sz w:val="46"/>
          <w:szCs w:val="46"/>
          <w:lang w:val="en-US" w:eastAsia="zh-CN"/>
        </w:rPr>
        <w:t>21</w:t>
      </w:r>
      <w:r>
        <w:rPr>
          <w:rFonts w:hint="eastAsia" w:eastAsia="方正小标宋简体"/>
          <w:bCs/>
          <w:sz w:val="46"/>
          <w:szCs w:val="46"/>
        </w:rPr>
        <w:t>年度部门整体支出</w:t>
      </w:r>
    </w:p>
    <w:p>
      <w:pPr>
        <w:spacing w:line="800" w:lineRule="exact"/>
        <w:jc w:val="center"/>
        <w:rPr>
          <w:rFonts w:hint="eastAsia" w:eastAsia="方正小标宋简体"/>
          <w:bCs/>
          <w:sz w:val="46"/>
          <w:szCs w:val="46"/>
        </w:rPr>
      </w:pPr>
      <w:r>
        <w:rPr>
          <w:rFonts w:hint="eastAsia" w:eastAsia="方正小标宋简体"/>
          <w:bCs/>
          <w:sz w:val="46"/>
          <w:szCs w:val="46"/>
        </w:rPr>
        <w:t>绩效评价自评报告</w:t>
      </w:r>
    </w:p>
    <w:p>
      <w:pPr>
        <w:rPr>
          <w:rFonts w:hint="eastAsia" w:eastAsia="仿宋_GB2312"/>
          <w:b/>
          <w:sz w:val="32"/>
        </w:rPr>
      </w:pPr>
    </w:p>
    <w:p>
      <w:pPr>
        <w:rPr>
          <w:rFonts w:hint="eastAsia" w:eastAsia="仿宋_GB2312"/>
          <w:b/>
          <w:sz w:val="32"/>
        </w:rPr>
      </w:pPr>
    </w:p>
    <w:p>
      <w:pPr>
        <w:rPr>
          <w:rFonts w:hint="eastAsia" w:eastAsia="仿宋_GB2312"/>
          <w:b/>
          <w:sz w:val="32"/>
        </w:rPr>
      </w:pPr>
    </w:p>
    <w:p>
      <w:pPr>
        <w:spacing w:before="301" w:beforeLines="50" w:line="348" w:lineRule="auto"/>
        <w:ind w:firstLine="476" w:firstLineChars="150"/>
        <w:rPr>
          <w:rFonts w:hint="eastAsia" w:eastAsia="仿宋_GB2312"/>
          <w:sz w:val="32"/>
          <w:szCs w:val="32"/>
          <w:u w:val="single"/>
        </w:rPr>
      </w:pPr>
      <w:r>
        <w:rPr>
          <w:rFonts w:hint="eastAsia" w:eastAsia="仿宋_GB2312"/>
          <w:sz w:val="32"/>
          <w:szCs w:val="32"/>
        </w:rPr>
        <w:t>部门(单位)名称：</w:t>
      </w:r>
      <w:r>
        <w:rPr>
          <w:rFonts w:hint="eastAsia" w:eastAsia="仿宋_GB2312"/>
          <w:sz w:val="32"/>
          <w:szCs w:val="32"/>
          <w:u w:val="single"/>
        </w:rPr>
        <w:t xml:space="preserve">      </w:t>
      </w:r>
      <w:r>
        <w:rPr>
          <w:rFonts w:hint="eastAsia" w:ascii="宋体" w:hAnsi="宋体" w:eastAsia="宋体" w:cs="宋体"/>
          <w:sz w:val="32"/>
          <w:szCs w:val="32"/>
          <w:u w:val="single"/>
        </w:rPr>
        <w:t>湖南省华容县胜峰国有林场</w:t>
      </w:r>
      <w:r>
        <w:rPr>
          <w:rFonts w:hint="eastAsia" w:eastAsia="仿宋_GB2312"/>
          <w:sz w:val="32"/>
          <w:szCs w:val="32"/>
          <w:u w:val="single"/>
        </w:rPr>
        <w:t xml:space="preserve">                             </w:t>
      </w:r>
    </w:p>
    <w:p>
      <w:pPr>
        <w:spacing w:before="301" w:beforeLines="50" w:line="348" w:lineRule="auto"/>
        <w:ind w:firstLine="476" w:firstLineChars="150"/>
        <w:rPr>
          <w:rFonts w:hint="eastAsia"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u w:val="single"/>
        </w:rPr>
        <w:t xml:space="preserve">       </w:t>
      </w:r>
      <w:r>
        <w:rPr>
          <w:rFonts w:hint="eastAsia" w:eastAsia="仿宋_GB2312"/>
          <w:spacing w:val="20"/>
          <w:sz w:val="32"/>
          <w:szCs w:val="32"/>
          <w:u w:val="single"/>
          <w:lang w:val="en-US" w:eastAsia="zh-CN"/>
        </w:rPr>
        <w:t>800004</w:t>
      </w:r>
      <w:r>
        <w:rPr>
          <w:rFonts w:hint="eastAsia" w:eastAsia="仿宋_GB2312"/>
          <w:spacing w:val="20"/>
          <w:sz w:val="32"/>
          <w:szCs w:val="32"/>
          <w:u w:val="single"/>
        </w:rPr>
        <w:t xml:space="preserve">                       </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评价方式：部门（单位）绩效自评</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 xml:space="preserve">评价机构：部门（单位）评价组   </w:t>
      </w:r>
    </w:p>
    <w:p>
      <w:pPr>
        <w:spacing w:line="720" w:lineRule="exact"/>
        <w:ind w:firstLine="2188" w:firstLineChars="690"/>
        <w:rPr>
          <w:rFonts w:hint="eastAsia" w:eastAsia="仿宋_GB2312"/>
          <w:sz w:val="32"/>
        </w:rPr>
      </w:pPr>
    </w:p>
    <w:p>
      <w:pPr>
        <w:spacing w:line="720" w:lineRule="exact"/>
        <w:ind w:firstLine="2188" w:firstLineChars="690"/>
        <w:rPr>
          <w:rFonts w:hint="eastAsia" w:eastAsia="仿宋_GB2312"/>
          <w:sz w:val="32"/>
        </w:rPr>
      </w:pPr>
    </w:p>
    <w:p>
      <w:pPr>
        <w:spacing w:line="720" w:lineRule="exact"/>
        <w:ind w:firstLine="2188" w:firstLineChars="690"/>
        <w:rPr>
          <w:rFonts w:hint="eastAsia" w:eastAsia="仿宋_GB2312"/>
          <w:sz w:val="32"/>
        </w:rPr>
      </w:pPr>
    </w:p>
    <w:p>
      <w:pPr>
        <w:spacing w:line="348" w:lineRule="auto"/>
        <w:jc w:val="center"/>
        <w:rPr>
          <w:rFonts w:hint="eastAsia" w:eastAsia="仿宋_GB2312"/>
          <w:sz w:val="32"/>
        </w:rPr>
      </w:pPr>
      <w:r>
        <w:rPr>
          <w:rFonts w:hint="eastAsia" w:eastAsia="仿宋_GB2312"/>
          <w:sz w:val="32"/>
        </w:rPr>
        <w:t xml:space="preserve">报告日期： </w:t>
      </w:r>
      <w:r>
        <w:rPr>
          <w:rFonts w:hint="eastAsia" w:eastAsia="仿宋_GB2312"/>
          <w:sz w:val="32"/>
          <w:lang w:val="en-US" w:eastAsia="zh-CN"/>
        </w:rPr>
        <w:t>2022</w:t>
      </w:r>
      <w:r>
        <w:rPr>
          <w:rFonts w:hint="eastAsia" w:eastAsia="仿宋_GB2312"/>
          <w:sz w:val="32"/>
        </w:rPr>
        <w:t xml:space="preserve">  年  </w:t>
      </w:r>
      <w:r>
        <w:rPr>
          <w:rFonts w:hint="eastAsia" w:eastAsia="仿宋_GB2312"/>
          <w:sz w:val="32"/>
          <w:lang w:val="en-US" w:eastAsia="zh-CN"/>
        </w:rPr>
        <w:t>6</w:t>
      </w:r>
      <w:r>
        <w:rPr>
          <w:rFonts w:hint="eastAsia" w:eastAsia="仿宋_GB2312"/>
          <w:sz w:val="32"/>
        </w:rPr>
        <w:t xml:space="preserve"> 月</w:t>
      </w:r>
      <w:r>
        <w:rPr>
          <w:rFonts w:hint="eastAsia" w:eastAsia="仿宋_GB2312"/>
          <w:sz w:val="32"/>
          <w:lang w:val="en-US" w:eastAsia="zh-CN"/>
        </w:rPr>
        <w:t xml:space="preserve"> </w:t>
      </w:r>
      <w:r>
        <w:rPr>
          <w:rFonts w:hint="eastAsia" w:eastAsia="仿宋_GB2312"/>
          <w:sz w:val="32"/>
        </w:rPr>
        <w:t xml:space="preserve"> </w:t>
      </w:r>
      <w:r>
        <w:rPr>
          <w:rFonts w:hint="eastAsia" w:eastAsia="仿宋_GB2312"/>
          <w:sz w:val="32"/>
          <w:lang w:val="en-US" w:eastAsia="zh-CN"/>
        </w:rPr>
        <w:t>6</w:t>
      </w:r>
      <w:r>
        <w:rPr>
          <w:rFonts w:hint="eastAsia" w:eastAsia="仿宋_GB2312"/>
          <w:sz w:val="32"/>
        </w:rPr>
        <w:t xml:space="preserve">  日</w:t>
      </w:r>
    </w:p>
    <w:p>
      <w:pPr>
        <w:autoSpaceDN w:val="0"/>
        <w:jc w:val="center"/>
        <w:textAlignment w:val="center"/>
        <w:rPr>
          <w:rFonts w:hint="eastAsia" w:eastAsia="仿宋_GB2312"/>
          <w:sz w:val="32"/>
          <w:szCs w:val="32"/>
        </w:rPr>
        <w:sectPr>
          <w:footerReference r:id="rId3" w:type="default"/>
          <w:footerReference r:id="rId4" w:type="even"/>
          <w:pgSz w:w="11906" w:h="16838"/>
          <w:pgMar w:top="1588" w:right="1588" w:bottom="1588" w:left="1588" w:header="851" w:footer="992" w:gutter="0"/>
          <w:pgNumType w:start="1"/>
          <w:cols w:space="720" w:num="1"/>
          <w:docGrid w:type="linesAndChars" w:linePitch="602" w:charSpace="-782"/>
        </w:sectPr>
      </w:pPr>
      <w:r>
        <w:rPr>
          <w:rFonts w:hint="eastAsia" w:eastAsia="仿宋_GB2312"/>
          <w:sz w:val="32"/>
          <w:lang w:eastAsia="zh-CN"/>
        </w:rPr>
        <w:t>华容县</w:t>
      </w:r>
      <w:r>
        <w:rPr>
          <w:rFonts w:hint="eastAsia" w:eastAsia="仿宋_GB2312"/>
          <w:sz w:val="32"/>
        </w:rPr>
        <w:t>财政</w:t>
      </w:r>
      <w:r>
        <w:rPr>
          <w:rFonts w:hint="eastAsia" w:eastAsia="仿宋_GB2312"/>
          <w:sz w:val="32"/>
          <w:szCs w:val="32"/>
        </w:rPr>
        <w:t>局（制）</w:t>
      </w:r>
    </w:p>
    <w:tbl>
      <w:tblPr>
        <w:tblStyle w:val="6"/>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宋体" w:hAnsi="宋体" w:eastAsia="宋体" w:cs="宋体"/>
                <w:color w:val="000000"/>
                <w:sz w:val="24"/>
                <w:szCs w:val="24"/>
              </w:rPr>
              <w:t>祁明亮</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宋体" w:hAnsi="宋体" w:eastAsia="宋体" w:cs="宋体"/>
                <w:color w:val="000000"/>
                <w:sz w:val="24"/>
                <w:szCs w:val="24"/>
              </w:rPr>
              <w:t>13574030567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20</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noWrap w:val="0"/>
            <w:vAlign w:val="center"/>
          </w:tcPr>
          <w:p>
            <w:pPr>
              <w:pStyle w:val="4"/>
              <w:widowControl/>
              <w:shd w:val="clear" w:color="auto" w:fill="FFFFFF"/>
              <w:spacing w:before="150" w:after="150" w:line="390" w:lineRule="atLeast"/>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（一）全面负责林场辖内营林建设和森林产业。</w:t>
            </w:r>
            <w:r>
              <w:rPr>
                <w:rFonts w:hint="eastAsia" w:ascii="宋体" w:hAnsi="宋体" w:eastAsia="宋体" w:cs="宋体"/>
                <w:color w:val="333333"/>
                <w:sz w:val="21"/>
                <w:szCs w:val="21"/>
                <w:shd w:val="clear" w:color="auto" w:fill="FFFFFF"/>
              </w:rPr>
              <w:br w:type="textWrapping"/>
            </w:r>
            <w:r>
              <w:rPr>
                <w:rFonts w:hint="eastAsia" w:ascii="宋体" w:hAnsi="宋体" w:eastAsia="宋体" w:cs="宋体"/>
                <w:color w:val="333333"/>
                <w:sz w:val="21"/>
                <w:szCs w:val="21"/>
                <w:shd w:val="clear" w:color="auto" w:fill="FFFFFF"/>
              </w:rPr>
              <w:t>（二）引进开发优良种苗、优质树种，新型营林技术和森林产业方面的新技术、新项目，促进营林技术，质量的提高和森林产业工作的全面发展。</w:t>
            </w:r>
            <w:r>
              <w:rPr>
                <w:rFonts w:hint="eastAsia" w:ascii="宋体" w:hAnsi="宋体" w:eastAsia="宋体" w:cs="宋体"/>
                <w:color w:val="333333"/>
                <w:sz w:val="21"/>
                <w:szCs w:val="21"/>
                <w:shd w:val="clear" w:color="auto" w:fill="FFFFFF"/>
              </w:rPr>
              <w:br w:type="textWrapping"/>
            </w:r>
            <w:r>
              <w:rPr>
                <w:rFonts w:hint="eastAsia" w:ascii="宋体" w:hAnsi="宋体" w:eastAsia="宋体" w:cs="宋体"/>
                <w:color w:val="333333"/>
                <w:sz w:val="21"/>
                <w:szCs w:val="21"/>
                <w:shd w:val="clear" w:color="auto" w:fill="FFFFFF"/>
              </w:rPr>
              <w:t>（三）负责林场造林更新，</w:t>
            </w:r>
            <w:r>
              <w:rPr>
                <w:rFonts w:hint="eastAsia" w:ascii="宋体" w:hAnsi="宋体" w:eastAsia="宋体" w:cs="宋体"/>
                <w:color w:val="333333"/>
                <w:sz w:val="21"/>
                <w:szCs w:val="21"/>
                <w:shd w:val="clear" w:color="auto" w:fill="FFFFFF"/>
              </w:rPr>
              <w:fldChar w:fldCharType="begin"/>
            </w:r>
            <w:r>
              <w:rPr>
                <w:rFonts w:hint="eastAsia" w:ascii="宋体" w:hAnsi="宋体" w:eastAsia="宋体" w:cs="宋体"/>
                <w:color w:val="333333"/>
                <w:sz w:val="21"/>
                <w:szCs w:val="21"/>
                <w:shd w:val="clear" w:color="auto" w:fill="FFFFFF"/>
              </w:rPr>
              <w:instrText xml:space="preserve"> HYPERLINK "https://www.baidu.com/s?wd=%E6%A3%AE%E6%9E%97%E6%8A%9A%E8%82%B2&amp;tn=SE_PcZhidaonwhc_ngpagmjz&amp;rsv_dl=gh_pc_zhidao" \t "https://zhidao.baidu.com/question/_blank" </w:instrText>
            </w:r>
            <w:r>
              <w:rPr>
                <w:rFonts w:hint="eastAsia" w:ascii="宋体" w:hAnsi="宋体" w:eastAsia="宋体" w:cs="宋体"/>
                <w:color w:val="333333"/>
                <w:sz w:val="21"/>
                <w:szCs w:val="21"/>
                <w:shd w:val="clear" w:color="auto" w:fill="FFFFFF"/>
              </w:rPr>
              <w:fldChar w:fldCharType="separate"/>
            </w:r>
            <w:r>
              <w:rPr>
                <w:rFonts w:hint="eastAsia" w:ascii="宋体" w:hAnsi="宋体" w:eastAsia="宋体" w:cs="宋体"/>
                <w:color w:val="333333"/>
                <w:sz w:val="21"/>
                <w:szCs w:val="21"/>
                <w:shd w:val="clear" w:color="auto" w:fill="FFFFFF"/>
              </w:rPr>
              <w:t>森林抚育</w:t>
            </w:r>
            <w:r>
              <w:rPr>
                <w:rFonts w:hint="eastAsia" w:ascii="宋体" w:hAnsi="宋体" w:eastAsia="宋体" w:cs="宋体"/>
                <w:color w:val="333333"/>
                <w:sz w:val="21"/>
                <w:szCs w:val="21"/>
                <w:shd w:val="clear" w:color="auto" w:fill="FFFFFF"/>
              </w:rPr>
              <w:fldChar w:fldCharType="end"/>
            </w:r>
            <w:r>
              <w:rPr>
                <w:rFonts w:hint="eastAsia" w:ascii="宋体" w:hAnsi="宋体" w:eastAsia="宋体" w:cs="宋体"/>
                <w:color w:val="333333"/>
                <w:sz w:val="21"/>
                <w:szCs w:val="21"/>
                <w:shd w:val="clear" w:color="auto" w:fill="FFFFFF"/>
              </w:rPr>
              <w:t>，低产林改造和</w:t>
            </w:r>
            <w:r>
              <w:rPr>
                <w:rFonts w:hint="eastAsia" w:ascii="宋体" w:hAnsi="宋体" w:eastAsia="宋体" w:cs="宋体"/>
                <w:color w:val="333333"/>
                <w:sz w:val="21"/>
                <w:szCs w:val="21"/>
                <w:shd w:val="clear" w:color="auto" w:fill="FFFFFF"/>
              </w:rPr>
              <w:fldChar w:fldCharType="begin"/>
            </w:r>
            <w:r>
              <w:rPr>
                <w:rFonts w:hint="eastAsia" w:ascii="宋体" w:hAnsi="宋体" w:eastAsia="宋体" w:cs="宋体"/>
                <w:color w:val="333333"/>
                <w:sz w:val="21"/>
                <w:szCs w:val="21"/>
                <w:shd w:val="clear" w:color="auto" w:fill="FFFFFF"/>
              </w:rPr>
              <w:instrText xml:space="preserve"> HYPERLINK "https://www.baidu.com/s?wd=%E6%A3%AE%E6%9E%97%E8%B5%84%E6%BA%90%E8%B0%83%E6%9F%A5&amp;tn=SE_PcZhidaonwhc_ngpagmjz&amp;rsv_dl=gh_pc_zhidao" \t "https://zhidao.baidu.com/question/_blank" </w:instrText>
            </w:r>
            <w:r>
              <w:rPr>
                <w:rFonts w:hint="eastAsia" w:ascii="宋体" w:hAnsi="宋体" w:eastAsia="宋体" w:cs="宋体"/>
                <w:color w:val="333333"/>
                <w:sz w:val="21"/>
                <w:szCs w:val="21"/>
                <w:shd w:val="clear" w:color="auto" w:fill="FFFFFF"/>
              </w:rPr>
              <w:fldChar w:fldCharType="separate"/>
            </w:r>
            <w:r>
              <w:rPr>
                <w:rFonts w:hint="eastAsia" w:ascii="宋体" w:hAnsi="宋体" w:eastAsia="宋体" w:cs="宋体"/>
                <w:color w:val="333333"/>
                <w:sz w:val="21"/>
                <w:szCs w:val="21"/>
                <w:shd w:val="clear" w:color="auto" w:fill="FFFFFF"/>
              </w:rPr>
              <w:t>森林资源调查</w:t>
            </w:r>
            <w:r>
              <w:rPr>
                <w:rFonts w:hint="eastAsia" w:ascii="宋体" w:hAnsi="宋体" w:eastAsia="宋体" w:cs="宋体"/>
                <w:color w:val="333333"/>
                <w:sz w:val="21"/>
                <w:szCs w:val="21"/>
                <w:shd w:val="clear" w:color="auto" w:fill="FFFFFF"/>
              </w:rPr>
              <w:fldChar w:fldCharType="end"/>
            </w:r>
            <w:r>
              <w:rPr>
                <w:rFonts w:hint="eastAsia" w:ascii="宋体" w:hAnsi="宋体" w:eastAsia="宋体" w:cs="宋体"/>
                <w:color w:val="333333"/>
                <w:sz w:val="21"/>
                <w:szCs w:val="21"/>
                <w:shd w:val="clear" w:color="auto" w:fill="FFFFFF"/>
              </w:rPr>
              <w:t>、保护，</w:t>
            </w:r>
            <w:r>
              <w:rPr>
                <w:rFonts w:hint="eastAsia" w:ascii="宋体" w:hAnsi="宋体" w:eastAsia="宋体" w:cs="宋体"/>
                <w:color w:val="333333"/>
                <w:sz w:val="21"/>
                <w:szCs w:val="21"/>
                <w:shd w:val="clear" w:color="auto" w:fill="FFFFFF"/>
              </w:rPr>
              <w:fldChar w:fldCharType="begin"/>
            </w:r>
            <w:r>
              <w:rPr>
                <w:rFonts w:hint="eastAsia" w:ascii="宋体" w:hAnsi="宋体" w:eastAsia="宋体" w:cs="宋体"/>
                <w:color w:val="333333"/>
                <w:sz w:val="21"/>
                <w:szCs w:val="21"/>
                <w:shd w:val="clear" w:color="auto" w:fill="FFFFFF"/>
              </w:rPr>
              <w:instrText xml:space="preserve"> HYPERLINK "https://www.baidu.com/s?wd=%E7%97%85%E8%99%AB%E5%AE%B3%E9%98%B2%E6%B2%BB&amp;tn=SE_PcZhidaonwhc_ngpagmjz&amp;rsv_dl=gh_pc_zhidao" \t "https://zhidao.baidu.com/question/_blank" </w:instrText>
            </w:r>
            <w:r>
              <w:rPr>
                <w:rFonts w:hint="eastAsia" w:ascii="宋体" w:hAnsi="宋体" w:eastAsia="宋体" w:cs="宋体"/>
                <w:color w:val="333333"/>
                <w:sz w:val="21"/>
                <w:szCs w:val="21"/>
                <w:shd w:val="clear" w:color="auto" w:fill="FFFFFF"/>
              </w:rPr>
              <w:fldChar w:fldCharType="separate"/>
            </w:r>
            <w:r>
              <w:rPr>
                <w:rFonts w:hint="eastAsia" w:ascii="宋体" w:hAnsi="宋体" w:eastAsia="宋体" w:cs="宋体"/>
                <w:color w:val="333333"/>
                <w:sz w:val="21"/>
                <w:szCs w:val="21"/>
                <w:shd w:val="clear" w:color="auto" w:fill="FFFFFF"/>
              </w:rPr>
              <w:t>病虫害防治</w:t>
            </w:r>
            <w:r>
              <w:rPr>
                <w:rFonts w:hint="eastAsia" w:ascii="宋体" w:hAnsi="宋体" w:eastAsia="宋体" w:cs="宋体"/>
                <w:color w:val="333333"/>
                <w:sz w:val="21"/>
                <w:szCs w:val="21"/>
                <w:shd w:val="clear" w:color="auto" w:fill="FFFFFF"/>
              </w:rPr>
              <w:fldChar w:fldCharType="end"/>
            </w:r>
            <w:r>
              <w:rPr>
                <w:rFonts w:hint="eastAsia" w:ascii="宋体" w:hAnsi="宋体" w:eastAsia="宋体" w:cs="宋体"/>
                <w:color w:val="333333"/>
                <w:sz w:val="21"/>
                <w:szCs w:val="21"/>
                <w:shd w:val="clear" w:color="auto" w:fill="FFFFFF"/>
              </w:rPr>
              <w:t>检疫，森林防火，采伐利用等方面的工作。</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64"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noWrap w:val="0"/>
            <w:vAlign w:val="center"/>
          </w:tcPr>
          <w:p>
            <w:pPr>
              <w:numPr>
                <w:ilvl w:val="0"/>
                <w:numId w:val="1"/>
              </w:numPr>
              <w:autoSpaceDN w:val="0"/>
              <w:spacing w:line="320" w:lineRule="exact"/>
              <w:jc w:val="left"/>
              <w:textAlignment w:val="center"/>
              <w:rPr>
                <w:rFonts w:hint="eastAsia" w:ascii="宋体" w:hAnsi="宋体" w:eastAsia="宋体" w:cs="宋体"/>
                <w:color w:val="333333"/>
                <w:kern w:val="0"/>
                <w:sz w:val="21"/>
                <w:szCs w:val="21"/>
                <w:shd w:val="clear" w:color="auto" w:fill="FFFFFF"/>
                <w:lang w:val="en-US" w:eastAsia="zh-CN" w:bidi="ar-SA"/>
              </w:rPr>
            </w:pPr>
            <w:r>
              <w:rPr>
                <w:rFonts w:hint="eastAsia" w:ascii="宋体" w:hAnsi="宋体" w:eastAsia="宋体" w:cs="宋体"/>
                <w:color w:val="333333"/>
                <w:kern w:val="0"/>
                <w:sz w:val="21"/>
                <w:szCs w:val="21"/>
                <w:shd w:val="clear" w:color="auto" w:fill="FFFFFF"/>
                <w:lang w:val="en-US" w:eastAsia="zh-CN" w:bidi="ar-SA"/>
              </w:rPr>
              <w:t>高质高效完成</w:t>
            </w:r>
            <w:r>
              <w:rPr>
                <w:rFonts w:hint="eastAsia" w:ascii="宋体" w:hAnsi="宋体" w:cs="宋体"/>
                <w:color w:val="333333"/>
                <w:kern w:val="0"/>
                <w:sz w:val="21"/>
                <w:szCs w:val="21"/>
                <w:shd w:val="clear" w:color="auto" w:fill="FFFFFF"/>
                <w:lang w:val="en-US" w:eastAsia="zh-CN" w:bidi="ar-SA"/>
              </w:rPr>
              <w:t>2000</w:t>
            </w:r>
            <w:r>
              <w:rPr>
                <w:rFonts w:hint="eastAsia" w:ascii="宋体" w:hAnsi="宋体" w:eastAsia="宋体" w:cs="宋体"/>
                <w:color w:val="333333"/>
                <w:kern w:val="0"/>
                <w:sz w:val="21"/>
                <w:szCs w:val="21"/>
                <w:shd w:val="clear" w:color="auto" w:fill="FFFFFF"/>
                <w:lang w:val="en-US" w:eastAsia="zh-CN" w:bidi="ar-SA"/>
              </w:rPr>
              <w:t>亩</w:t>
            </w:r>
            <w:r>
              <w:rPr>
                <w:rFonts w:hint="eastAsia" w:ascii="宋体" w:hAnsi="宋体" w:cs="宋体"/>
                <w:color w:val="333333"/>
                <w:kern w:val="0"/>
                <w:sz w:val="21"/>
                <w:szCs w:val="21"/>
                <w:shd w:val="clear" w:color="auto" w:fill="FFFFFF"/>
                <w:lang w:val="en-US" w:eastAsia="zh-CN" w:bidi="ar-SA"/>
              </w:rPr>
              <w:t>森林</w:t>
            </w:r>
            <w:r>
              <w:rPr>
                <w:rFonts w:hint="eastAsia" w:ascii="宋体" w:hAnsi="宋体" w:eastAsia="宋体" w:cs="宋体"/>
                <w:color w:val="333333"/>
                <w:kern w:val="0"/>
                <w:sz w:val="21"/>
                <w:szCs w:val="21"/>
                <w:shd w:val="clear" w:color="auto" w:fill="FFFFFF"/>
                <w:lang w:val="en-US" w:eastAsia="zh-CN" w:bidi="ar-SA"/>
              </w:rPr>
              <w:t>抚育</w:t>
            </w:r>
            <w:r>
              <w:rPr>
                <w:rFonts w:hint="eastAsia" w:ascii="宋体" w:hAnsi="宋体" w:cs="宋体"/>
                <w:color w:val="333333"/>
                <w:kern w:val="0"/>
                <w:sz w:val="21"/>
                <w:szCs w:val="21"/>
                <w:shd w:val="clear" w:color="auto" w:fill="FFFFFF"/>
                <w:lang w:val="en-US" w:eastAsia="zh-CN" w:bidi="ar-SA"/>
              </w:rPr>
              <w:t>项目</w:t>
            </w:r>
            <w:r>
              <w:rPr>
                <w:rFonts w:hint="eastAsia" w:ascii="宋体" w:hAnsi="宋体" w:eastAsia="宋体" w:cs="宋体"/>
                <w:color w:val="333333"/>
                <w:kern w:val="0"/>
                <w:sz w:val="21"/>
                <w:szCs w:val="21"/>
                <w:shd w:val="clear" w:color="auto" w:fill="FFFFFF"/>
                <w:lang w:val="en-US" w:eastAsia="zh-CN" w:bidi="ar-SA"/>
              </w:rPr>
              <w:t>建设、1000亩国家战略储备林</w:t>
            </w:r>
            <w:r>
              <w:rPr>
                <w:rFonts w:hint="eastAsia" w:ascii="宋体" w:hAnsi="宋体" w:cs="宋体"/>
                <w:color w:val="333333"/>
                <w:kern w:val="0"/>
                <w:sz w:val="21"/>
                <w:szCs w:val="21"/>
                <w:shd w:val="clear" w:color="auto" w:fill="FFFFFF"/>
                <w:lang w:val="en-US" w:eastAsia="zh-CN" w:bidi="ar-SA"/>
              </w:rPr>
              <w:t>项目</w:t>
            </w:r>
            <w:r>
              <w:rPr>
                <w:rFonts w:hint="eastAsia" w:ascii="宋体" w:hAnsi="宋体" w:eastAsia="宋体" w:cs="宋体"/>
                <w:color w:val="333333"/>
                <w:kern w:val="0"/>
                <w:sz w:val="21"/>
                <w:szCs w:val="21"/>
                <w:shd w:val="clear" w:color="auto" w:fill="FFFFFF"/>
                <w:lang w:val="en-US" w:eastAsia="zh-CN" w:bidi="ar-SA"/>
              </w:rPr>
              <w:t>建设</w:t>
            </w:r>
            <w:r>
              <w:rPr>
                <w:rFonts w:hint="eastAsia" w:ascii="宋体" w:hAnsi="宋体" w:cs="宋体"/>
                <w:color w:val="333333"/>
                <w:kern w:val="0"/>
                <w:sz w:val="21"/>
                <w:szCs w:val="21"/>
                <w:shd w:val="clear" w:color="auto" w:fill="FFFFFF"/>
                <w:lang w:val="en-US" w:eastAsia="zh-CN" w:bidi="ar-SA"/>
              </w:rPr>
              <w:t>、3</w:t>
            </w:r>
            <w:r>
              <w:rPr>
                <w:rFonts w:hint="eastAsia" w:ascii="宋体" w:hAnsi="宋体" w:eastAsia="宋体" w:cs="宋体"/>
                <w:color w:val="333333"/>
                <w:kern w:val="0"/>
                <w:sz w:val="21"/>
                <w:szCs w:val="21"/>
                <w:shd w:val="clear" w:color="auto" w:fill="FFFFFF"/>
                <w:lang w:val="en-US" w:eastAsia="zh-CN" w:bidi="ar-SA"/>
              </w:rPr>
              <w:t>000亩森林质量精准提升项目建设。</w:t>
            </w:r>
          </w:p>
          <w:p>
            <w:pPr>
              <w:numPr>
                <w:ilvl w:val="0"/>
                <w:numId w:val="1"/>
              </w:numPr>
              <w:autoSpaceDN w:val="0"/>
              <w:spacing w:line="320" w:lineRule="exact"/>
              <w:jc w:val="left"/>
              <w:textAlignment w:val="center"/>
              <w:rPr>
                <w:rFonts w:hint="eastAsia" w:ascii="宋体" w:hAnsi="宋体" w:eastAsia="宋体" w:cs="宋体"/>
                <w:color w:val="333333"/>
                <w:kern w:val="0"/>
                <w:sz w:val="21"/>
                <w:szCs w:val="21"/>
                <w:shd w:val="clear" w:color="auto" w:fill="FFFFFF"/>
                <w:lang w:val="en-US" w:eastAsia="zh-CN" w:bidi="ar-SA"/>
              </w:rPr>
            </w:pPr>
            <w:r>
              <w:rPr>
                <w:rFonts w:hint="eastAsia" w:ascii="宋体" w:hAnsi="宋体" w:eastAsia="宋体" w:cs="宋体"/>
                <w:color w:val="333333"/>
                <w:kern w:val="0"/>
                <w:sz w:val="21"/>
                <w:szCs w:val="21"/>
                <w:shd w:val="clear" w:color="auto" w:fill="FFFFFF"/>
                <w:lang w:val="en-US" w:eastAsia="zh-CN" w:bidi="ar-SA"/>
              </w:rPr>
              <w:t>林场辖区内的造林更新，森林抚育，低产林改造和森林资源调查、保护，病虫害防治检疫，森林防火，采伐利用等方面的工作。</w:t>
            </w:r>
          </w:p>
          <w:p>
            <w:pPr>
              <w:numPr>
                <w:ilvl w:val="0"/>
                <w:numId w:val="1"/>
              </w:numPr>
              <w:autoSpaceDN w:val="0"/>
              <w:spacing w:line="320" w:lineRule="exact"/>
              <w:jc w:val="left"/>
              <w:textAlignment w:val="center"/>
              <w:rPr>
                <w:rFonts w:hint="eastAsia" w:ascii="宋体" w:hAnsi="宋体" w:eastAsia="宋体" w:cs="宋体"/>
                <w:color w:val="333333"/>
                <w:kern w:val="0"/>
                <w:sz w:val="21"/>
                <w:szCs w:val="21"/>
                <w:shd w:val="clear" w:color="auto" w:fill="FFFFFF"/>
                <w:lang w:val="en-US" w:eastAsia="zh-CN" w:bidi="ar-SA"/>
              </w:rPr>
            </w:pPr>
            <w:r>
              <w:rPr>
                <w:rFonts w:hint="eastAsia" w:ascii="宋体" w:hAnsi="宋体" w:eastAsia="宋体" w:cs="宋体"/>
                <w:color w:val="333333"/>
                <w:kern w:val="0"/>
                <w:sz w:val="21"/>
                <w:szCs w:val="21"/>
                <w:shd w:val="clear" w:color="auto" w:fill="FFFFFF"/>
                <w:lang w:val="en-US" w:eastAsia="zh-CN" w:bidi="ar-SA"/>
              </w:rPr>
              <w:t>引进优良种苗、优质树种，新型营林技术和森林产业方面的新技术、新项目，促进营林技术、质量的提高和森林产业工作的全面发展。</w:t>
            </w:r>
          </w:p>
          <w:p>
            <w:pPr>
              <w:autoSpaceDN w:val="0"/>
              <w:spacing w:line="320" w:lineRule="exact"/>
              <w:jc w:val="left"/>
              <w:textAlignment w:val="center"/>
              <w:rPr>
                <w:rFonts w:hint="eastAsia" w:ascii="宋体" w:hAnsi="宋体" w:eastAsia="宋体" w:cs="宋体"/>
                <w:color w:val="333333"/>
                <w:kern w:val="0"/>
                <w:sz w:val="21"/>
                <w:szCs w:val="21"/>
                <w:shd w:val="clear" w:color="auto" w:fill="FFFFFF"/>
                <w:lang w:val="en-US" w:eastAsia="zh-CN" w:bidi="ar-SA"/>
              </w:rPr>
            </w:pPr>
          </w:p>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60" w:hRule="atLeast"/>
          <w:jc w:val="center"/>
        </w:trPr>
        <w:tc>
          <w:tcPr>
            <w:tcW w:w="1654" w:type="dxa"/>
            <w:gridSpan w:val="2"/>
            <w:noWrap w:val="0"/>
            <w:vAlign w:val="center"/>
          </w:tcPr>
          <w:p>
            <w:pPr>
              <w:numPr>
                <w:ilvl w:val="0"/>
                <w:numId w:val="2"/>
              </w:numPr>
              <w:autoSpaceDN w:val="0"/>
              <w:spacing w:line="320" w:lineRule="exact"/>
              <w:jc w:val="left"/>
              <w:textAlignment w:val="center"/>
              <w:rPr>
                <w:rFonts w:hint="eastAsia" w:ascii="宋体" w:hAnsi="宋体" w:eastAsia="宋体" w:cs="宋体"/>
                <w:color w:val="333333"/>
                <w:kern w:val="0"/>
                <w:sz w:val="21"/>
                <w:szCs w:val="21"/>
                <w:shd w:val="clear" w:color="auto" w:fill="FFFFFF"/>
                <w:lang w:val="en-US" w:eastAsia="zh-CN" w:bidi="ar-SA"/>
              </w:rPr>
            </w:pPr>
            <w:r>
              <w:rPr>
                <w:rFonts w:hint="eastAsia" w:ascii="宋体" w:hAnsi="宋体" w:eastAsia="宋体" w:cs="宋体"/>
                <w:color w:val="333333"/>
                <w:kern w:val="0"/>
                <w:sz w:val="21"/>
                <w:szCs w:val="21"/>
                <w:shd w:val="clear" w:color="auto" w:fill="FFFFFF"/>
                <w:lang w:val="en-US" w:eastAsia="zh-CN" w:bidi="ar-SA"/>
              </w:rPr>
              <w:t>年度部门（单位）总体运行情况及取得的成绩</w:t>
            </w:r>
          </w:p>
        </w:tc>
        <w:tc>
          <w:tcPr>
            <w:tcW w:w="8146" w:type="dxa"/>
            <w:gridSpan w:val="15"/>
            <w:noWrap w:val="0"/>
            <w:vAlign w:val="center"/>
          </w:tcPr>
          <w:p>
            <w:pPr>
              <w:numPr>
                <w:ilvl w:val="0"/>
                <w:numId w:val="2"/>
              </w:numPr>
              <w:autoSpaceDN w:val="0"/>
              <w:spacing w:line="320" w:lineRule="exact"/>
              <w:jc w:val="left"/>
              <w:textAlignment w:val="center"/>
              <w:rPr>
                <w:rFonts w:hint="eastAsia" w:ascii="宋体" w:hAnsi="宋体" w:eastAsia="宋体" w:cs="宋体"/>
                <w:color w:val="333333"/>
                <w:kern w:val="0"/>
                <w:sz w:val="21"/>
                <w:szCs w:val="21"/>
                <w:shd w:val="clear" w:color="auto" w:fill="FFFFFF"/>
                <w:lang w:val="en-US" w:eastAsia="zh-CN" w:bidi="ar-SA"/>
              </w:rPr>
            </w:pPr>
            <w:r>
              <w:rPr>
                <w:rFonts w:hint="eastAsia" w:ascii="宋体" w:hAnsi="宋体" w:eastAsia="宋体" w:cs="宋体"/>
                <w:color w:val="333333"/>
                <w:kern w:val="0"/>
                <w:sz w:val="21"/>
                <w:szCs w:val="21"/>
                <w:shd w:val="clear" w:color="auto" w:fill="FFFFFF"/>
                <w:lang w:val="en-US" w:eastAsia="zh-CN" w:bidi="ar-SA"/>
              </w:rPr>
              <w:t>完成了</w:t>
            </w:r>
            <w:r>
              <w:rPr>
                <w:rFonts w:hint="eastAsia" w:ascii="宋体" w:hAnsi="宋体" w:cs="宋体"/>
                <w:color w:val="333333"/>
                <w:kern w:val="0"/>
                <w:sz w:val="21"/>
                <w:szCs w:val="21"/>
                <w:shd w:val="clear" w:color="auto" w:fill="FFFFFF"/>
                <w:lang w:val="en-US" w:eastAsia="zh-CN" w:bidi="ar-SA"/>
              </w:rPr>
              <w:t>2</w:t>
            </w:r>
            <w:r>
              <w:rPr>
                <w:rFonts w:hint="eastAsia" w:ascii="宋体" w:hAnsi="宋体" w:eastAsia="宋体" w:cs="宋体"/>
                <w:color w:val="333333"/>
                <w:kern w:val="0"/>
                <w:sz w:val="21"/>
                <w:szCs w:val="21"/>
                <w:shd w:val="clear" w:color="auto" w:fill="FFFFFF"/>
                <w:lang w:val="en-US" w:eastAsia="zh-CN" w:bidi="ar-SA"/>
              </w:rPr>
              <w:t>000亩中幼林的抚育营林建设、1000亩国家战略储备林建设、3000亩森林质量精准提升项目建设。</w:t>
            </w:r>
          </w:p>
          <w:p>
            <w:pPr>
              <w:numPr>
                <w:ilvl w:val="0"/>
                <w:numId w:val="2"/>
              </w:numPr>
              <w:autoSpaceDN w:val="0"/>
              <w:spacing w:line="320" w:lineRule="exact"/>
              <w:jc w:val="left"/>
              <w:textAlignment w:val="center"/>
              <w:rPr>
                <w:rFonts w:hint="eastAsia" w:ascii="宋体" w:hAnsi="宋体" w:eastAsia="宋体" w:cs="宋体"/>
                <w:color w:val="333333"/>
                <w:kern w:val="0"/>
                <w:sz w:val="21"/>
                <w:szCs w:val="21"/>
                <w:shd w:val="clear" w:color="auto" w:fill="FFFFFF"/>
                <w:lang w:val="en-US" w:eastAsia="zh-CN" w:bidi="ar-SA"/>
              </w:rPr>
            </w:pPr>
            <w:r>
              <w:rPr>
                <w:rFonts w:hint="eastAsia" w:ascii="宋体" w:hAnsi="宋体" w:eastAsia="宋体" w:cs="宋体"/>
                <w:color w:val="333333"/>
                <w:kern w:val="0"/>
                <w:sz w:val="21"/>
                <w:szCs w:val="21"/>
                <w:shd w:val="clear" w:color="auto" w:fill="FFFFFF"/>
                <w:lang w:val="en-US" w:eastAsia="zh-CN" w:bidi="ar-SA"/>
              </w:rPr>
              <w:t>完成了辖区内项目外林地的造林、抚育等营林工作。</w:t>
            </w:r>
          </w:p>
          <w:p>
            <w:pPr>
              <w:numPr>
                <w:ilvl w:val="0"/>
                <w:numId w:val="2"/>
              </w:numPr>
              <w:autoSpaceDN w:val="0"/>
              <w:spacing w:line="320" w:lineRule="exact"/>
              <w:jc w:val="left"/>
              <w:textAlignment w:val="center"/>
              <w:rPr>
                <w:rFonts w:hint="eastAsia" w:ascii="宋体" w:hAnsi="宋体" w:eastAsia="宋体" w:cs="宋体"/>
                <w:color w:val="333333"/>
                <w:kern w:val="0"/>
                <w:sz w:val="21"/>
                <w:szCs w:val="21"/>
                <w:shd w:val="clear" w:color="auto" w:fill="FFFFFF"/>
                <w:lang w:val="en-US" w:eastAsia="zh-CN" w:bidi="ar-SA"/>
              </w:rPr>
            </w:pPr>
            <w:r>
              <w:rPr>
                <w:rFonts w:hint="eastAsia" w:ascii="宋体" w:hAnsi="宋体" w:eastAsia="宋体" w:cs="宋体"/>
                <w:color w:val="333333"/>
                <w:kern w:val="0"/>
                <w:sz w:val="21"/>
                <w:szCs w:val="21"/>
                <w:shd w:val="clear" w:color="auto" w:fill="FFFFFF"/>
                <w:lang w:val="en-US" w:eastAsia="zh-CN" w:bidi="ar-SA"/>
              </w:rPr>
              <w:t>确保了全年辖区内无一起森林火灾事故。</w:t>
            </w:r>
          </w:p>
          <w:p>
            <w:pPr>
              <w:numPr>
                <w:ilvl w:val="0"/>
                <w:numId w:val="2"/>
              </w:numPr>
              <w:autoSpaceDN w:val="0"/>
              <w:spacing w:line="320" w:lineRule="exact"/>
              <w:jc w:val="left"/>
              <w:textAlignment w:val="center"/>
              <w:rPr>
                <w:rFonts w:hint="eastAsia" w:ascii="宋体" w:hAnsi="宋体" w:eastAsia="宋体" w:cs="宋体"/>
                <w:color w:val="333333"/>
                <w:kern w:val="0"/>
                <w:sz w:val="21"/>
                <w:szCs w:val="21"/>
                <w:shd w:val="clear" w:color="auto" w:fill="FFFFFF"/>
                <w:lang w:val="en-US" w:eastAsia="zh-CN" w:bidi="ar-SA"/>
              </w:rPr>
            </w:pPr>
            <w:r>
              <w:rPr>
                <w:rFonts w:hint="eastAsia" w:ascii="宋体" w:hAnsi="宋体" w:eastAsia="宋体" w:cs="宋体"/>
                <w:color w:val="333333"/>
                <w:kern w:val="0"/>
                <w:sz w:val="21"/>
                <w:szCs w:val="21"/>
                <w:shd w:val="clear" w:color="auto" w:fill="FFFFFF"/>
                <w:lang w:val="en-US" w:eastAsia="zh-CN" w:bidi="ar-SA"/>
              </w:rPr>
              <w:t>确保了林场的其它日常工作的顺利进行。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700" w:type="dxa"/>
            <w:gridSpan w:val="3"/>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70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default" w:ascii="仿宋_GB2312" w:hAnsi="仿宋_GB2312" w:eastAsia="仿宋_GB2312" w:cs="仿宋_GB2312"/>
                <w:sz w:val="24"/>
                <w:lang w:val="en-US" w:eastAsia="zh-CN"/>
              </w:rPr>
            </w:pPr>
            <w:r>
              <w:rPr>
                <w:rFonts w:hint="eastAsia" w:ascii="仿宋_GB2312" w:hAnsi="仿宋_GB2312" w:eastAsia="仿宋_GB2312" w:cs="仿宋_GB2312"/>
                <w:sz w:val="24"/>
              </w:rPr>
              <w:t>3、</w:t>
            </w:r>
            <w:r>
              <w:rPr>
                <w:rFonts w:hint="eastAsia" w:ascii="仿宋_GB2312" w:hAnsi="仿宋_GB2312" w:eastAsia="仿宋_GB2312" w:cs="仿宋_GB2312"/>
                <w:sz w:val="24"/>
                <w:lang w:eastAsia="zh-CN"/>
              </w:rPr>
              <w:t>胜峰林场</w:t>
            </w:r>
          </w:p>
        </w:tc>
        <w:tc>
          <w:tcPr>
            <w:tcW w:w="1080" w:type="dxa"/>
            <w:tcBorders>
              <w:right w:val="single" w:color="auto" w:sz="4" w:space="0"/>
            </w:tcBorders>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495.85</w:t>
            </w:r>
          </w:p>
        </w:tc>
        <w:tc>
          <w:tcPr>
            <w:tcW w:w="1355" w:type="dxa"/>
            <w:gridSpan w:val="2"/>
            <w:tcBorders>
              <w:left w:val="single" w:color="auto" w:sz="4" w:space="0"/>
            </w:tcBorders>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p>
        </w:tc>
        <w:tc>
          <w:tcPr>
            <w:tcW w:w="1080" w:type="dxa"/>
            <w:gridSpan w:val="2"/>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495.85</w:t>
            </w: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napToGrid w:val="0"/>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left w:val="single" w:color="auto" w:sz="4" w:space="0"/>
              <w:bottom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left w:val="single" w:color="auto" w:sz="4" w:space="0"/>
              <w:bottom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vMerge w:val="continue"/>
            <w:tcBorders>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lang w:eastAsia="zh-CN"/>
              </w:rPr>
            </w:pPr>
            <w:r>
              <w:rPr>
                <w:rFonts w:hint="eastAsia" w:ascii="仿宋_GB2312" w:hAnsi="仿宋_GB2312" w:eastAsia="仿宋_GB2312" w:cs="仿宋_GB2312"/>
                <w:sz w:val="24"/>
              </w:rPr>
              <w:t>3、</w:t>
            </w:r>
            <w:r>
              <w:rPr>
                <w:rFonts w:hint="eastAsia" w:ascii="仿宋_GB2312" w:hAnsi="仿宋_GB2312" w:eastAsia="仿宋_GB2312" w:cs="仿宋_GB2312"/>
                <w:sz w:val="24"/>
                <w:lang w:eastAsia="zh-CN"/>
              </w:rPr>
              <w:t>胜峰林场</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495.85</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376.31</w:t>
            </w: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345.05</w:t>
            </w:r>
          </w:p>
        </w:tc>
        <w:tc>
          <w:tcPr>
            <w:tcW w:w="2160" w:type="dxa"/>
            <w:gridSpan w:val="4"/>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31.26</w:t>
            </w:r>
          </w:p>
        </w:tc>
        <w:tc>
          <w:tcPr>
            <w:tcW w:w="1080" w:type="dxa"/>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119.54</w:t>
            </w: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0"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lang w:eastAsia="zh-CN"/>
              </w:rPr>
            </w:pPr>
            <w:r>
              <w:rPr>
                <w:rFonts w:hint="eastAsia" w:ascii="仿宋_GB2312" w:hAnsi="仿宋_GB2312" w:eastAsia="仿宋_GB2312" w:cs="仿宋_GB2312"/>
                <w:sz w:val="24"/>
              </w:rPr>
              <w:t>3、</w:t>
            </w:r>
            <w:r>
              <w:rPr>
                <w:rFonts w:hint="eastAsia" w:ascii="仿宋_GB2312" w:hAnsi="仿宋_GB2312" w:eastAsia="仿宋_GB2312" w:cs="仿宋_GB2312"/>
                <w:sz w:val="24"/>
                <w:lang w:eastAsia="zh-CN"/>
              </w:rPr>
              <w:t>胜峰林场</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1.35</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1.35</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lang w:eastAsia="zh-CN"/>
              </w:rPr>
            </w:pPr>
            <w:r>
              <w:rPr>
                <w:rFonts w:hint="eastAsia" w:ascii="仿宋_GB2312" w:hAnsi="仿宋_GB2312" w:eastAsia="仿宋_GB2312" w:cs="仿宋_GB2312"/>
                <w:sz w:val="24"/>
              </w:rPr>
              <w:t>3、</w:t>
            </w:r>
            <w:r>
              <w:rPr>
                <w:rFonts w:hint="eastAsia" w:ascii="仿宋_GB2312" w:hAnsi="仿宋_GB2312" w:eastAsia="仿宋_GB2312" w:cs="仿宋_GB2312"/>
                <w:sz w:val="24"/>
                <w:lang w:eastAsia="zh-CN"/>
              </w:rPr>
              <w:t>胜峰林场</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429.99</w:t>
            </w:r>
          </w:p>
        </w:tc>
        <w:tc>
          <w:tcPr>
            <w:tcW w:w="2435" w:type="dxa"/>
            <w:gridSpan w:val="4"/>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429.99</w:t>
            </w: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9"/>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72"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3774" w:type="dxa"/>
            <w:gridSpan w:val="7"/>
            <w:noWrap w:val="0"/>
            <w:vAlign w:val="center"/>
          </w:tcPr>
          <w:p>
            <w:pPr>
              <w:numPr>
                <w:ilvl w:val="0"/>
                <w:numId w:val="3"/>
              </w:numPr>
              <w:spacing w:line="320" w:lineRule="exact"/>
              <w:jc w:val="left"/>
              <w:textAlignment w:val="center"/>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完成辖区内的基本营林生产及护林防火。</w:t>
            </w:r>
          </w:p>
          <w:p>
            <w:pPr>
              <w:numPr>
                <w:ilvl w:val="0"/>
                <w:numId w:val="3"/>
              </w:numPr>
              <w:spacing w:line="320" w:lineRule="exact"/>
              <w:jc w:val="left"/>
              <w:textAlignment w:val="center"/>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完成桃花山森林公园的各项工作。</w:t>
            </w:r>
          </w:p>
          <w:p>
            <w:pPr>
              <w:numPr>
                <w:ilvl w:val="0"/>
                <w:numId w:val="3"/>
              </w:numPr>
              <w:spacing w:line="320" w:lineRule="exact"/>
              <w:jc w:val="left"/>
              <w:textAlignment w:val="center"/>
              <w:rPr>
                <w:rFonts w:hint="eastAsia" w:ascii="仿宋_GB2312" w:hAnsi="仿宋_GB2312" w:eastAsia="仿宋_GB2312" w:cs="仿宋_GB2312"/>
                <w:color w:val="000000"/>
                <w:sz w:val="24"/>
              </w:rPr>
            </w:pPr>
            <w:r>
              <w:rPr>
                <w:rFonts w:hint="eastAsia" w:ascii="宋体" w:hAnsi="宋体" w:eastAsia="宋体" w:cs="宋体"/>
                <w:color w:val="000000"/>
                <w:sz w:val="24"/>
                <w:szCs w:val="24"/>
                <w:lang w:eastAsia="zh-CN"/>
              </w:rPr>
              <w:t>改善林场的基础设施。</w:t>
            </w:r>
          </w:p>
          <w:p>
            <w:pPr>
              <w:numPr>
                <w:ilvl w:val="0"/>
                <w:numId w:val="3"/>
              </w:numPr>
              <w:spacing w:line="320" w:lineRule="exact"/>
              <w:jc w:val="left"/>
              <w:textAlignment w:val="center"/>
              <w:rPr>
                <w:rFonts w:hint="eastAsia" w:ascii="仿宋_GB2312" w:hAnsi="仿宋_GB2312" w:eastAsia="仿宋_GB2312" w:cs="仿宋_GB2312"/>
                <w:color w:val="000000"/>
                <w:sz w:val="24"/>
              </w:rPr>
            </w:pPr>
            <w:r>
              <w:rPr>
                <w:rFonts w:hint="eastAsia" w:ascii="宋体" w:hAnsi="宋体" w:eastAsia="宋体" w:cs="宋体"/>
                <w:color w:val="000000"/>
                <w:sz w:val="24"/>
                <w:szCs w:val="24"/>
                <w:lang w:val="en-US" w:eastAsia="zh-CN"/>
              </w:rPr>
              <w:t>确保林场的正常运转。</w:t>
            </w:r>
          </w:p>
        </w:tc>
        <w:tc>
          <w:tcPr>
            <w:tcW w:w="4585" w:type="dxa"/>
            <w:gridSpan w:val="9"/>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宋体" w:hAnsi="宋体" w:eastAsia="宋体" w:cs="宋体"/>
                <w:color w:val="000000"/>
                <w:sz w:val="24"/>
                <w:szCs w:val="24"/>
                <w:lang w:eastAsia="zh-CN"/>
              </w:rPr>
              <w:t>辖区内营林生产完成率</w:t>
            </w:r>
            <w:r>
              <w:rPr>
                <w:rFonts w:hint="eastAsia" w:ascii="宋体" w:hAnsi="宋体" w:eastAsia="宋体" w:cs="宋体"/>
                <w:color w:val="000000"/>
                <w:sz w:val="24"/>
                <w:szCs w:val="24"/>
                <w:lang w:val="en-US" w:eastAsia="zh-CN"/>
              </w:rPr>
              <w:t>100%；桃花山森林公园完成率100%;林场基础设施完成率100%；林场正常运转率95%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w:t>
            </w:r>
            <w:r>
              <w:rPr>
                <w:rFonts w:hint="eastAsia" w:ascii="仿宋_GB2312" w:hAnsi="仿宋_GB2312" w:eastAsia="仿宋_GB2312" w:cs="仿宋_GB2312"/>
                <w:color w:val="000000"/>
                <w:sz w:val="24"/>
                <w:lang w:eastAsia="zh-CN"/>
              </w:rPr>
              <w:t>县委县</w:t>
            </w:r>
            <w:r>
              <w:rPr>
                <w:rFonts w:hint="eastAsia" w:ascii="仿宋_GB2312" w:hAnsi="仿宋_GB2312" w:eastAsia="仿宋_GB2312" w:cs="仿宋_GB2312"/>
                <w:color w:val="000000"/>
                <w:sz w:val="24"/>
              </w:rPr>
              <w:t>政府布置的重点工作、实事任务等，根据部门实际进行调整细化）</w:t>
            </w: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森林覆盖率达到83%</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lang w:val="en-US" w:eastAsia="zh-CN"/>
              </w:rPr>
            </w:pPr>
            <w:r>
              <w:rPr>
                <w:rFonts w:hint="eastAsia" w:ascii="仿宋_GB2312" w:hAnsi="仿宋_GB2312" w:eastAsia="仿宋_GB2312" w:cs="仿宋_GB2312"/>
                <w:b/>
                <w:color w:val="000000"/>
                <w:sz w:val="24"/>
                <w:lang w:val="en-US" w:eastAsia="zh-CN"/>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spacing w:line="320" w:lineRule="exact"/>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森林蓄积量达到2.3万立方米</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lang w:val="en-US" w:eastAsia="zh-CN"/>
              </w:rPr>
            </w:pPr>
            <w:r>
              <w:rPr>
                <w:rFonts w:hint="eastAsia" w:ascii="仿宋_GB2312" w:hAnsi="仿宋_GB2312" w:eastAsia="仿宋_GB2312" w:cs="仿宋_GB2312"/>
                <w:b/>
                <w:color w:val="000000"/>
                <w:sz w:val="24"/>
                <w:lang w:val="en-US" w:eastAsia="zh-CN"/>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spacing w:line="320" w:lineRule="exact"/>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林业有害生物成灾率控制在4</w:t>
            </w:r>
            <w:r>
              <w:rPr>
                <w:rFonts w:hint="default" w:ascii="Arial" w:hAnsi="Arial" w:eastAsia="仿宋_GB2312" w:cs="Arial"/>
                <w:color w:val="000000"/>
                <w:sz w:val="24"/>
                <w:lang w:val="en-US" w:eastAsia="zh-CN"/>
              </w:rPr>
              <w:t>‰</w:t>
            </w:r>
            <w:r>
              <w:rPr>
                <w:rFonts w:hint="eastAsia" w:ascii="仿宋_GB2312" w:hAnsi="仿宋_GB2312" w:eastAsia="仿宋_GB2312" w:cs="仿宋_GB2312"/>
                <w:color w:val="000000"/>
                <w:sz w:val="24"/>
                <w:lang w:val="en-US" w:eastAsia="zh-CN"/>
              </w:rPr>
              <w:t>以内</w:t>
            </w:r>
          </w:p>
        </w:tc>
        <w:tc>
          <w:tcPr>
            <w:tcW w:w="2684" w:type="dxa"/>
            <w:gridSpan w:val="6"/>
            <w:noWrap w:val="0"/>
            <w:vAlign w:val="center"/>
          </w:tcPr>
          <w:p>
            <w:pPr>
              <w:autoSpaceDN w:val="0"/>
              <w:spacing w:line="320" w:lineRule="exact"/>
              <w:jc w:val="center"/>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b/>
                <w:color w:val="000000"/>
                <w:sz w:val="24"/>
                <w:lang w:val="en-US" w:eastAsia="zh-CN"/>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spacing w:line="320" w:lineRule="exact"/>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森林火灾受害率控制在1</w:t>
            </w:r>
            <w:r>
              <w:rPr>
                <w:rFonts w:hint="default" w:ascii="Arial" w:hAnsi="Arial" w:eastAsia="仿宋_GB2312" w:cs="Arial"/>
                <w:color w:val="000000"/>
                <w:sz w:val="24"/>
                <w:lang w:val="en-US" w:eastAsia="zh-CN"/>
              </w:rPr>
              <w:t>‰</w:t>
            </w:r>
            <w:r>
              <w:rPr>
                <w:rFonts w:hint="eastAsia" w:ascii="仿宋_GB2312" w:hAnsi="仿宋_GB2312" w:eastAsia="仿宋_GB2312" w:cs="仿宋_GB2312"/>
                <w:color w:val="000000"/>
                <w:sz w:val="24"/>
                <w:lang w:val="en-US" w:eastAsia="zh-CN"/>
              </w:rPr>
              <w:t>以内</w:t>
            </w:r>
          </w:p>
        </w:tc>
        <w:tc>
          <w:tcPr>
            <w:tcW w:w="2684" w:type="dxa"/>
            <w:gridSpan w:val="6"/>
            <w:noWrap w:val="0"/>
            <w:vAlign w:val="center"/>
          </w:tcPr>
          <w:p>
            <w:pPr>
              <w:autoSpaceDN w:val="0"/>
              <w:spacing w:line="320" w:lineRule="exact"/>
              <w:jc w:val="center"/>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b/>
                <w:color w:val="000000"/>
                <w:sz w:val="24"/>
                <w:lang w:val="en-US" w:eastAsia="zh-CN"/>
              </w:rPr>
              <w:t>无火灾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抚育、培育面积0.6万亩</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lang w:val="en-US" w:eastAsia="zh-CN"/>
              </w:rPr>
            </w:pPr>
            <w:r>
              <w:rPr>
                <w:rFonts w:hint="eastAsia" w:ascii="仿宋_GB2312" w:hAnsi="仿宋_GB2312" w:eastAsia="仿宋_GB2312" w:cs="仿宋_GB2312"/>
                <w:b/>
                <w:color w:val="000000"/>
                <w:sz w:val="24"/>
                <w:lang w:val="en-US" w:eastAsia="zh-CN"/>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公益林管护面积1.01万亩</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lang w:val="en-US" w:eastAsia="zh-CN"/>
              </w:rPr>
            </w:pPr>
            <w:r>
              <w:rPr>
                <w:rFonts w:hint="eastAsia" w:ascii="仿宋_GB2312" w:hAnsi="仿宋_GB2312" w:eastAsia="仿宋_GB2312" w:cs="仿宋_GB2312"/>
                <w:b/>
                <w:color w:val="000000"/>
                <w:sz w:val="24"/>
                <w:lang w:val="en-US" w:eastAsia="zh-CN"/>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争取上级专项资金300万元</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lang w:val="en-US" w:eastAsia="zh-CN"/>
              </w:rPr>
            </w:pPr>
            <w:r>
              <w:rPr>
                <w:rFonts w:hint="eastAsia" w:ascii="仿宋_GB2312" w:hAnsi="仿宋_GB2312" w:eastAsia="仿宋_GB2312" w:cs="仿宋_GB2312"/>
                <w:b/>
                <w:color w:val="000000"/>
                <w:sz w:val="24"/>
                <w:lang w:val="en-US" w:eastAsia="zh-CN"/>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4"/>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2021年1月-2021年12月完成</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lang w:val="en-US" w:eastAsia="zh-CN"/>
              </w:rPr>
            </w:pPr>
            <w:r>
              <w:rPr>
                <w:rFonts w:hint="eastAsia" w:ascii="仿宋_GB2312" w:hAnsi="仿宋_GB2312" w:eastAsia="仿宋_GB2312" w:cs="仿宋_GB2312"/>
                <w:b/>
                <w:color w:val="000000"/>
                <w:sz w:val="24"/>
                <w:lang w:val="en-US" w:eastAsia="zh-CN"/>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4"/>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运营成本得到有效控制</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lang w:val="en-US" w:eastAsia="zh-CN"/>
              </w:rPr>
            </w:pPr>
            <w:r>
              <w:rPr>
                <w:rFonts w:hint="eastAsia" w:ascii="仿宋_GB2312" w:hAnsi="仿宋_GB2312" w:eastAsia="仿宋_GB2312" w:cs="仿宋_GB2312"/>
                <w:b/>
                <w:color w:val="000000"/>
                <w:sz w:val="24"/>
                <w:lang w:val="en-US" w:eastAsia="zh-CN"/>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09" w:type="dxa"/>
            <w:gridSpan w:val="4"/>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lang w:val="en-US" w:eastAsia="zh-CN"/>
              </w:rPr>
              <w:t>三公”经费控制在基本支出的10%以内</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lang w:val="en-US" w:eastAsia="zh-CN"/>
              </w:rPr>
            </w:pPr>
            <w:r>
              <w:rPr>
                <w:rFonts w:hint="eastAsia" w:ascii="仿宋_GB2312" w:hAnsi="仿宋_GB2312" w:eastAsia="仿宋_GB2312" w:cs="仿宋_GB2312"/>
                <w:b/>
                <w:color w:val="000000"/>
                <w:sz w:val="24"/>
                <w:lang w:val="en-US" w:eastAsia="zh-CN"/>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提高森林覆盖率和国土绿化率，推进林业产业发展，帮助林农解决就业问题。</w:t>
            </w:r>
          </w:p>
        </w:tc>
        <w:tc>
          <w:tcPr>
            <w:tcW w:w="2684" w:type="dxa"/>
            <w:gridSpan w:val="6"/>
            <w:noWrap w:val="0"/>
            <w:vAlign w:val="center"/>
          </w:tcPr>
          <w:p>
            <w:pPr>
              <w:autoSpaceDN w:val="0"/>
              <w:spacing w:line="320" w:lineRule="exact"/>
              <w:jc w:val="center"/>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b/>
                <w:color w:val="000000"/>
                <w:sz w:val="24"/>
                <w:lang w:val="en-US" w:eastAsia="zh-CN"/>
              </w:rPr>
              <w:t>社会效益显著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4"/>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提高林要生产力和林分质量，促进林业增效，促进林农增收。</w:t>
            </w:r>
          </w:p>
        </w:tc>
        <w:tc>
          <w:tcPr>
            <w:tcW w:w="2684" w:type="dxa"/>
            <w:gridSpan w:val="6"/>
            <w:noWrap w:val="0"/>
            <w:vAlign w:val="center"/>
          </w:tcPr>
          <w:p>
            <w:pPr>
              <w:autoSpaceDN w:val="0"/>
              <w:spacing w:line="320" w:lineRule="exact"/>
              <w:jc w:val="center"/>
              <w:textAlignment w:val="center"/>
              <w:rPr>
                <w:rFonts w:hint="default" w:ascii="仿宋_GB2312" w:hAnsi="仿宋_GB2312" w:eastAsia="仿宋_GB2312" w:cs="仿宋_GB2312"/>
                <w:b/>
                <w:color w:val="000000"/>
                <w:sz w:val="24"/>
              </w:rPr>
            </w:pPr>
            <w:r>
              <w:rPr>
                <w:rFonts w:hint="default" w:ascii="仿宋_GB2312" w:hAnsi="仿宋_GB2312" w:eastAsia="仿宋_GB2312" w:cs="仿宋_GB2312"/>
                <w:b/>
                <w:color w:val="000000"/>
                <w:sz w:val="24"/>
              </w:rPr>
              <w:t>经济效益显著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4"/>
            <w:noWrap w:val="0"/>
            <w:vAlign w:val="center"/>
          </w:tcPr>
          <w:p>
            <w:pPr>
              <w:autoSpaceDN w:val="0"/>
              <w:spacing w:line="320" w:lineRule="exact"/>
              <w:jc w:val="left"/>
              <w:textAlignment w:val="center"/>
              <w:rPr>
                <w:rFonts w:hint="default" w:ascii="仿宋_GB2312" w:hAnsi="仿宋_GB2312" w:eastAsia="仿宋_GB2312" w:cs="仿宋_GB2312"/>
                <w:color w:val="000000"/>
                <w:sz w:val="24"/>
              </w:rPr>
            </w:pPr>
            <w:r>
              <w:rPr>
                <w:rFonts w:hint="default" w:ascii="仿宋_GB2312" w:hAnsi="仿宋_GB2312" w:eastAsia="仿宋_GB2312" w:cs="仿宋_GB2312"/>
                <w:color w:val="000000"/>
                <w:sz w:val="24"/>
              </w:rPr>
              <w:t>保护森林资源，促进林业可持续发展，改善生态环境，维护生态平衡。</w:t>
            </w:r>
          </w:p>
        </w:tc>
        <w:tc>
          <w:tcPr>
            <w:tcW w:w="2684" w:type="dxa"/>
            <w:gridSpan w:val="6"/>
            <w:noWrap w:val="0"/>
            <w:vAlign w:val="center"/>
          </w:tcPr>
          <w:p>
            <w:pPr>
              <w:autoSpaceDN w:val="0"/>
              <w:spacing w:line="320" w:lineRule="exact"/>
              <w:jc w:val="center"/>
              <w:textAlignment w:val="center"/>
              <w:rPr>
                <w:rFonts w:hint="default" w:ascii="仿宋_GB2312" w:hAnsi="仿宋_GB2312" w:eastAsia="仿宋_GB2312" w:cs="仿宋_GB2312"/>
                <w:b/>
                <w:color w:val="000000"/>
                <w:sz w:val="24"/>
              </w:rPr>
            </w:pPr>
            <w:r>
              <w:rPr>
                <w:rFonts w:hint="default" w:ascii="仿宋_GB2312" w:hAnsi="仿宋_GB2312" w:eastAsia="仿宋_GB2312" w:cs="仿宋_GB2312"/>
                <w:b/>
                <w:color w:val="000000"/>
                <w:sz w:val="24"/>
              </w:rPr>
              <w:t>生态效益显著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4"/>
            <w:noWrap w:val="0"/>
            <w:vAlign w:val="center"/>
          </w:tcPr>
          <w:p>
            <w:pPr>
              <w:autoSpaceDN w:val="0"/>
              <w:spacing w:line="320" w:lineRule="exact"/>
              <w:jc w:val="left"/>
              <w:textAlignment w:val="center"/>
              <w:rPr>
                <w:rFonts w:hint="default" w:ascii="仿宋_GB2312" w:hAnsi="仿宋_GB2312" w:eastAsia="仿宋_GB2312" w:cs="仿宋_GB2312"/>
                <w:color w:val="000000"/>
                <w:sz w:val="24"/>
              </w:rPr>
            </w:pPr>
            <w:r>
              <w:rPr>
                <w:rFonts w:hint="default" w:ascii="仿宋_GB2312" w:hAnsi="仿宋_GB2312" w:eastAsia="仿宋_GB2312" w:cs="仿宋_GB2312"/>
                <w:color w:val="000000"/>
                <w:sz w:val="24"/>
              </w:rPr>
              <w:t>95%以上</w:t>
            </w:r>
          </w:p>
        </w:tc>
        <w:tc>
          <w:tcPr>
            <w:tcW w:w="2684" w:type="dxa"/>
            <w:gridSpan w:val="6"/>
            <w:noWrap w:val="0"/>
            <w:vAlign w:val="center"/>
          </w:tcPr>
          <w:p>
            <w:pPr>
              <w:autoSpaceDN w:val="0"/>
              <w:spacing w:line="320" w:lineRule="exact"/>
              <w:jc w:val="center"/>
              <w:textAlignment w:val="center"/>
              <w:rPr>
                <w:rFonts w:hint="default" w:ascii="仿宋_GB2312" w:hAnsi="仿宋_GB2312" w:eastAsia="仿宋_GB2312" w:cs="仿宋_GB2312"/>
                <w:b/>
                <w:color w:val="000000"/>
                <w:sz w:val="24"/>
              </w:rPr>
            </w:pPr>
            <w:r>
              <w:rPr>
                <w:rFonts w:hint="default" w:ascii="仿宋_GB2312" w:hAnsi="仿宋_GB2312" w:eastAsia="仿宋_GB2312" w:cs="仿宋_GB2312"/>
                <w:b/>
                <w:color w:val="000000"/>
                <w:sz w:val="24"/>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default" w:ascii="仿宋_GB2312" w:hAnsi="仿宋_GB2312" w:eastAsia="仿宋_GB2312" w:cs="仿宋_GB2312"/>
                <w:color w:val="000000"/>
                <w:sz w:val="24"/>
              </w:rPr>
              <w:t>9</w:t>
            </w:r>
            <w:r>
              <w:rPr>
                <w:rFonts w:hint="eastAsia" w:ascii="仿宋_GB2312" w:hAnsi="仿宋_GB2312" w:eastAsia="仿宋_GB2312" w:cs="仿宋_GB2312"/>
                <w:color w:val="000000"/>
                <w:sz w:val="24"/>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noWrap w:val="0"/>
            <w:vAlign w:val="center"/>
          </w:tcPr>
          <w:p>
            <w:pPr>
              <w:autoSpaceDN w:val="0"/>
              <w:spacing w:line="320" w:lineRule="exact"/>
              <w:jc w:val="center"/>
              <w:textAlignment w:val="center"/>
              <w:rPr>
                <w:rFonts w:hint="default" w:ascii="仿宋_GB2312" w:hAnsi="仿宋_GB2312" w:eastAsia="仿宋_GB2312" w:cs="仿宋_GB2312"/>
                <w:color w:val="000000"/>
                <w:sz w:val="24"/>
              </w:rPr>
            </w:pPr>
            <w:r>
              <w:rPr>
                <w:rFonts w:hint="default" w:ascii="仿宋_GB2312" w:hAnsi="仿宋_GB2312" w:eastAsia="仿宋_GB2312" w:cs="仿宋_GB2312"/>
                <w:color w:val="000000"/>
                <w:sz w:val="24"/>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rPr>
            </w:pPr>
            <w:r>
              <w:rPr>
                <w:rFonts w:hint="default" w:ascii="仿宋_GB2312" w:hAnsi="仿宋_GB2312" w:eastAsia="仿宋_GB2312" w:cs="仿宋_GB2312"/>
                <w:color w:val="000000"/>
                <w:sz w:val="24"/>
              </w:rPr>
              <w:t>李向华</w:t>
            </w:r>
          </w:p>
        </w:tc>
        <w:tc>
          <w:tcPr>
            <w:tcW w:w="3561" w:type="dxa"/>
            <w:gridSpan w:val="6"/>
            <w:noWrap w:val="0"/>
            <w:vAlign w:val="center"/>
          </w:tcPr>
          <w:p>
            <w:pPr>
              <w:autoSpaceDN w:val="0"/>
              <w:spacing w:line="320" w:lineRule="exact"/>
              <w:jc w:val="center"/>
              <w:textAlignment w:val="center"/>
              <w:rPr>
                <w:rFonts w:hint="default" w:ascii="仿宋_GB2312" w:hAnsi="仿宋_GB2312" w:eastAsia="仿宋_GB2312" w:cs="仿宋_GB2312"/>
                <w:color w:val="000000"/>
                <w:sz w:val="24"/>
              </w:rPr>
            </w:pPr>
            <w:r>
              <w:rPr>
                <w:rFonts w:hint="default" w:ascii="仿宋_GB2312" w:hAnsi="仿宋_GB2312" w:eastAsia="仿宋_GB2312" w:cs="仿宋_GB2312"/>
                <w:color w:val="000000"/>
                <w:sz w:val="24"/>
              </w:rPr>
              <w:t>副场长</w:t>
            </w:r>
          </w:p>
        </w:tc>
        <w:tc>
          <w:tcPr>
            <w:tcW w:w="1479" w:type="dxa"/>
            <w:noWrap w:val="0"/>
            <w:vAlign w:val="center"/>
          </w:tcPr>
          <w:p>
            <w:pPr>
              <w:autoSpaceDN w:val="0"/>
              <w:spacing w:line="320" w:lineRule="exact"/>
              <w:jc w:val="center"/>
              <w:textAlignment w:val="center"/>
              <w:rPr>
                <w:rFonts w:hint="default" w:ascii="仿宋_GB2312" w:hAnsi="仿宋_GB2312" w:eastAsia="仿宋_GB2312" w:cs="仿宋_GB2312"/>
                <w:color w:val="000000"/>
                <w:sz w:val="24"/>
              </w:rPr>
            </w:pPr>
            <w:r>
              <w:rPr>
                <w:rFonts w:hint="default" w:ascii="仿宋_GB2312" w:hAnsi="仿宋_GB2312" w:eastAsia="仿宋_GB2312" w:cs="仿宋_GB2312"/>
                <w:color w:val="000000"/>
                <w:sz w:val="24"/>
              </w:rPr>
              <w:t>胜峰林场</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rPr>
            </w:pPr>
            <w:r>
              <w:rPr>
                <w:rFonts w:hint="default" w:ascii="仿宋_GB2312" w:hAnsi="仿宋_GB2312" w:eastAsia="仿宋_GB2312" w:cs="仿宋_GB2312"/>
                <w:color w:val="000000"/>
                <w:sz w:val="24"/>
              </w:rPr>
              <w:t>聂鸽强</w:t>
            </w:r>
          </w:p>
        </w:tc>
        <w:tc>
          <w:tcPr>
            <w:tcW w:w="3561" w:type="dxa"/>
            <w:gridSpan w:val="6"/>
            <w:noWrap w:val="0"/>
            <w:vAlign w:val="center"/>
          </w:tcPr>
          <w:p>
            <w:pPr>
              <w:autoSpaceDN w:val="0"/>
              <w:spacing w:line="320" w:lineRule="exact"/>
              <w:jc w:val="center"/>
              <w:textAlignment w:val="center"/>
              <w:rPr>
                <w:rFonts w:hint="default" w:ascii="仿宋_GB2312" w:hAnsi="仿宋_GB2312" w:eastAsia="仿宋_GB2312" w:cs="仿宋_GB2312"/>
                <w:color w:val="000000"/>
                <w:sz w:val="24"/>
              </w:rPr>
            </w:pPr>
            <w:r>
              <w:rPr>
                <w:rFonts w:hint="default" w:ascii="仿宋_GB2312" w:hAnsi="仿宋_GB2312" w:eastAsia="仿宋_GB2312" w:cs="仿宋_GB2312"/>
                <w:color w:val="000000"/>
                <w:sz w:val="24"/>
              </w:rPr>
              <w:t>办公室主任</w:t>
            </w:r>
          </w:p>
        </w:tc>
        <w:tc>
          <w:tcPr>
            <w:tcW w:w="1479" w:type="dxa"/>
            <w:noWrap w:val="0"/>
            <w:vAlign w:val="center"/>
          </w:tcPr>
          <w:p>
            <w:pPr>
              <w:autoSpaceDN w:val="0"/>
              <w:spacing w:line="320" w:lineRule="exact"/>
              <w:jc w:val="center"/>
              <w:textAlignment w:val="center"/>
              <w:rPr>
                <w:rFonts w:hint="default" w:ascii="仿宋_GB2312" w:hAnsi="仿宋_GB2312" w:eastAsia="仿宋_GB2312" w:cs="仿宋_GB2312"/>
                <w:color w:val="000000"/>
                <w:sz w:val="24"/>
              </w:rPr>
            </w:pPr>
            <w:r>
              <w:rPr>
                <w:rFonts w:hint="default" w:ascii="仿宋_GB2312" w:hAnsi="仿宋_GB2312" w:eastAsia="仿宋_GB2312" w:cs="仿宋_GB2312"/>
                <w:color w:val="000000"/>
                <w:sz w:val="24"/>
              </w:rPr>
              <w:t>胜峰林场</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rPr>
            </w:pPr>
            <w:r>
              <w:rPr>
                <w:rFonts w:hint="default" w:ascii="仿宋_GB2312" w:hAnsi="仿宋_GB2312" w:eastAsia="仿宋_GB2312" w:cs="仿宋_GB2312"/>
                <w:color w:val="000000"/>
                <w:sz w:val="24"/>
              </w:rPr>
              <w:t>李红</w:t>
            </w:r>
          </w:p>
        </w:tc>
        <w:tc>
          <w:tcPr>
            <w:tcW w:w="3561" w:type="dxa"/>
            <w:gridSpan w:val="6"/>
            <w:noWrap w:val="0"/>
            <w:vAlign w:val="center"/>
          </w:tcPr>
          <w:p>
            <w:pPr>
              <w:autoSpaceDN w:val="0"/>
              <w:spacing w:line="320" w:lineRule="exact"/>
              <w:jc w:val="center"/>
              <w:textAlignment w:val="center"/>
              <w:rPr>
                <w:rFonts w:hint="default" w:ascii="仿宋_GB2312" w:hAnsi="仿宋_GB2312" w:eastAsia="仿宋_GB2312" w:cs="仿宋_GB2312"/>
                <w:color w:val="000000"/>
                <w:sz w:val="24"/>
              </w:rPr>
            </w:pPr>
            <w:r>
              <w:rPr>
                <w:rFonts w:hint="default" w:ascii="仿宋_GB2312" w:hAnsi="仿宋_GB2312" w:eastAsia="仿宋_GB2312" w:cs="仿宋_GB2312"/>
                <w:color w:val="000000"/>
                <w:sz w:val="24"/>
              </w:rPr>
              <w:t>会计</w:t>
            </w:r>
          </w:p>
        </w:tc>
        <w:tc>
          <w:tcPr>
            <w:tcW w:w="1479" w:type="dxa"/>
            <w:noWrap w:val="0"/>
            <w:vAlign w:val="center"/>
          </w:tcPr>
          <w:p>
            <w:pPr>
              <w:autoSpaceDN w:val="0"/>
              <w:spacing w:line="320" w:lineRule="exact"/>
              <w:jc w:val="center"/>
              <w:textAlignment w:val="center"/>
              <w:rPr>
                <w:rFonts w:hint="default" w:ascii="仿宋_GB2312" w:hAnsi="仿宋_GB2312" w:eastAsia="仿宋_GB2312" w:cs="仿宋_GB2312"/>
                <w:color w:val="000000"/>
                <w:sz w:val="24"/>
              </w:rPr>
            </w:pPr>
            <w:r>
              <w:rPr>
                <w:rFonts w:hint="default" w:ascii="仿宋_GB2312" w:hAnsi="仿宋_GB2312" w:eastAsia="仿宋_GB2312" w:cs="仿宋_GB2312"/>
                <w:color w:val="000000"/>
                <w:sz w:val="24"/>
              </w:rPr>
              <w:t>胜峰林场</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9800" w:type="dxa"/>
            <w:gridSpan w:val="17"/>
            <w:noWrap w:val="0"/>
            <w:vAlign w:val="center"/>
          </w:tcPr>
          <w:p>
            <w:pPr>
              <w:spacing w:line="320" w:lineRule="exact"/>
              <w:rPr>
                <w:rFonts w:hint="eastAsia" w:eastAsia="仿宋_GB2312"/>
                <w:sz w:val="24"/>
              </w:rPr>
            </w:pPr>
            <w:r>
              <w:rPr>
                <w:rFonts w:hint="eastAsia" w:eastAsia="仿宋_GB2312"/>
                <w:sz w:val="24"/>
              </w:rPr>
              <w:t>财政部门归口业务科室意见：</w:t>
            </w: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r>
              <w:rPr>
                <w:rFonts w:hint="eastAsia" w:eastAsia="仿宋_GB2312"/>
                <w:sz w:val="24"/>
              </w:rPr>
              <w:t xml:space="preserve">                                  财政部门归口业务科室负责人（签章）：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eastAsia="仿宋_GB2312"/>
                <w:sz w:val="24"/>
              </w:rPr>
              <w:t xml:space="preserve">                                                                 年    月   日</w:t>
            </w:r>
          </w:p>
        </w:tc>
      </w:tr>
    </w:tbl>
    <w:p>
      <w:pPr>
        <w:rPr>
          <w:rFonts w:hint="default" w:eastAsia="仿宋_GB2312" w:cs="仿宋_GB2312"/>
          <w:bCs/>
          <w:sz w:val="28"/>
          <w:szCs w:val="28"/>
        </w:rPr>
      </w:pPr>
      <w:r>
        <w:rPr>
          <w:rFonts w:hint="eastAsia" w:eastAsia="仿宋_GB2312" w:cs="仿宋_GB2312"/>
          <w:bCs/>
          <w:sz w:val="28"/>
          <w:szCs w:val="28"/>
        </w:rPr>
        <w:t>填报人（签名）：                          联系电话：</w:t>
      </w:r>
      <w:r>
        <w:rPr>
          <w:rFonts w:hint="default" w:eastAsia="仿宋_GB2312" w:cs="仿宋_GB2312"/>
          <w:bCs/>
          <w:sz w:val="28"/>
          <w:szCs w:val="28"/>
        </w:rPr>
        <w:t>18873000175</w:t>
      </w:r>
    </w:p>
    <w:tbl>
      <w:tblPr>
        <w:tblStyle w:val="6"/>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noWrap w:val="0"/>
            <w:vAlign w:val="top"/>
          </w:tcPr>
          <w:p>
            <w:pPr>
              <w:jc w:val="center"/>
              <w:rPr>
                <w:rFonts w:hint="eastAsia" w:ascii="黑体" w:hAnsi="黑体" w:eastAsia="黑体" w:cs="黑体"/>
                <w:bCs/>
                <w:sz w:val="28"/>
                <w:szCs w:val="28"/>
              </w:rPr>
            </w:pPr>
            <w:r>
              <w:rPr>
                <w:rFonts w:hint="eastAsia" w:ascii="黑体" w:hAnsi="黑体" w:eastAsia="黑体" w:cs="黑体"/>
                <w:bCs/>
                <w:sz w:val="28"/>
                <w:szCs w:val="28"/>
              </w:rPr>
              <w:t>五、评价报告综述（文字部分）</w:t>
            </w:r>
          </w:p>
          <w:p>
            <w:pPr>
              <w:spacing w:line="440" w:lineRule="exact"/>
              <w:ind w:firstLine="640" w:firstLineChars="200"/>
              <w:rPr>
                <w:rFonts w:hint="eastAsia" w:eastAsia="仿宋_GB2312"/>
                <w:sz w:val="32"/>
                <w:szCs w:val="32"/>
              </w:rPr>
            </w:pPr>
          </w:p>
          <w:p>
            <w:pPr>
              <w:spacing w:line="560" w:lineRule="exact"/>
              <w:ind w:firstLine="560" w:firstLineChars="200"/>
              <w:rPr>
                <w:rFonts w:hint="default" w:ascii="黑体" w:hAnsi="黑体" w:eastAsia="黑体" w:cs="黑体"/>
                <w:bCs/>
                <w:sz w:val="28"/>
                <w:szCs w:val="28"/>
              </w:rPr>
            </w:pPr>
            <w:r>
              <w:rPr>
                <w:rFonts w:hint="eastAsia" w:ascii="黑体" w:hAnsi="黑体" w:eastAsia="黑体" w:cs="黑体"/>
                <w:bCs/>
                <w:sz w:val="28"/>
                <w:szCs w:val="28"/>
              </w:rPr>
              <w:t>一、单位</w:t>
            </w:r>
            <w:r>
              <w:rPr>
                <w:rFonts w:hint="default" w:ascii="黑体" w:hAnsi="黑体" w:eastAsia="黑体" w:cs="黑体"/>
                <w:bCs/>
                <w:sz w:val="28"/>
                <w:szCs w:val="28"/>
              </w:rPr>
              <w:t>情况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（一）基本情况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湖南省华容县胜峰国有林场始建于1958年，2010年12月与华容县桃花山省级森林公园管理处合署办公，实行两块牌子，一套人马。林场性质属公益性一类事业单位。主要职能是保护培育森林资源；维护生态安全；负责桃花山省级森林公园管理。内设办公室、计财股、营林森工股、林调队、综治办、计生办等机构，内含一个桃花山省级森林公园，鼎山、七女峰两个工区和一个种养分场。在册职工</w:t>
            </w:r>
            <w:r>
              <w:rPr>
                <w:rFonts w:hint="default" w:ascii="仿宋_GB2312" w:hAnsi="仿宋_GB2312" w:eastAsia="仿宋_GB2312" w:cs="仿宋_GB2312"/>
                <w:bCs/>
                <w:sz w:val="28"/>
                <w:szCs w:val="28"/>
                <w:lang w:eastAsia="zh-CN"/>
              </w:rPr>
              <w:t>218</w:t>
            </w:r>
            <w:r>
              <w:rPr>
                <w:rFonts w:hint="eastAsia" w:ascii="仿宋_GB2312" w:hAnsi="仿宋_GB2312" w:eastAsia="仿宋_GB2312" w:cs="仿宋_GB2312"/>
                <w:bCs/>
                <w:sz w:val="28"/>
                <w:szCs w:val="28"/>
              </w:rPr>
              <w:t>人，其中在职职工</w:t>
            </w:r>
            <w:r>
              <w:rPr>
                <w:rFonts w:hint="default" w:ascii="仿宋_GB2312" w:hAnsi="仿宋_GB2312" w:eastAsia="仿宋_GB2312" w:cs="仿宋_GB2312"/>
                <w:bCs/>
                <w:sz w:val="28"/>
                <w:szCs w:val="28"/>
                <w:lang w:eastAsia="zh-CN"/>
              </w:rPr>
              <w:t>47</w:t>
            </w:r>
            <w:r>
              <w:rPr>
                <w:rFonts w:hint="eastAsia" w:ascii="仿宋_GB2312" w:hAnsi="仿宋_GB2312" w:eastAsia="仿宋_GB2312" w:cs="仿宋_GB2312"/>
                <w:bCs/>
                <w:sz w:val="28"/>
                <w:szCs w:val="28"/>
              </w:rPr>
              <w:t>人，退休职工</w:t>
            </w:r>
            <w:r>
              <w:rPr>
                <w:rFonts w:hint="default" w:ascii="仿宋_GB2312" w:hAnsi="仿宋_GB2312" w:eastAsia="仿宋_GB2312" w:cs="仿宋_GB2312"/>
                <w:bCs/>
                <w:sz w:val="28"/>
                <w:szCs w:val="28"/>
                <w:lang w:eastAsia="zh-CN"/>
              </w:rPr>
              <w:t>171</w:t>
            </w:r>
            <w:r>
              <w:rPr>
                <w:rFonts w:hint="eastAsia" w:ascii="仿宋_GB2312" w:hAnsi="仿宋_GB2312" w:eastAsia="仿宋_GB2312" w:cs="仿宋_GB2312"/>
                <w:bCs/>
                <w:sz w:val="28"/>
                <w:szCs w:val="28"/>
              </w:rPr>
              <w:t>人。在职人员中有技术干部8名，其中工程师2名，助理工程师6名。</w:t>
            </w:r>
          </w:p>
          <w:p>
            <w:pPr>
              <w:numPr>
                <w:ilvl w:val="0"/>
                <w:numId w:val="4"/>
              </w:num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单位整体支出规模、使用方向和主要内容、涉及范围等</w:t>
            </w:r>
          </w:p>
          <w:p>
            <w:pPr>
              <w:snapToGrid w:val="0"/>
              <w:spacing w:line="520" w:lineRule="exact"/>
              <w:ind w:firstLine="560" w:firstLineChars="200"/>
              <w:rPr>
                <w:rFonts w:hint="default" w:ascii="仿宋_GB2312" w:hAnsi="仿宋_GB2312" w:eastAsia="仿宋_GB2312" w:cs="仿宋_GB2312"/>
                <w:bCs/>
                <w:sz w:val="28"/>
                <w:szCs w:val="28"/>
              </w:rPr>
            </w:pPr>
            <w:r>
              <w:rPr>
                <w:rFonts w:hint="eastAsia" w:ascii="仿宋_GB2312" w:hAnsi="仿宋_GB2312" w:eastAsia="仿宋_GB2312" w:cs="仿宋_GB2312"/>
                <w:bCs/>
                <w:sz w:val="28"/>
                <w:szCs w:val="28"/>
              </w:rPr>
              <w:t>我场20</w:t>
            </w:r>
            <w:r>
              <w:rPr>
                <w:rFonts w:hint="default" w:ascii="仿宋_GB2312" w:hAnsi="仿宋_GB2312" w:eastAsia="仿宋_GB2312" w:cs="仿宋_GB2312"/>
                <w:bCs/>
                <w:sz w:val="28"/>
                <w:szCs w:val="28"/>
              </w:rPr>
              <w:t>2</w:t>
            </w:r>
            <w:r>
              <w:rPr>
                <w:rFonts w:hint="eastAsia" w:ascii="仿宋_GB2312" w:hAnsi="仿宋_GB2312" w:eastAsia="仿宋_GB2312" w:cs="仿宋_GB2312"/>
                <w:bCs/>
                <w:sz w:val="28"/>
                <w:szCs w:val="28"/>
                <w:lang w:val="en-US" w:eastAsia="zh-CN"/>
              </w:rPr>
              <w:t>1年</w:t>
            </w:r>
            <w:r>
              <w:rPr>
                <w:rFonts w:hint="eastAsia" w:ascii="仿宋_GB2312" w:hAnsi="仿宋_GB2312" w:eastAsia="仿宋_GB2312" w:cs="仿宋_GB2312"/>
                <w:bCs/>
                <w:sz w:val="28"/>
                <w:szCs w:val="28"/>
              </w:rPr>
              <w:t>全年</w:t>
            </w:r>
            <w:r>
              <w:rPr>
                <w:rFonts w:hint="eastAsia" w:ascii="仿宋_GB2312" w:hAnsi="仿宋_GB2312" w:eastAsia="仿宋_GB2312" w:cs="仿宋_GB2312"/>
                <w:bCs/>
                <w:sz w:val="28"/>
                <w:szCs w:val="28"/>
                <w:lang w:eastAsia="zh-CN"/>
              </w:rPr>
              <w:t>整体</w:t>
            </w:r>
            <w:r>
              <w:rPr>
                <w:rFonts w:hint="eastAsia" w:ascii="仿宋_GB2312" w:hAnsi="仿宋_GB2312" w:eastAsia="仿宋_GB2312" w:cs="仿宋_GB2312"/>
                <w:bCs/>
                <w:sz w:val="28"/>
                <w:szCs w:val="28"/>
              </w:rPr>
              <w:t>支出共计</w:t>
            </w:r>
            <w:r>
              <w:rPr>
                <w:rFonts w:hint="eastAsia" w:ascii="仿宋_GB2312" w:hAnsi="仿宋_GB2312" w:eastAsia="仿宋_GB2312" w:cs="仿宋_GB2312"/>
                <w:bCs/>
                <w:sz w:val="28"/>
                <w:szCs w:val="28"/>
                <w:lang w:val="en-US" w:eastAsia="zh-CN"/>
              </w:rPr>
              <w:t>495.85万</w:t>
            </w:r>
            <w:r>
              <w:rPr>
                <w:rFonts w:hint="eastAsia" w:ascii="仿宋_GB2312" w:hAnsi="仿宋_GB2312" w:eastAsia="仿宋_GB2312" w:cs="仿宋_GB2312"/>
                <w:bCs/>
                <w:sz w:val="28"/>
                <w:szCs w:val="28"/>
              </w:rPr>
              <w:t>元，其中</w:t>
            </w:r>
            <w:r>
              <w:rPr>
                <w:rFonts w:hint="eastAsia" w:ascii="仿宋_GB2312" w:hAnsi="仿宋_GB2312" w:eastAsia="仿宋_GB2312" w:cs="仿宋_GB2312"/>
                <w:bCs/>
                <w:sz w:val="28"/>
                <w:szCs w:val="28"/>
                <w:lang w:eastAsia="zh-CN"/>
              </w:rPr>
              <w:t>基本支出</w:t>
            </w:r>
            <w:r>
              <w:rPr>
                <w:rFonts w:hint="eastAsia" w:ascii="仿宋_GB2312" w:hAnsi="仿宋_GB2312" w:eastAsia="仿宋_GB2312" w:cs="仿宋_GB2312"/>
                <w:bCs/>
                <w:sz w:val="28"/>
                <w:szCs w:val="28"/>
                <w:lang w:val="en-US" w:eastAsia="zh-CN"/>
              </w:rPr>
              <w:t>376.31万元，</w:t>
            </w:r>
            <w:r>
              <w:rPr>
                <w:rFonts w:hint="eastAsia" w:ascii="仿宋_GB2312" w:hAnsi="仿宋_GB2312" w:eastAsia="仿宋_GB2312" w:cs="仿宋_GB2312"/>
                <w:bCs/>
                <w:sz w:val="28"/>
                <w:szCs w:val="28"/>
              </w:rPr>
              <w:t>项目支出</w:t>
            </w:r>
            <w:r>
              <w:rPr>
                <w:rFonts w:hint="eastAsia" w:ascii="仿宋_GB2312" w:hAnsi="仿宋_GB2312" w:eastAsia="仿宋_GB2312" w:cs="仿宋_GB2312"/>
                <w:bCs/>
                <w:sz w:val="28"/>
                <w:szCs w:val="28"/>
                <w:lang w:val="en-US" w:eastAsia="zh-CN"/>
              </w:rPr>
              <w:t>119.54万</w:t>
            </w:r>
            <w:r>
              <w:rPr>
                <w:rFonts w:hint="eastAsia" w:ascii="仿宋_GB2312" w:hAnsi="仿宋_GB2312" w:eastAsia="仿宋_GB2312" w:cs="仿宋_GB2312"/>
                <w:bCs/>
                <w:sz w:val="28"/>
                <w:szCs w:val="28"/>
              </w:rPr>
              <w:t>元</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lang w:val="en-US" w:eastAsia="zh-CN"/>
              </w:rPr>
              <w:t>基本支出中</w:t>
            </w:r>
            <w:r>
              <w:rPr>
                <w:rFonts w:hint="eastAsia" w:ascii="仿宋_GB2312" w:hAnsi="仿宋_GB2312" w:eastAsia="仿宋_GB2312" w:cs="仿宋_GB2312"/>
                <w:bCs/>
                <w:sz w:val="28"/>
                <w:szCs w:val="28"/>
              </w:rPr>
              <w:t>人员经费</w:t>
            </w:r>
            <w:r>
              <w:rPr>
                <w:rFonts w:hint="eastAsia" w:ascii="仿宋_GB2312" w:hAnsi="仿宋_GB2312" w:eastAsia="仿宋_GB2312" w:cs="仿宋_GB2312"/>
                <w:bCs/>
                <w:sz w:val="28"/>
                <w:szCs w:val="28"/>
                <w:lang w:val="en-US" w:eastAsia="zh-CN"/>
              </w:rPr>
              <w:t>345.05万</w:t>
            </w:r>
            <w:r>
              <w:rPr>
                <w:rFonts w:hint="eastAsia" w:ascii="仿宋_GB2312" w:hAnsi="仿宋_GB2312" w:eastAsia="仿宋_GB2312" w:cs="仿宋_GB2312"/>
                <w:bCs/>
                <w:sz w:val="28"/>
                <w:szCs w:val="28"/>
              </w:rPr>
              <w:t>元</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rPr>
              <w:t>主要用于人员工资及社保缴纳等</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rPr>
              <w:t>日常公用经费</w:t>
            </w:r>
            <w:r>
              <w:rPr>
                <w:rFonts w:hint="eastAsia" w:ascii="仿宋_GB2312" w:hAnsi="仿宋_GB2312" w:eastAsia="仿宋_GB2312" w:cs="仿宋_GB2312"/>
                <w:bCs/>
                <w:sz w:val="28"/>
                <w:szCs w:val="28"/>
                <w:lang w:val="en-US" w:eastAsia="zh-CN"/>
              </w:rPr>
              <w:t>31.26万</w:t>
            </w:r>
            <w:r>
              <w:rPr>
                <w:rFonts w:hint="eastAsia" w:ascii="仿宋_GB2312" w:hAnsi="仿宋_GB2312" w:eastAsia="仿宋_GB2312" w:cs="仿宋_GB2312"/>
                <w:bCs/>
                <w:sz w:val="28"/>
                <w:szCs w:val="28"/>
              </w:rPr>
              <w:t>元，</w:t>
            </w:r>
            <w:r>
              <w:rPr>
                <w:rFonts w:hint="eastAsia" w:ascii="仿宋_GB2312" w:hAnsi="仿宋_GB2312" w:eastAsia="仿宋_GB2312" w:cs="仿宋_GB2312"/>
                <w:bCs/>
                <w:sz w:val="28"/>
                <w:szCs w:val="28"/>
                <w:lang w:eastAsia="zh-CN"/>
              </w:rPr>
              <w:t>主要用于日常办公开支；项目支出</w:t>
            </w:r>
            <w:r>
              <w:rPr>
                <w:rFonts w:hint="eastAsia" w:ascii="仿宋_GB2312" w:hAnsi="仿宋_GB2312" w:eastAsia="仿宋_GB2312" w:cs="仿宋_GB2312"/>
                <w:bCs/>
                <w:sz w:val="28"/>
                <w:szCs w:val="28"/>
                <w:lang w:val="en-US" w:eastAsia="zh-CN"/>
              </w:rPr>
              <w:t>119.54万元</w:t>
            </w:r>
            <w:r>
              <w:rPr>
                <w:rFonts w:hint="eastAsia" w:ascii="仿宋_GB2312" w:hAnsi="仿宋_GB2312" w:eastAsia="仿宋_GB2312" w:cs="仿宋_GB2312"/>
                <w:bCs/>
                <w:sz w:val="28"/>
                <w:szCs w:val="28"/>
                <w:lang w:eastAsia="zh-CN"/>
              </w:rPr>
              <w:t>主要用于营林生产、基础建设等；年末</w:t>
            </w:r>
            <w:r>
              <w:rPr>
                <w:rFonts w:hint="eastAsia" w:ascii="仿宋_GB2312" w:hAnsi="仿宋_GB2312" w:eastAsia="仿宋_GB2312" w:cs="仿宋_GB2312"/>
                <w:bCs/>
                <w:sz w:val="28"/>
                <w:szCs w:val="28"/>
                <w:lang w:val="en-US" w:eastAsia="zh-CN"/>
              </w:rPr>
              <w:t>无</w:t>
            </w:r>
            <w:r>
              <w:rPr>
                <w:rFonts w:hint="eastAsia" w:ascii="仿宋_GB2312" w:hAnsi="仿宋_GB2312" w:eastAsia="仿宋_GB2312" w:cs="仿宋_GB2312"/>
                <w:bCs/>
                <w:sz w:val="28"/>
                <w:szCs w:val="28"/>
                <w:lang w:eastAsia="zh-CN"/>
              </w:rPr>
              <w:t>结余</w:t>
            </w:r>
            <w:r>
              <w:rPr>
                <w:rFonts w:hint="eastAsia" w:ascii="仿宋_GB2312" w:hAnsi="仿宋_GB2312" w:eastAsia="仿宋_GB2312" w:cs="仿宋_GB2312"/>
                <w:bCs/>
                <w:sz w:val="28"/>
                <w:szCs w:val="28"/>
                <w:lang w:val="en-US" w:eastAsia="zh-CN"/>
              </w:rPr>
              <w:t>。</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二、部门（单位）整体支出管理及使用情况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（一）基本支出</w:t>
            </w:r>
          </w:p>
          <w:p>
            <w:pPr>
              <w:pStyle w:val="5"/>
              <w:keepNext w:val="0"/>
              <w:keepLines w:val="0"/>
              <w:widowControl/>
              <w:suppressLineNumbers w:val="0"/>
              <w:pBdr>
                <w:bottom w:val="none" w:color="auto" w:sz="0" w:space="0"/>
              </w:pBdr>
              <w:spacing w:before="0" w:beforeAutospacing="0" w:after="0" w:afterAutospacing="0" w:line="33" w:lineRule="atLeast"/>
              <w:ind w:firstLine="560" w:firstLineChars="200"/>
              <w:jc w:val="both"/>
              <w:rPr>
                <w:rFonts w:hint="eastAsia" w:ascii="仿宋_GB2312" w:hAnsi="仿宋_GB2312" w:eastAsia="仿宋_GB2312" w:cs="仿宋_GB2312"/>
                <w:bCs/>
                <w:sz w:val="28"/>
                <w:szCs w:val="28"/>
              </w:rPr>
            </w:pPr>
            <w:r>
              <w:rPr>
                <w:rFonts w:hint="default" w:ascii="仿宋_GB2312" w:hAnsi="仿宋_GB2312" w:eastAsia="仿宋_GB2312" w:cs="仿宋_GB2312"/>
                <w:bCs/>
                <w:kern w:val="2"/>
                <w:sz w:val="28"/>
                <w:szCs w:val="28"/>
                <w:lang w:val="en-US" w:eastAsia="zh-CN" w:bidi="ar-SA"/>
              </w:rPr>
              <w:t>基本支出</w:t>
            </w:r>
            <w:r>
              <w:rPr>
                <w:rFonts w:hint="eastAsia" w:ascii="仿宋_GB2312" w:hAnsi="仿宋_GB2312" w:eastAsia="仿宋_GB2312" w:cs="仿宋_GB2312"/>
                <w:bCs/>
                <w:kern w:val="2"/>
                <w:sz w:val="28"/>
                <w:szCs w:val="28"/>
                <w:lang w:val="en-US" w:eastAsia="zh-CN" w:bidi="ar-SA"/>
              </w:rPr>
              <w:t>376.61</w:t>
            </w:r>
            <w:r>
              <w:rPr>
                <w:rFonts w:hint="default" w:ascii="仿宋_GB2312" w:hAnsi="仿宋_GB2312" w:eastAsia="仿宋_GB2312" w:cs="仿宋_GB2312"/>
                <w:bCs/>
                <w:kern w:val="2"/>
                <w:sz w:val="28"/>
                <w:szCs w:val="28"/>
                <w:lang w:val="en-US" w:eastAsia="zh-CN" w:bidi="ar-SA"/>
              </w:rPr>
              <w:t>万元，其中人员经费</w:t>
            </w:r>
            <w:r>
              <w:rPr>
                <w:rFonts w:hint="eastAsia" w:ascii="仿宋_GB2312" w:hAnsi="仿宋_GB2312" w:eastAsia="仿宋_GB2312" w:cs="仿宋_GB2312"/>
                <w:bCs/>
                <w:kern w:val="2"/>
                <w:sz w:val="28"/>
                <w:szCs w:val="28"/>
                <w:lang w:val="en-US" w:eastAsia="zh-CN" w:bidi="ar-SA"/>
              </w:rPr>
              <w:t>345.05</w:t>
            </w:r>
            <w:r>
              <w:rPr>
                <w:rFonts w:hint="default" w:ascii="仿宋_GB2312" w:hAnsi="仿宋_GB2312" w:eastAsia="仿宋_GB2312" w:cs="仿宋_GB2312"/>
                <w:bCs/>
                <w:kern w:val="2"/>
                <w:sz w:val="28"/>
                <w:szCs w:val="28"/>
                <w:lang w:val="en-US" w:eastAsia="zh-CN" w:bidi="ar-SA"/>
              </w:rPr>
              <w:t>万元，主要用于人员工资及社保缴纳等</w:t>
            </w:r>
            <w:r>
              <w:rPr>
                <w:rFonts w:hint="eastAsia" w:ascii="仿宋_GB2312" w:hAnsi="仿宋_GB2312" w:eastAsia="仿宋_GB2312" w:cs="仿宋_GB2312"/>
                <w:bCs/>
                <w:kern w:val="2"/>
                <w:sz w:val="28"/>
                <w:szCs w:val="28"/>
                <w:lang w:val="en-US" w:eastAsia="zh-CN" w:bidi="ar-SA"/>
              </w:rPr>
              <w:t>；</w:t>
            </w:r>
            <w:r>
              <w:rPr>
                <w:rFonts w:hint="default" w:ascii="仿宋_GB2312" w:hAnsi="仿宋_GB2312" w:eastAsia="仿宋_GB2312" w:cs="仿宋_GB2312"/>
                <w:bCs/>
                <w:kern w:val="2"/>
                <w:sz w:val="28"/>
                <w:szCs w:val="28"/>
                <w:lang w:val="en-US" w:eastAsia="zh-CN" w:bidi="ar-SA"/>
              </w:rPr>
              <w:t>一般商品服务支出</w:t>
            </w:r>
            <w:r>
              <w:rPr>
                <w:rFonts w:hint="eastAsia" w:ascii="仿宋_GB2312" w:hAnsi="仿宋_GB2312" w:eastAsia="仿宋_GB2312" w:cs="仿宋_GB2312"/>
                <w:bCs/>
                <w:kern w:val="2"/>
                <w:sz w:val="28"/>
                <w:szCs w:val="28"/>
                <w:lang w:val="en-US" w:eastAsia="zh-CN" w:bidi="ar-SA"/>
              </w:rPr>
              <w:t>31.26</w:t>
            </w:r>
            <w:r>
              <w:rPr>
                <w:rFonts w:hint="default" w:ascii="仿宋_GB2312" w:hAnsi="仿宋_GB2312" w:eastAsia="仿宋_GB2312" w:cs="仿宋_GB2312"/>
                <w:bCs/>
                <w:kern w:val="2"/>
                <w:sz w:val="28"/>
                <w:szCs w:val="28"/>
                <w:lang w:val="en-US" w:eastAsia="zh-CN" w:bidi="ar-SA"/>
              </w:rPr>
              <w:t>万元，主要用于日常办公开支。</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（二）专项支出</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1、专项资金安排落实、总投入等情况分析</w:t>
            </w:r>
          </w:p>
          <w:p>
            <w:pPr>
              <w:pStyle w:val="5"/>
              <w:keepNext w:val="0"/>
              <w:keepLines w:val="0"/>
              <w:widowControl/>
              <w:suppressLineNumbers w:val="0"/>
              <w:pBdr>
                <w:bottom w:val="none" w:color="auto" w:sz="0" w:space="0"/>
              </w:pBdr>
              <w:spacing w:before="0" w:beforeAutospacing="0" w:after="0" w:afterAutospacing="0" w:line="33" w:lineRule="atLeast"/>
              <w:ind w:firstLine="560" w:firstLineChars="200"/>
              <w:jc w:val="both"/>
              <w:rPr>
                <w:rFonts w:hint="default" w:ascii="仿宋_GB2312" w:hAnsi="仿宋_GB2312" w:eastAsia="仿宋_GB2312" w:cs="仿宋_GB2312"/>
                <w:bCs/>
                <w:kern w:val="2"/>
                <w:sz w:val="28"/>
                <w:szCs w:val="28"/>
                <w:lang w:val="en-US" w:eastAsia="zh-CN" w:bidi="ar-SA"/>
              </w:rPr>
            </w:pPr>
            <w:r>
              <w:rPr>
                <w:rFonts w:hint="default" w:ascii="仿宋_GB2312" w:hAnsi="仿宋_GB2312" w:eastAsia="仿宋_GB2312" w:cs="仿宋_GB2312"/>
                <w:bCs/>
                <w:kern w:val="2"/>
                <w:sz w:val="28"/>
                <w:szCs w:val="28"/>
                <w:lang w:val="en-US" w:eastAsia="zh-CN" w:bidi="ar-SA"/>
              </w:rPr>
              <w:t>20</w:t>
            </w:r>
            <w:r>
              <w:rPr>
                <w:rFonts w:hint="eastAsia" w:ascii="仿宋_GB2312" w:hAnsi="仿宋_GB2312" w:eastAsia="仿宋_GB2312" w:cs="仿宋_GB2312"/>
                <w:bCs/>
                <w:kern w:val="2"/>
                <w:sz w:val="28"/>
                <w:szCs w:val="28"/>
                <w:lang w:val="en-US" w:eastAsia="zh-CN" w:bidi="ar-SA"/>
              </w:rPr>
              <w:t>21</w:t>
            </w:r>
            <w:r>
              <w:rPr>
                <w:rFonts w:hint="default" w:ascii="仿宋_GB2312" w:hAnsi="仿宋_GB2312" w:eastAsia="仿宋_GB2312" w:cs="仿宋_GB2312"/>
                <w:bCs/>
                <w:kern w:val="2"/>
                <w:sz w:val="28"/>
                <w:szCs w:val="28"/>
                <w:lang w:val="en-US" w:eastAsia="zh-CN" w:bidi="ar-SA"/>
              </w:rPr>
              <w:t>年专项资金</w:t>
            </w:r>
            <w:r>
              <w:rPr>
                <w:rFonts w:hint="eastAsia" w:ascii="仿宋_GB2312" w:hAnsi="仿宋_GB2312" w:eastAsia="仿宋_GB2312" w:cs="仿宋_GB2312"/>
                <w:bCs/>
                <w:kern w:val="2"/>
                <w:sz w:val="28"/>
                <w:szCs w:val="28"/>
                <w:lang w:val="en-US" w:eastAsia="zh-CN" w:bidi="ar-SA"/>
              </w:rPr>
              <w:t>计划119.54万元，</w:t>
            </w:r>
            <w:r>
              <w:rPr>
                <w:rFonts w:hint="default" w:ascii="仿宋_GB2312" w:hAnsi="仿宋_GB2312" w:eastAsia="仿宋_GB2312" w:cs="仿宋_GB2312"/>
                <w:bCs/>
                <w:kern w:val="2"/>
                <w:sz w:val="28"/>
                <w:szCs w:val="28"/>
                <w:lang w:val="en-US" w:eastAsia="zh-CN" w:bidi="ar-SA"/>
              </w:rPr>
              <w:t>共投入</w:t>
            </w:r>
            <w:r>
              <w:rPr>
                <w:rFonts w:hint="eastAsia" w:ascii="仿宋_GB2312" w:hAnsi="仿宋_GB2312" w:eastAsia="仿宋_GB2312" w:cs="仿宋_GB2312"/>
                <w:bCs/>
                <w:kern w:val="2"/>
                <w:sz w:val="28"/>
                <w:szCs w:val="28"/>
                <w:lang w:val="en-US" w:eastAsia="zh-CN" w:bidi="ar-SA"/>
              </w:rPr>
              <w:t>119.54</w:t>
            </w:r>
            <w:r>
              <w:rPr>
                <w:rFonts w:hint="default" w:ascii="仿宋_GB2312" w:hAnsi="仿宋_GB2312" w:eastAsia="仿宋_GB2312" w:cs="仿宋_GB2312"/>
                <w:bCs/>
                <w:kern w:val="2"/>
                <w:sz w:val="28"/>
                <w:szCs w:val="28"/>
                <w:lang w:val="en-US" w:eastAsia="zh-CN" w:bidi="ar-SA"/>
              </w:rPr>
              <w:t>万元</w:t>
            </w:r>
            <w:r>
              <w:rPr>
                <w:rFonts w:hint="eastAsia" w:ascii="仿宋_GB2312" w:hAnsi="仿宋_GB2312" w:eastAsia="仿宋_GB2312" w:cs="仿宋_GB2312"/>
                <w:bCs/>
                <w:kern w:val="2"/>
                <w:sz w:val="28"/>
                <w:szCs w:val="28"/>
                <w:lang w:val="en-US" w:eastAsia="zh-CN" w:bidi="ar-SA"/>
              </w:rPr>
              <w:t>。</w:t>
            </w:r>
          </w:p>
          <w:p>
            <w:pPr>
              <w:spacing w:line="560" w:lineRule="exact"/>
              <w:ind w:firstLine="560" w:firstLineChars="200"/>
              <w:rPr>
                <w:rFonts w:hint="eastAsia" w:ascii="仿宋_GB2312" w:hAnsi="仿宋_GB2312" w:eastAsia="仿宋_GB2312" w:cs="仿宋_GB2312"/>
                <w:bCs/>
                <w:sz w:val="28"/>
                <w:szCs w:val="28"/>
              </w:rPr>
            </w:pPr>
          </w:p>
          <w:p>
            <w:pPr>
              <w:numPr>
                <w:ilvl w:val="0"/>
                <w:numId w:val="5"/>
              </w:numPr>
              <w:spacing w:line="560" w:lineRule="exact"/>
              <w:ind w:left="-140" w:leftChars="0" w:firstLine="560" w:firstLineChars="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专项资金实际使用情况分析</w:t>
            </w:r>
          </w:p>
          <w:p>
            <w:pPr>
              <w:numPr>
                <w:ilvl w:val="0"/>
                <w:numId w:val="0"/>
              </w:numPr>
              <w:spacing w:line="560" w:lineRule="exact"/>
              <w:ind w:firstLine="560" w:firstLineChars="200"/>
              <w:rPr>
                <w:rFonts w:hint="eastAsia" w:ascii="仿宋_GB2312" w:hAnsi="仿宋_GB2312" w:eastAsia="仿宋_GB2312" w:cs="仿宋_GB2312"/>
                <w:bCs/>
                <w:sz w:val="28"/>
                <w:szCs w:val="28"/>
              </w:rPr>
            </w:pPr>
            <w:r>
              <w:rPr>
                <w:rFonts w:hint="default" w:ascii="仿宋_GB2312" w:hAnsi="仿宋_GB2312" w:eastAsia="仿宋_GB2312" w:cs="仿宋_GB2312"/>
                <w:bCs/>
                <w:sz w:val="28"/>
                <w:szCs w:val="28"/>
              </w:rPr>
              <w:t>20</w:t>
            </w:r>
            <w:r>
              <w:rPr>
                <w:rFonts w:hint="eastAsia" w:ascii="仿宋_GB2312" w:hAnsi="仿宋_GB2312" w:eastAsia="仿宋_GB2312" w:cs="仿宋_GB2312"/>
                <w:bCs/>
                <w:sz w:val="28"/>
                <w:szCs w:val="28"/>
                <w:lang w:val="en-US" w:eastAsia="zh-CN"/>
              </w:rPr>
              <w:t>21</w:t>
            </w:r>
            <w:r>
              <w:rPr>
                <w:rFonts w:hint="default" w:ascii="仿宋_GB2312" w:hAnsi="仿宋_GB2312" w:eastAsia="仿宋_GB2312" w:cs="仿宋_GB2312"/>
                <w:bCs/>
                <w:sz w:val="28"/>
                <w:szCs w:val="28"/>
              </w:rPr>
              <w:t>年专项资金支出为</w:t>
            </w:r>
            <w:r>
              <w:rPr>
                <w:rFonts w:hint="eastAsia" w:ascii="仿宋_GB2312" w:hAnsi="仿宋_GB2312" w:eastAsia="仿宋_GB2312" w:cs="仿宋_GB2312"/>
                <w:bCs/>
                <w:sz w:val="28"/>
                <w:szCs w:val="28"/>
                <w:lang w:val="en-US" w:eastAsia="zh-CN"/>
              </w:rPr>
              <w:t>119.54</w:t>
            </w:r>
            <w:r>
              <w:rPr>
                <w:rFonts w:hint="default" w:ascii="仿宋_GB2312" w:hAnsi="仿宋_GB2312" w:eastAsia="仿宋_GB2312" w:cs="仿宋_GB2312"/>
                <w:bCs/>
                <w:sz w:val="28"/>
                <w:szCs w:val="28"/>
              </w:rPr>
              <w:t>万元，主要用于</w:t>
            </w:r>
            <w:r>
              <w:rPr>
                <w:rFonts w:hint="eastAsia" w:ascii="仿宋_GB2312" w:hAnsi="仿宋_GB2312" w:eastAsia="仿宋_GB2312" w:cs="仿宋_GB2312"/>
                <w:bCs/>
                <w:sz w:val="28"/>
                <w:szCs w:val="28"/>
                <w:lang w:eastAsia="zh-CN"/>
              </w:rPr>
              <w:t>营林生产、基础建设等</w:t>
            </w:r>
            <w:r>
              <w:rPr>
                <w:rFonts w:hint="default" w:ascii="仿宋_GB2312" w:hAnsi="仿宋_GB2312" w:eastAsia="仿宋_GB2312" w:cs="仿宋_GB2312"/>
                <w:bCs/>
                <w:sz w:val="28"/>
                <w:szCs w:val="28"/>
              </w:rPr>
              <w:t>工作</w:t>
            </w:r>
            <w:r>
              <w:rPr>
                <w:rFonts w:hint="eastAsia" w:ascii="仿宋_GB2312" w:hAnsi="仿宋_GB2312" w:eastAsia="仿宋_GB2312" w:cs="仿宋_GB2312"/>
                <w:bCs/>
                <w:sz w:val="28"/>
                <w:szCs w:val="28"/>
                <w:lang w:eastAsia="zh-CN"/>
              </w:rPr>
              <w:t>，年末</w:t>
            </w:r>
            <w:r>
              <w:rPr>
                <w:rFonts w:hint="eastAsia" w:ascii="仿宋_GB2312" w:hAnsi="仿宋_GB2312" w:eastAsia="仿宋_GB2312" w:cs="仿宋_GB2312"/>
                <w:bCs/>
                <w:sz w:val="28"/>
                <w:szCs w:val="28"/>
                <w:lang w:val="en-US" w:eastAsia="zh-CN"/>
              </w:rPr>
              <w:t>无</w:t>
            </w:r>
            <w:r>
              <w:rPr>
                <w:rFonts w:hint="eastAsia" w:ascii="仿宋_GB2312" w:hAnsi="仿宋_GB2312" w:eastAsia="仿宋_GB2312" w:cs="仿宋_GB2312"/>
                <w:bCs/>
                <w:sz w:val="28"/>
                <w:szCs w:val="28"/>
                <w:lang w:eastAsia="zh-CN"/>
              </w:rPr>
              <w:t>结余</w:t>
            </w:r>
            <w:r>
              <w:rPr>
                <w:rFonts w:hint="eastAsia" w:ascii="仿宋_GB2312" w:hAnsi="仿宋_GB2312" w:eastAsia="仿宋_GB2312" w:cs="仿宋_GB2312"/>
                <w:bCs/>
                <w:sz w:val="28"/>
                <w:szCs w:val="28"/>
                <w:lang w:val="en-US" w:eastAsia="zh-CN"/>
              </w:rPr>
              <w:t>。</w:t>
            </w:r>
          </w:p>
          <w:p>
            <w:pPr>
              <w:numPr>
                <w:ilvl w:val="0"/>
                <w:numId w:val="5"/>
              </w:numPr>
              <w:spacing w:line="560" w:lineRule="exact"/>
              <w:ind w:left="-140" w:leftChars="0" w:firstLine="560" w:firstLineChars="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专项资金管理情况分析</w:t>
            </w:r>
          </w:p>
          <w:p>
            <w:pPr>
              <w:pStyle w:val="5"/>
              <w:keepNext w:val="0"/>
              <w:keepLines w:val="0"/>
              <w:widowControl/>
              <w:suppressLineNumbers w:val="0"/>
              <w:pBdr>
                <w:bottom w:val="none" w:color="auto" w:sz="0" w:space="0"/>
              </w:pBdr>
              <w:spacing w:before="0" w:beforeAutospacing="0" w:after="0" w:afterAutospacing="0" w:line="33" w:lineRule="atLeast"/>
              <w:ind w:firstLine="560" w:firstLineChars="200"/>
              <w:jc w:val="both"/>
              <w:rPr>
                <w:rFonts w:hint="eastAsia" w:ascii="仿宋_GB2312" w:hAnsi="仿宋_GB2312" w:eastAsia="仿宋_GB2312" w:cs="仿宋_GB2312"/>
                <w:bCs/>
                <w:sz w:val="28"/>
                <w:szCs w:val="28"/>
              </w:rPr>
            </w:pPr>
            <w:r>
              <w:rPr>
                <w:rFonts w:hint="default" w:ascii="仿宋_GB2312" w:hAnsi="仿宋_GB2312" w:eastAsia="仿宋_GB2312" w:cs="仿宋_GB2312"/>
                <w:bCs/>
                <w:kern w:val="2"/>
                <w:sz w:val="28"/>
                <w:szCs w:val="28"/>
                <w:lang w:val="en-US" w:eastAsia="zh-CN" w:bidi="ar-SA"/>
              </w:rPr>
              <w:t>各项资金本着专款专用的原则，严格执行项目资金批准的使用计划和项目批复内容，不擅自调项、扩项、缩项，不拆借、挪用、挤占。资金拨付动向按不同专项资金的要求执行</w:t>
            </w:r>
            <w:r>
              <w:rPr>
                <w:rFonts w:hint="eastAsia" w:ascii="仿宋_GB2312" w:hAnsi="仿宋_GB2312" w:eastAsia="仿宋_GB2312" w:cs="仿宋_GB2312"/>
                <w:bCs/>
                <w:kern w:val="2"/>
                <w:sz w:val="28"/>
                <w:szCs w:val="28"/>
                <w:lang w:val="en-US" w:eastAsia="zh-CN" w:bidi="ar-SA"/>
              </w:rPr>
              <w:t>，</w:t>
            </w:r>
            <w:r>
              <w:rPr>
                <w:rFonts w:hint="default" w:ascii="仿宋_GB2312" w:hAnsi="仿宋_GB2312" w:eastAsia="仿宋_GB2312" w:cs="仿宋_GB2312"/>
                <w:bCs/>
                <w:kern w:val="2"/>
                <w:sz w:val="28"/>
                <w:szCs w:val="28"/>
                <w:lang w:val="en-US" w:eastAsia="zh-CN" w:bidi="ar-SA"/>
              </w:rPr>
              <w:t>同时对每笔专项资金的支付，严格执行财务制度，落实专项资金审核程序。</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三、部门（单位）专项组织实施情况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（一）专项组织情况分析</w:t>
            </w:r>
          </w:p>
          <w:p>
            <w:pPr>
              <w:pStyle w:val="5"/>
              <w:keepNext w:val="0"/>
              <w:keepLines w:val="0"/>
              <w:widowControl/>
              <w:suppressLineNumbers w:val="0"/>
              <w:pBdr>
                <w:bottom w:val="none" w:color="auto" w:sz="0" w:space="0"/>
              </w:pBdr>
              <w:spacing w:before="0" w:beforeAutospacing="0" w:after="0" w:afterAutospacing="0" w:line="33" w:lineRule="atLeast"/>
              <w:ind w:firstLine="560" w:firstLineChars="200"/>
              <w:jc w:val="both"/>
              <w:rPr>
                <w:rFonts w:hint="eastAsia" w:ascii="仿宋_GB2312" w:hAnsi="仿宋_GB2312" w:eastAsia="仿宋_GB2312" w:cs="仿宋_GB2312"/>
                <w:bCs/>
                <w:kern w:val="2"/>
                <w:sz w:val="28"/>
                <w:szCs w:val="28"/>
                <w:lang w:val="en-US" w:eastAsia="zh-CN" w:bidi="ar-SA"/>
              </w:rPr>
            </w:pPr>
            <w:r>
              <w:rPr>
                <w:rFonts w:hint="eastAsia" w:ascii="仿宋_GB2312" w:hAnsi="仿宋_GB2312" w:eastAsia="仿宋_GB2312" w:cs="仿宋_GB2312"/>
                <w:bCs/>
                <w:kern w:val="2"/>
                <w:sz w:val="28"/>
                <w:szCs w:val="28"/>
                <w:lang w:val="en-US" w:eastAsia="zh-CN" w:bidi="ar-SA"/>
              </w:rPr>
              <w:t>各项专项资金都安排责任人，按专项资金的用途专款专用。</w:t>
            </w:r>
          </w:p>
          <w:p>
            <w:pPr>
              <w:numPr>
                <w:ilvl w:val="0"/>
                <w:numId w:val="0"/>
              </w:num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lang w:val="en-US" w:eastAsia="zh-CN"/>
              </w:rPr>
              <w:t>二）</w:t>
            </w:r>
            <w:r>
              <w:rPr>
                <w:rFonts w:hint="eastAsia" w:ascii="仿宋_GB2312" w:hAnsi="仿宋_GB2312" w:eastAsia="仿宋_GB2312" w:cs="仿宋_GB2312"/>
                <w:bCs/>
                <w:sz w:val="28"/>
                <w:szCs w:val="28"/>
              </w:rPr>
              <w:t>专项管理情况分析</w:t>
            </w:r>
          </w:p>
          <w:p>
            <w:pPr>
              <w:numPr>
                <w:ilvl w:val="0"/>
                <w:numId w:val="0"/>
              </w:num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在使用专项资金时，严格执行专项资使用制度和财务制度，同时对各项专项资金的使用流程进行监督，定时查看财务表报检查专项资金使用情况。</w:t>
            </w:r>
          </w:p>
          <w:p>
            <w:pPr>
              <w:numPr>
                <w:ilvl w:val="0"/>
                <w:numId w:val="6"/>
              </w:num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部门（单位）整体支出绩效情况</w:t>
            </w:r>
          </w:p>
          <w:p>
            <w:pPr>
              <w:pStyle w:val="5"/>
              <w:keepNext w:val="0"/>
              <w:keepLines w:val="0"/>
              <w:widowControl/>
              <w:suppressLineNumbers w:val="0"/>
              <w:pBdr>
                <w:bottom w:val="none" w:color="auto" w:sz="0" w:space="0"/>
              </w:pBdr>
              <w:spacing w:before="0" w:beforeAutospacing="0" w:after="0" w:afterAutospacing="0" w:line="33" w:lineRule="atLeast"/>
              <w:ind w:firstLine="560" w:firstLineChars="200"/>
              <w:jc w:val="both"/>
              <w:rPr>
                <w:rFonts w:hint="eastAsia" w:ascii="仿宋_GB2312" w:hAnsi="仿宋_GB2312" w:eastAsia="仿宋_GB2312" w:cs="仿宋_GB2312"/>
                <w:bCs/>
                <w:kern w:val="2"/>
                <w:sz w:val="28"/>
                <w:szCs w:val="28"/>
                <w:lang w:val="en-US" w:eastAsia="zh-CN" w:bidi="ar-SA"/>
              </w:rPr>
            </w:pPr>
            <w:r>
              <w:rPr>
                <w:rFonts w:hint="eastAsia" w:ascii="仿宋_GB2312" w:hAnsi="仿宋_GB2312" w:eastAsia="仿宋_GB2312" w:cs="仿宋_GB2312"/>
                <w:bCs/>
                <w:kern w:val="2"/>
                <w:sz w:val="28"/>
                <w:szCs w:val="28"/>
                <w:lang w:val="en-US" w:eastAsia="zh-CN" w:bidi="ar-SA"/>
              </w:rPr>
              <w:t>2021年，根据年初工作规划和重点工作，围绕县委、县政府的工作部署，积极履行职责，强化管理，较好地完成了年度工作目标，同时加强预算收支的管理，建立健全内部管理制度，严格内部管理流程，部门整体支出管理得到了提升。2021年度部门整体支出绩效情况如下：</w:t>
            </w:r>
          </w:p>
          <w:p>
            <w:pPr>
              <w:pStyle w:val="5"/>
              <w:keepNext w:val="0"/>
              <w:keepLines w:val="0"/>
              <w:widowControl/>
              <w:suppressLineNumbers w:val="0"/>
              <w:pBdr>
                <w:bottom w:val="none" w:color="auto" w:sz="0" w:space="0"/>
              </w:pBdr>
              <w:spacing w:before="0" w:beforeAutospacing="0" w:after="0" w:afterAutospacing="0" w:line="33" w:lineRule="atLeast"/>
              <w:ind w:firstLine="560" w:firstLineChars="200"/>
              <w:jc w:val="both"/>
              <w:rPr>
                <w:rFonts w:hint="eastAsia" w:ascii="仿宋_GB2312" w:hAnsi="仿宋_GB2312" w:eastAsia="仿宋_GB2312" w:cs="仿宋_GB2312"/>
                <w:bCs/>
                <w:kern w:val="2"/>
                <w:sz w:val="28"/>
                <w:szCs w:val="28"/>
                <w:lang w:val="en-US" w:eastAsia="zh-CN" w:bidi="ar-SA"/>
              </w:rPr>
            </w:pPr>
            <w:r>
              <w:rPr>
                <w:rFonts w:hint="eastAsia" w:ascii="仿宋_GB2312" w:hAnsi="仿宋_GB2312" w:eastAsia="仿宋_GB2312" w:cs="仿宋_GB2312"/>
                <w:bCs/>
                <w:kern w:val="2"/>
                <w:sz w:val="28"/>
                <w:szCs w:val="28"/>
                <w:lang w:val="en-US" w:eastAsia="zh-CN" w:bidi="ar-SA"/>
              </w:rPr>
              <w:t>1. 资金使用效益高。表现在:一是保障了职工工资,津补贴的及时足额发放,没有出现拖欠职工工资、离退休费用等现象；二是保障了单位的正常运转,各项工作开展顺利,林业各项指标得到了增长,林农收入得到了提高；三是财政供养人员控制较好；四是资金使用无虚列支出及随意使用现象,无大额现金支付现象。</w:t>
            </w:r>
          </w:p>
          <w:p>
            <w:pPr>
              <w:pStyle w:val="5"/>
              <w:keepNext w:val="0"/>
              <w:keepLines w:val="0"/>
              <w:widowControl/>
              <w:suppressLineNumbers w:val="0"/>
              <w:pBdr>
                <w:bottom w:val="none" w:color="auto" w:sz="0" w:space="0"/>
              </w:pBdr>
              <w:spacing w:before="0" w:beforeAutospacing="0" w:after="0" w:afterAutospacing="0" w:line="33" w:lineRule="atLeast"/>
              <w:ind w:firstLine="560" w:firstLineChars="200"/>
              <w:jc w:val="both"/>
              <w:rPr>
                <w:rFonts w:hint="eastAsia" w:ascii="仿宋_GB2312" w:hAnsi="仿宋_GB2312" w:eastAsia="仿宋_GB2312" w:cs="仿宋_GB2312"/>
                <w:bCs/>
                <w:kern w:val="2"/>
                <w:sz w:val="28"/>
                <w:szCs w:val="28"/>
                <w:lang w:val="en-US" w:eastAsia="zh-CN" w:bidi="ar-SA"/>
              </w:rPr>
            </w:pPr>
            <w:r>
              <w:rPr>
                <w:rFonts w:hint="eastAsia" w:ascii="仿宋_GB2312" w:hAnsi="仿宋_GB2312" w:eastAsia="仿宋_GB2312" w:cs="仿宋_GB2312"/>
                <w:bCs/>
                <w:kern w:val="2"/>
                <w:sz w:val="28"/>
                <w:szCs w:val="28"/>
                <w:lang w:val="en-US" w:eastAsia="zh-CN" w:bidi="ar-SA"/>
              </w:rPr>
              <w:t>2.预算执行方面，支出总额控制在预算总额以内，其他专项工程建设资金按时拨付资金，较好的完成了当年任务目标，财政拨款支出总体控制较好。</w:t>
            </w:r>
          </w:p>
          <w:p>
            <w:pPr>
              <w:pStyle w:val="5"/>
              <w:keepNext w:val="0"/>
              <w:keepLines w:val="0"/>
              <w:widowControl/>
              <w:suppressLineNumbers w:val="0"/>
              <w:pBdr>
                <w:bottom w:val="none" w:color="auto" w:sz="0" w:space="0"/>
              </w:pBdr>
              <w:spacing w:before="0" w:beforeAutospacing="0" w:after="0" w:afterAutospacing="0" w:line="33" w:lineRule="atLeast"/>
              <w:ind w:firstLine="560" w:firstLineChars="200"/>
              <w:jc w:val="both"/>
              <w:rPr>
                <w:rFonts w:hint="eastAsia" w:ascii="仿宋_GB2312" w:hAnsi="仿宋_GB2312" w:eastAsia="仿宋_GB2312" w:cs="仿宋_GB2312"/>
                <w:bCs/>
                <w:kern w:val="2"/>
                <w:sz w:val="28"/>
                <w:szCs w:val="28"/>
                <w:lang w:val="en-US" w:eastAsia="zh-CN" w:bidi="ar-SA"/>
              </w:rPr>
            </w:pPr>
            <w:r>
              <w:rPr>
                <w:rFonts w:hint="eastAsia" w:ascii="仿宋_GB2312" w:hAnsi="仿宋_GB2312" w:eastAsia="仿宋_GB2312" w:cs="仿宋_GB2312"/>
                <w:bCs/>
                <w:kern w:val="2"/>
                <w:sz w:val="28"/>
                <w:szCs w:val="28"/>
                <w:lang w:val="en-US" w:eastAsia="zh-CN" w:bidi="ar-SA"/>
              </w:rPr>
              <w:t>3.预算管理方面，林业部门制定了切实有效的内部财务、车辆、资产内部管理制度，执行总体较为有效。</w:t>
            </w:r>
          </w:p>
          <w:p>
            <w:pPr>
              <w:pStyle w:val="5"/>
              <w:keepNext w:val="0"/>
              <w:keepLines w:val="0"/>
              <w:widowControl/>
              <w:suppressLineNumbers w:val="0"/>
              <w:pBdr>
                <w:bottom w:val="none" w:color="auto" w:sz="0" w:space="0"/>
              </w:pBdr>
              <w:spacing w:before="0" w:beforeAutospacing="0" w:after="0" w:afterAutospacing="0" w:line="33" w:lineRule="atLeast"/>
              <w:ind w:firstLine="560" w:firstLineChars="200"/>
              <w:jc w:val="both"/>
              <w:rPr>
                <w:rFonts w:hint="eastAsia" w:ascii="黑体" w:hAnsi="黑体" w:eastAsia="黑体" w:cs="黑体"/>
                <w:bCs/>
                <w:sz w:val="28"/>
                <w:szCs w:val="28"/>
              </w:rPr>
            </w:pPr>
            <w:r>
              <w:rPr>
                <w:rFonts w:hint="eastAsia" w:ascii="仿宋_GB2312" w:hAnsi="仿宋_GB2312" w:eastAsia="仿宋_GB2312" w:cs="仿宋_GB2312"/>
                <w:bCs/>
                <w:kern w:val="2"/>
                <w:sz w:val="28"/>
                <w:szCs w:val="28"/>
                <w:lang w:val="en-US" w:eastAsia="zh-CN" w:bidi="ar-SA"/>
              </w:rPr>
              <w:t>按照部门整体支出绩效评价指标体系对照打分得出结果为94分，等级为优秀。</w:t>
            </w:r>
          </w:p>
          <w:p>
            <w:pPr>
              <w:numPr>
                <w:ilvl w:val="0"/>
                <w:numId w:val="6"/>
              </w:numPr>
              <w:spacing w:line="560" w:lineRule="exact"/>
              <w:ind w:left="0" w:leftChars="0" w:firstLine="560" w:firstLineChars="200"/>
              <w:rPr>
                <w:rFonts w:hint="eastAsia" w:ascii="黑体" w:hAnsi="黑体" w:eastAsia="黑体" w:cs="黑体"/>
                <w:bCs/>
                <w:sz w:val="28"/>
                <w:szCs w:val="28"/>
              </w:rPr>
            </w:pPr>
            <w:r>
              <w:rPr>
                <w:rFonts w:hint="eastAsia" w:ascii="黑体" w:hAnsi="黑体" w:eastAsia="黑体" w:cs="黑体"/>
                <w:bCs/>
                <w:sz w:val="28"/>
                <w:szCs w:val="28"/>
              </w:rPr>
              <w:t>存在的主要问题</w:t>
            </w:r>
          </w:p>
          <w:p>
            <w:pPr>
              <w:pStyle w:val="5"/>
              <w:keepNext w:val="0"/>
              <w:keepLines w:val="0"/>
              <w:widowControl/>
              <w:suppressLineNumbers w:val="0"/>
              <w:pBdr>
                <w:bottom w:val="none" w:color="auto" w:sz="0" w:space="0"/>
              </w:pBdr>
              <w:spacing w:before="0" w:beforeAutospacing="0" w:after="0" w:afterAutospacing="0" w:line="33" w:lineRule="atLeast"/>
              <w:ind w:firstLine="560" w:firstLineChars="200"/>
              <w:jc w:val="both"/>
              <w:rPr>
                <w:rFonts w:hint="eastAsia" w:ascii="仿宋_GB2312" w:hAnsi="仿宋_GB2312" w:eastAsia="仿宋_GB2312" w:cs="仿宋_GB2312"/>
                <w:bCs/>
                <w:kern w:val="2"/>
                <w:sz w:val="28"/>
                <w:szCs w:val="28"/>
                <w:lang w:val="en-US" w:eastAsia="zh-CN" w:bidi="ar-SA"/>
              </w:rPr>
            </w:pPr>
            <w:r>
              <w:rPr>
                <w:rFonts w:hint="eastAsia" w:ascii="仿宋_GB2312" w:hAnsi="仿宋_GB2312" w:eastAsia="仿宋_GB2312" w:cs="仿宋_GB2312"/>
                <w:bCs/>
                <w:kern w:val="2"/>
                <w:sz w:val="28"/>
                <w:szCs w:val="28"/>
                <w:lang w:val="en-US" w:eastAsia="zh-CN" w:bidi="ar-SA"/>
              </w:rPr>
              <w:t>1、由于上级交办林业调查监测任务的突发性，一些无法预计和列入年初预算的项目支出，需要在年度中间进行预算追加和调整。</w:t>
            </w:r>
          </w:p>
          <w:p>
            <w:pPr>
              <w:pStyle w:val="5"/>
              <w:keepNext w:val="0"/>
              <w:keepLines w:val="0"/>
              <w:widowControl/>
              <w:suppressLineNumbers w:val="0"/>
              <w:pBdr>
                <w:bottom w:val="none" w:color="auto" w:sz="0" w:space="0"/>
              </w:pBdr>
              <w:spacing w:before="0" w:beforeAutospacing="0" w:after="0" w:afterAutospacing="0" w:line="33" w:lineRule="atLeast"/>
              <w:ind w:firstLine="560" w:firstLineChars="200"/>
              <w:jc w:val="both"/>
              <w:rPr>
                <w:rFonts w:hint="eastAsia" w:ascii="黑体" w:hAnsi="黑体" w:eastAsia="黑体" w:cs="黑体"/>
                <w:bCs/>
                <w:sz w:val="28"/>
                <w:szCs w:val="28"/>
              </w:rPr>
            </w:pPr>
            <w:r>
              <w:rPr>
                <w:rFonts w:hint="eastAsia" w:ascii="仿宋_GB2312" w:hAnsi="仿宋_GB2312" w:eastAsia="仿宋_GB2312" w:cs="仿宋_GB2312"/>
                <w:bCs/>
                <w:kern w:val="2"/>
                <w:sz w:val="28"/>
                <w:szCs w:val="28"/>
                <w:lang w:val="en-US" w:eastAsia="zh-CN" w:bidi="ar-SA"/>
              </w:rPr>
              <w:t>2、非税收入执收项目无法事先控制，如部门收费标准和依据临时调整，非税收入预算编制难以准确编制。</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六、改进措施和有关建议</w:t>
            </w:r>
          </w:p>
          <w:p>
            <w:pPr>
              <w:pStyle w:val="5"/>
              <w:keepNext w:val="0"/>
              <w:keepLines w:val="0"/>
              <w:widowControl/>
              <w:suppressLineNumbers w:val="0"/>
              <w:pBdr>
                <w:bottom w:val="none" w:color="auto" w:sz="0" w:space="0"/>
              </w:pBdr>
              <w:spacing w:before="0" w:beforeAutospacing="0" w:after="0" w:afterAutospacing="0" w:line="33" w:lineRule="atLeast"/>
              <w:ind w:firstLine="560" w:firstLineChars="200"/>
              <w:jc w:val="both"/>
              <w:rPr>
                <w:rFonts w:hint="eastAsia" w:ascii="仿宋_GB2312" w:hAnsi="仿宋_GB2312" w:eastAsia="仿宋_GB2312" w:cs="仿宋_GB2312"/>
                <w:bCs/>
                <w:kern w:val="2"/>
                <w:sz w:val="28"/>
                <w:szCs w:val="28"/>
                <w:lang w:val="en-US" w:eastAsia="zh-CN" w:bidi="ar-SA"/>
              </w:rPr>
            </w:pPr>
            <w:r>
              <w:rPr>
                <w:rFonts w:hint="eastAsia" w:ascii="仿宋_GB2312" w:hAnsi="仿宋_GB2312" w:eastAsia="仿宋_GB2312" w:cs="仿宋_GB2312"/>
                <w:bCs/>
                <w:kern w:val="2"/>
                <w:sz w:val="28"/>
                <w:szCs w:val="28"/>
                <w:lang w:val="en-US" w:eastAsia="zh-CN" w:bidi="ar-SA"/>
              </w:rPr>
              <w:t>一是按照预算规定的项目和用途严格财务审核，经费支出严格按预算规定项目的财务支出内容进行财务核算，在预算金额内严格控制费用的支出。</w:t>
            </w:r>
          </w:p>
          <w:p>
            <w:pPr>
              <w:pStyle w:val="5"/>
              <w:keepNext w:val="0"/>
              <w:keepLines w:val="0"/>
              <w:widowControl/>
              <w:suppressLineNumbers w:val="0"/>
              <w:pBdr>
                <w:bottom w:val="none" w:color="auto" w:sz="0" w:space="0"/>
              </w:pBdr>
              <w:spacing w:before="0" w:beforeAutospacing="0" w:after="0" w:afterAutospacing="0" w:line="33" w:lineRule="atLeast"/>
              <w:ind w:firstLine="560" w:firstLineChars="200"/>
              <w:jc w:val="both"/>
              <w:rPr>
                <w:rFonts w:hint="eastAsia" w:ascii="仿宋_GB2312" w:hAnsi="仿宋_GB2312" w:eastAsia="仿宋_GB2312" w:cs="仿宋_GB2312"/>
                <w:bCs/>
                <w:kern w:val="2"/>
                <w:sz w:val="28"/>
                <w:szCs w:val="28"/>
                <w:lang w:val="en-US" w:eastAsia="zh-CN" w:bidi="ar-SA"/>
              </w:rPr>
            </w:pPr>
            <w:r>
              <w:rPr>
                <w:rFonts w:hint="eastAsia" w:ascii="仿宋_GB2312" w:hAnsi="仿宋_GB2312" w:eastAsia="仿宋_GB2312" w:cs="仿宋_GB2312"/>
                <w:bCs/>
                <w:kern w:val="2"/>
                <w:sz w:val="28"/>
                <w:szCs w:val="28"/>
                <w:lang w:val="en-US" w:eastAsia="zh-CN" w:bidi="ar-SA"/>
              </w:rPr>
              <w:t>二是严格控制“三公经费”支出，杜绝挪用和挤占其他预算资金；进一步细化“三公经费”管理，压缩“三公经费”支出。</w:t>
            </w:r>
          </w:p>
          <w:p>
            <w:pPr>
              <w:pStyle w:val="5"/>
              <w:keepNext w:val="0"/>
              <w:keepLines w:val="0"/>
              <w:widowControl/>
              <w:suppressLineNumbers w:val="0"/>
              <w:pBdr>
                <w:bottom w:val="none" w:color="auto" w:sz="0" w:space="0"/>
              </w:pBdr>
              <w:spacing w:before="0" w:beforeAutospacing="0" w:after="0" w:afterAutospacing="0" w:line="33" w:lineRule="atLeast"/>
              <w:ind w:firstLine="560" w:firstLineChars="200"/>
              <w:jc w:val="both"/>
              <w:rPr>
                <w:rFonts w:hint="eastAsia" w:ascii="仿宋_GB2312" w:hAnsi="仿宋_GB2312" w:eastAsia="仿宋_GB2312" w:cs="仿宋_GB2312"/>
                <w:bCs/>
                <w:kern w:val="2"/>
                <w:sz w:val="28"/>
                <w:szCs w:val="28"/>
                <w:lang w:val="en-US" w:eastAsia="zh-CN" w:bidi="ar-SA"/>
              </w:rPr>
            </w:pPr>
            <w:r>
              <w:rPr>
                <w:rFonts w:hint="eastAsia" w:ascii="仿宋_GB2312" w:hAnsi="仿宋_GB2312" w:eastAsia="仿宋_GB2312" w:cs="仿宋_GB2312"/>
                <w:bCs/>
                <w:kern w:val="2"/>
                <w:sz w:val="28"/>
                <w:szCs w:val="28"/>
                <w:lang w:val="en-US" w:eastAsia="zh-CN" w:bidi="ar-SA"/>
              </w:rPr>
              <w:t>三是加强项目资金的使用管理，充分发挥财政专项资金的使用效益。同时，强化项目资金的监督，主动接受相关职能部门的检查和审计监督，并加强项目建设指导和检查验收。</w:t>
            </w:r>
          </w:p>
          <w:p>
            <w:pPr>
              <w:rPr>
                <w:rFonts w:eastAsia="楷体_GB2312"/>
                <w:bCs/>
                <w:sz w:val="28"/>
                <w:szCs w:val="28"/>
              </w:rPr>
            </w:pPr>
          </w:p>
        </w:tc>
      </w:tr>
    </w:tbl>
    <w:p>
      <w:pPr>
        <w:rPr>
          <w:rFonts w:hint="eastAsia" w:ascii="黑体" w:hAnsi="黑体" w:eastAsia="黑体"/>
          <w:sz w:val="32"/>
          <w:szCs w:val="32"/>
        </w:rPr>
      </w:pPr>
      <w:r>
        <w:rPr>
          <w:rFonts w:eastAsia="楷体_GB2312"/>
          <w:bCs/>
          <w:sz w:val="28"/>
          <w:szCs w:val="28"/>
        </w:rPr>
        <w:br w:type="page"/>
      </w:r>
      <w:bookmarkStart w:id="0" w:name="_GoBack"/>
      <w:bookmarkEnd w:id="0"/>
      <w:r>
        <w:rPr>
          <w:rFonts w:hint="eastAsia" w:ascii="黑体" w:hAnsi="黑体" w:eastAsia="黑体"/>
          <w:sz w:val="32"/>
          <w:szCs w:val="32"/>
        </w:rPr>
        <w:t>附件3-1</w:t>
      </w:r>
    </w:p>
    <w:p>
      <w:pPr>
        <w:jc w:val="center"/>
        <w:rPr>
          <w:rFonts w:hint="eastAsia" w:ascii="方正小标宋简体" w:eastAsia="方正小标宋简体"/>
          <w:sz w:val="38"/>
          <w:szCs w:val="38"/>
        </w:rPr>
      </w:pPr>
      <w:r>
        <w:rPr>
          <w:rFonts w:hint="eastAsia" w:ascii="方正小标宋简体" w:eastAsia="方正小标宋简体"/>
          <w:sz w:val="38"/>
          <w:szCs w:val="38"/>
        </w:rPr>
        <w:t>部门整体支出绩效评价评分表（参考样表）</w:t>
      </w:r>
    </w:p>
    <w:tbl>
      <w:tblPr>
        <w:tblStyle w:val="6"/>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6</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②相关管理制度合法、合规、完整，1分；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②资金拨付有完整的审批程序和手续；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③项目支出按规定经过评估论证；</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④支出符合部门预算批复的用途；</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⑤资金使用无截留、挤占、挪用、虚列支出等情况。</w:t>
            </w:r>
            <w:r>
              <w:rPr>
                <w:rFonts w:hint="eastAsia" w:ascii="仿宋_GB2312" w:hAnsi="宋体" w:eastAsia="仿宋_GB2312" w:cs="宋体"/>
                <w:spacing w:val="-6"/>
                <w:kern w:val="0"/>
                <w:sz w:val="18"/>
                <w:szCs w:val="18"/>
              </w:rPr>
              <w:br w:type="textWrapping"/>
            </w: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②按规定时限公开预决算信息，0.5分；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③基础数据信息和会计信息资料真实，0.5分；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④基础数据信息和会计信息资料完整，0.5分；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w:t>
            </w:r>
            <w:r>
              <w:rPr>
                <w:rFonts w:hint="eastAsia" w:ascii="仿宋_GB2312" w:hAnsi="宋体" w:eastAsia="仿宋_GB2312" w:cs="宋体"/>
                <w:kern w:val="0"/>
                <w:sz w:val="18"/>
                <w:szCs w:val="18"/>
                <w:lang w:val="en-US" w:eastAsia="zh-CN"/>
              </w:rPr>
              <w:t>7</w:t>
            </w:r>
            <w:r>
              <w:rPr>
                <w:rFonts w:hint="eastAsia" w:ascii="仿宋_GB2312" w:hAnsi="宋体" w:eastAsia="仿宋_GB2312" w:cs="宋体"/>
                <w:kern w:val="0"/>
                <w:sz w:val="18"/>
                <w:szCs w:val="18"/>
              </w:rPr>
              <w:t>0％以上的，得3分。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bl>
    <w:p/>
    <w:tbl>
      <w:tblPr>
        <w:tblStyle w:val="6"/>
        <w:tblW w:w="9937" w:type="dxa"/>
        <w:jc w:val="center"/>
        <w:tblLayout w:type="fixed"/>
        <w:tblCellMar>
          <w:top w:w="0" w:type="dxa"/>
          <w:left w:w="108" w:type="dxa"/>
          <w:bottom w:w="0" w:type="dxa"/>
          <w:right w:w="108" w:type="dxa"/>
        </w:tblCellMar>
      </w:tblPr>
      <w:tblGrid>
        <w:gridCol w:w="980"/>
        <w:gridCol w:w="943"/>
        <w:gridCol w:w="1395"/>
        <w:gridCol w:w="4190"/>
        <w:gridCol w:w="621"/>
        <w:gridCol w:w="723"/>
        <w:gridCol w:w="1085"/>
      </w:tblGrid>
      <w:tr>
        <w:tblPrEx>
          <w:tblCellMar>
            <w:top w:w="0" w:type="dxa"/>
            <w:left w:w="108" w:type="dxa"/>
            <w:bottom w:w="0" w:type="dxa"/>
            <w:right w:w="108" w:type="dxa"/>
          </w:tblCellMar>
        </w:tblPrEx>
        <w:trPr>
          <w:trHeight w:val="678" w:hRule="atLeast"/>
          <w:jc w:val="center"/>
        </w:trPr>
        <w:tc>
          <w:tcPr>
            <w:tcW w:w="9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4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9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2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3"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5"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216" w:hRule="atLeast"/>
          <w:jc w:val="center"/>
        </w:trPr>
        <w:tc>
          <w:tcPr>
            <w:tcW w:w="98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43"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安全性</w:t>
            </w:r>
          </w:p>
        </w:tc>
        <w:tc>
          <w:tcPr>
            <w:tcW w:w="419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②资产配置合理；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③资产处置规范；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④资产账务管理合规，帐实相符；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⑤资产有偿使用及处置收入及时足额上缴；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以上情况每出现一例不符合有关要求的扣1分，扣完为止。</w:t>
            </w:r>
          </w:p>
        </w:tc>
        <w:tc>
          <w:tcPr>
            <w:tcW w:w="62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single" w:color="auto" w:sz="4" w:space="0"/>
              <w:left w:val="nil"/>
              <w:bottom w:val="single" w:color="auto" w:sz="4" w:space="0"/>
              <w:right w:val="single" w:color="auto" w:sz="4" w:space="0"/>
            </w:tcBorders>
            <w:shd w:val="clear" w:color="auto" w:fill="FFFFFF"/>
            <w:noWrap w:val="0"/>
            <w:vAlign w:val="center"/>
          </w:tcPr>
          <w:p>
            <w:pPr>
              <w:widowControl/>
              <w:tabs>
                <w:tab w:val="left" w:pos="206"/>
              </w:tabs>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5"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5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利用率</w:t>
            </w:r>
          </w:p>
        </w:tc>
        <w:tc>
          <w:tcPr>
            <w:tcW w:w="4190"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43"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（25分）</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lang w:eastAsia="zh-CN"/>
              </w:rPr>
              <w:t>实施“三高四新”战略</w:t>
            </w:r>
            <w:r>
              <w:rPr>
                <w:rFonts w:hint="eastAsia" w:ascii="仿宋_GB2312" w:hAnsi="宋体" w:eastAsia="仿宋_GB2312" w:cs="宋体"/>
                <w:kern w:val="0"/>
                <w:sz w:val="18"/>
                <w:szCs w:val="18"/>
              </w:rPr>
              <w:t>目标任务完成情况</w:t>
            </w:r>
          </w:p>
        </w:tc>
        <w:tc>
          <w:tcPr>
            <w:tcW w:w="4190"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围绕部门和单位职责、年度重点工作任务，衡量评价部门和单位整体及核心业务实施效果</w:t>
            </w:r>
          </w:p>
          <w:p>
            <w:pPr>
              <w:widowControl/>
              <w:spacing w:line="240" w:lineRule="exact"/>
              <w:jc w:val="left"/>
              <w:rPr>
                <w:rFonts w:ascii="仿宋_GB2312" w:hAnsi="宋体" w:eastAsia="仿宋_GB2312" w:cs="宋体"/>
                <w:kern w:val="0"/>
                <w:sz w:val="18"/>
                <w:szCs w:val="18"/>
              </w:rPr>
            </w:pPr>
            <w:r>
              <w:rPr>
                <w:rFonts w:ascii="仿宋_GB2312" w:hAnsi="宋体" w:cs="宋体"/>
                <w:kern w:val="0"/>
                <w:sz w:val="18"/>
                <w:szCs w:val="18"/>
              </w:rPr>
              <w:br w:type="textWrapping"/>
            </w:r>
            <w:r>
              <w:rPr>
                <w:rFonts w:hint="eastAsia" w:ascii="仿宋_GB2312" w:hAnsi="宋体" w:eastAsia="仿宋_GB2312" w:cs="宋体"/>
                <w:kern w:val="0"/>
                <w:sz w:val="18"/>
                <w:szCs w:val="18"/>
              </w:rPr>
              <w:t>部门单位应根据部门实际进行调整，并将其细化成相应的个性化指标。。</w:t>
            </w: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8</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7</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8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  果</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943"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9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21"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231" w:hRule="atLeast"/>
          <w:jc w:val="center"/>
        </w:trPr>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9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21"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43"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139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419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621"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b/>
                <w:bCs/>
                <w:kern w:val="0"/>
                <w:sz w:val="18"/>
                <w:szCs w:val="18"/>
                <w:lang w:val="en-US" w:eastAsia="zh-CN"/>
              </w:rPr>
            </w:pPr>
            <w:r>
              <w:rPr>
                <w:rFonts w:hint="eastAsia" w:ascii="仿宋_GB2312" w:hAnsi="宋体" w:eastAsia="仿宋_GB2312" w:cs="宋体"/>
                <w:b/>
                <w:bCs/>
                <w:kern w:val="0"/>
                <w:sz w:val="18"/>
                <w:szCs w:val="18"/>
                <w:lang w:val="en-US" w:eastAsia="zh-CN"/>
              </w:rPr>
              <w:t>94</w:t>
            </w:r>
          </w:p>
        </w:tc>
        <w:tc>
          <w:tcPr>
            <w:tcW w:w="108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r>
    </w:tbl>
    <w:p>
      <w:pPr>
        <w:adjustRightInd w:val="0"/>
        <w:snapToGrid w:val="0"/>
        <w:spacing w:before="156" w:beforeLines="50"/>
        <w:contextualSpacing/>
        <w:rPr>
          <w:rFonts w:hint="eastAsia" w:ascii="仿宋_GB2312" w:hAnsi="宋体" w:eastAsia="仿宋_GB2312" w:cs="宋体"/>
          <w:kern w:val="0"/>
          <w:szCs w:val="21"/>
          <w:lang w:eastAsia="zh-CN"/>
        </w:rPr>
      </w:pPr>
      <w:r>
        <w:rPr>
          <w:rFonts w:hint="eastAsia" w:ascii="仿宋_GB2312" w:hAnsi="宋体" w:eastAsia="仿宋_GB2312" w:cs="宋体"/>
          <w:kern w:val="0"/>
          <w:szCs w:val="21"/>
        </w:rPr>
        <w:t>备注：部门（单位）</w:t>
      </w:r>
      <w:r>
        <w:rPr>
          <w:rFonts w:hint="eastAsia" w:ascii="仿宋_GB2312" w:hAnsi="宋体" w:eastAsia="仿宋_GB2312" w:cs="宋体"/>
          <w:kern w:val="0"/>
          <w:szCs w:val="21"/>
          <w:lang w:eastAsia="zh-CN"/>
        </w:rPr>
        <w:t>可</w:t>
      </w:r>
      <w:r>
        <w:rPr>
          <w:rFonts w:hint="eastAsia" w:ascii="仿宋_GB2312" w:hAnsi="宋体" w:eastAsia="仿宋_GB2312" w:cs="宋体"/>
          <w:kern w:val="0"/>
          <w:szCs w:val="21"/>
        </w:rPr>
        <w:t>根据本部门实际情况</w:t>
      </w:r>
      <w:r>
        <w:rPr>
          <w:rFonts w:hint="eastAsia" w:ascii="仿宋_GB2312" w:hAnsi="宋体" w:eastAsia="仿宋_GB2312" w:cs="宋体"/>
          <w:kern w:val="0"/>
          <w:szCs w:val="21"/>
          <w:lang w:eastAsia="zh-CN"/>
        </w:rPr>
        <w:t>，对评价指标体系</w:t>
      </w:r>
      <w:r>
        <w:rPr>
          <w:rFonts w:hint="eastAsia" w:ascii="仿宋_GB2312" w:eastAsia="仿宋_GB2312"/>
        </w:rPr>
        <w:t>进一步完善、量化、细化个性指标，形成本</w:t>
      </w:r>
      <w:r>
        <w:rPr>
          <w:rFonts w:hint="eastAsia" w:ascii="仿宋_GB2312" w:eastAsia="仿宋_GB2312"/>
          <w:lang w:eastAsia="zh-CN"/>
        </w:rPr>
        <w:t>部门</w:t>
      </w:r>
      <w:r>
        <w:rPr>
          <w:rFonts w:hint="eastAsia" w:ascii="仿宋_GB2312" w:eastAsia="仿宋_GB2312"/>
        </w:rPr>
        <w:t>的指标体系</w:t>
      </w:r>
      <w:r>
        <w:rPr>
          <w:rFonts w:hint="eastAsia" w:ascii="仿宋_GB2312" w:eastAsia="仿宋_GB2312"/>
          <w:lang w:eastAsia="zh-CN"/>
        </w:rPr>
        <w:t>。</w:t>
      </w:r>
    </w:p>
    <w:p>
      <w:pPr>
        <w:adjustRightInd w:val="0"/>
        <w:snapToGrid w:val="0"/>
        <w:spacing w:before="156" w:beforeLines="50"/>
        <w:ind w:firstLine="960" w:firstLineChars="300"/>
        <w:contextualSpacing/>
        <w:rPr>
          <w:rFonts w:hint="eastAsia" w:eastAsia="仿宋_GB2312"/>
          <w:sz w:val="32"/>
        </w:rPr>
      </w:pPr>
    </w:p>
    <w:sectPr>
      <w:footerReference r:id="rId5" w:type="default"/>
      <w:footerReference r:id="rId6" w:type="even"/>
      <w:pgSz w:w="11906" w:h="16838"/>
      <w:pgMar w:top="1588" w:right="1588" w:bottom="158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sz w:val="24"/>
        <w:szCs w:val="24"/>
      </w:rPr>
    </w:pPr>
    <w:r>
      <w:rPr>
        <w:rStyle w:val="8"/>
        <w:rFonts w:hint="eastAsia"/>
        <w:sz w:val="24"/>
        <w:szCs w:val="24"/>
      </w:rPr>
      <w:t xml:space="preserve">— </w:t>
    </w:r>
    <w:r>
      <w:rPr>
        <w:sz w:val="24"/>
        <w:szCs w:val="24"/>
      </w:rPr>
      <w:fldChar w:fldCharType="begin"/>
    </w:r>
    <w:r>
      <w:rPr>
        <w:rStyle w:val="8"/>
        <w:sz w:val="24"/>
        <w:szCs w:val="24"/>
      </w:rPr>
      <w:instrText xml:space="preserve">PAGE  </w:instrText>
    </w:r>
    <w:r>
      <w:rPr>
        <w:sz w:val="24"/>
        <w:szCs w:val="24"/>
      </w:rPr>
      <w:fldChar w:fldCharType="separate"/>
    </w:r>
    <w:r>
      <w:rPr>
        <w:rStyle w:val="8"/>
        <w:sz w:val="24"/>
        <w:szCs w:val="24"/>
      </w:rPr>
      <w:t>1</w:t>
    </w:r>
    <w:r>
      <w:rPr>
        <w:sz w:val="24"/>
        <w:szCs w:val="24"/>
      </w:rPr>
      <w:fldChar w:fldCharType="end"/>
    </w:r>
    <w:r>
      <w:rPr>
        <w:rStyle w:val="8"/>
        <w:rFonts w:hint="eastAsia"/>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sz w:val="24"/>
        <w:szCs w:val="24"/>
      </w:rPr>
    </w:pPr>
    <w:r>
      <w:rPr>
        <w:rStyle w:val="8"/>
        <w:rFonts w:hint="eastAsia"/>
        <w:sz w:val="24"/>
        <w:szCs w:val="24"/>
      </w:rPr>
      <w:t xml:space="preserve">— </w:t>
    </w:r>
    <w:r>
      <w:rPr>
        <w:sz w:val="24"/>
        <w:szCs w:val="24"/>
      </w:rPr>
      <w:fldChar w:fldCharType="begin"/>
    </w:r>
    <w:r>
      <w:rPr>
        <w:rStyle w:val="8"/>
        <w:sz w:val="24"/>
        <w:szCs w:val="24"/>
      </w:rPr>
      <w:instrText xml:space="preserve">PAGE  </w:instrText>
    </w:r>
    <w:r>
      <w:rPr>
        <w:sz w:val="24"/>
        <w:szCs w:val="24"/>
      </w:rPr>
      <w:fldChar w:fldCharType="separate"/>
    </w:r>
    <w:r>
      <w:rPr>
        <w:rStyle w:val="8"/>
        <w:sz w:val="24"/>
        <w:szCs w:val="24"/>
      </w:rPr>
      <w:t>18</w:t>
    </w:r>
    <w:r>
      <w:rPr>
        <w:sz w:val="24"/>
        <w:szCs w:val="24"/>
      </w:rPr>
      <w:fldChar w:fldCharType="end"/>
    </w:r>
    <w:r>
      <w:rPr>
        <w:rStyle w:val="8"/>
        <w:rFonts w:hint="eastAsia"/>
        <w:sz w:val="24"/>
        <w:szCs w:val="24"/>
      </w:rPr>
      <w:t xml:space="preserve"> —</w:t>
    </w:r>
  </w:p>
  <w:p>
    <w:pPr>
      <w:pStyle w:val="3"/>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Pr>
    </w:pPr>
    <w:r>
      <w:fldChar w:fldCharType="begin"/>
    </w:r>
    <w:r>
      <w:rPr>
        <w:rStyle w:val="8"/>
      </w:rPr>
      <w:instrText xml:space="preserve">PAGE  </w:instrText>
    </w:r>
    <w:r>
      <w:fldChar w:fldCharType="end"/>
    </w:r>
  </w:p>
  <w:p>
    <w:pPr>
      <w:pStyle w:val="3"/>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CBA0A9"/>
    <w:multiLevelType w:val="singleLevel"/>
    <w:tmpl w:val="81CBA0A9"/>
    <w:lvl w:ilvl="0" w:tentative="0">
      <w:start w:val="2"/>
      <w:numFmt w:val="decimal"/>
      <w:suff w:val="nothing"/>
      <w:lvlText w:val="%1、"/>
      <w:lvlJc w:val="left"/>
      <w:pPr>
        <w:ind w:left="-140"/>
      </w:pPr>
    </w:lvl>
  </w:abstractNum>
  <w:abstractNum w:abstractNumId="1">
    <w:nsid w:val="9F1C3D0D"/>
    <w:multiLevelType w:val="singleLevel"/>
    <w:tmpl w:val="9F1C3D0D"/>
    <w:lvl w:ilvl="0" w:tentative="0">
      <w:start w:val="4"/>
      <w:numFmt w:val="chineseCounting"/>
      <w:suff w:val="nothing"/>
      <w:lvlText w:val="%1、"/>
      <w:lvlJc w:val="left"/>
      <w:rPr>
        <w:rFonts w:hint="eastAsia"/>
      </w:rPr>
    </w:lvl>
  </w:abstractNum>
  <w:abstractNum w:abstractNumId="2">
    <w:nsid w:val="A0480DFD"/>
    <w:multiLevelType w:val="singleLevel"/>
    <w:tmpl w:val="A0480DFD"/>
    <w:lvl w:ilvl="0" w:tentative="0">
      <w:start w:val="1"/>
      <w:numFmt w:val="chineseCounting"/>
      <w:suff w:val="nothing"/>
      <w:lvlText w:val="(%1）"/>
      <w:lvlJc w:val="left"/>
      <w:rPr>
        <w:rFonts w:hint="eastAsia"/>
      </w:rPr>
    </w:lvl>
  </w:abstractNum>
  <w:abstractNum w:abstractNumId="3">
    <w:nsid w:val="CF965A32"/>
    <w:multiLevelType w:val="singleLevel"/>
    <w:tmpl w:val="CF965A32"/>
    <w:lvl w:ilvl="0" w:tentative="0">
      <w:start w:val="2"/>
      <w:numFmt w:val="chineseCounting"/>
      <w:suff w:val="nothing"/>
      <w:lvlText w:val="（%1）"/>
      <w:lvlJc w:val="left"/>
      <w:rPr>
        <w:rFonts w:hint="eastAsia"/>
      </w:rPr>
    </w:lvl>
  </w:abstractNum>
  <w:abstractNum w:abstractNumId="4">
    <w:nsid w:val="D03C59D1"/>
    <w:multiLevelType w:val="singleLevel"/>
    <w:tmpl w:val="D03C59D1"/>
    <w:lvl w:ilvl="0" w:tentative="0">
      <w:start w:val="1"/>
      <w:numFmt w:val="chineseCounting"/>
      <w:suff w:val="nothing"/>
      <w:lvlText w:val="（%1）"/>
      <w:lvlJc w:val="left"/>
      <w:rPr>
        <w:rFonts w:hint="eastAsia"/>
      </w:rPr>
    </w:lvl>
  </w:abstractNum>
  <w:abstractNum w:abstractNumId="5">
    <w:nsid w:val="630A8B1F"/>
    <w:multiLevelType w:val="singleLevel"/>
    <w:tmpl w:val="630A8B1F"/>
    <w:lvl w:ilvl="0" w:tentative="0">
      <w:start w:val="1"/>
      <w:numFmt w:val="chineseCounting"/>
      <w:suff w:val="nothing"/>
      <w:lvlText w:val="（%1）"/>
      <w:lvlJc w:val="left"/>
      <w:rPr>
        <w:rFonts w:hint="eastAsia"/>
      </w:rPr>
    </w:lvl>
  </w:abstractNum>
  <w:num w:numId="1">
    <w:abstractNumId w:val="2"/>
  </w:num>
  <w:num w:numId="2">
    <w:abstractNumId w:val="5"/>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QzZjc5NTllMGFiYmY5NmVhMTllZTJlYTQ3YTVjMjgifQ=="/>
  </w:docVars>
  <w:rsids>
    <w:rsidRoot w:val="2CE55C20"/>
    <w:rsid w:val="007B2063"/>
    <w:rsid w:val="083749E7"/>
    <w:rsid w:val="0DE528CD"/>
    <w:rsid w:val="18725427"/>
    <w:rsid w:val="1B184C56"/>
    <w:rsid w:val="254E2FC7"/>
    <w:rsid w:val="263C173A"/>
    <w:rsid w:val="2BE17D54"/>
    <w:rsid w:val="2CA33441"/>
    <w:rsid w:val="2CE55C20"/>
    <w:rsid w:val="2F287302"/>
    <w:rsid w:val="30426D13"/>
    <w:rsid w:val="3A43255A"/>
    <w:rsid w:val="3D6201A1"/>
    <w:rsid w:val="3EC46785"/>
    <w:rsid w:val="3F4D2F38"/>
    <w:rsid w:val="3F8A6044"/>
    <w:rsid w:val="477245B4"/>
    <w:rsid w:val="4E4F0BB0"/>
    <w:rsid w:val="5BE95901"/>
    <w:rsid w:val="6A0A15CD"/>
    <w:rsid w:val="6DF352BD"/>
    <w:rsid w:val="705E3E6D"/>
    <w:rsid w:val="71C1048A"/>
    <w:rsid w:val="73F35F5B"/>
    <w:rsid w:val="79C04582"/>
    <w:rsid w:val="7D1F0DA2"/>
    <w:rsid w:val="7DF15350"/>
    <w:rsid w:val="7E5E6D2A"/>
    <w:rsid w:val="7FE622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Indent 2"/>
    <w:basedOn w:val="1"/>
    <w:unhideWhenUsed/>
    <w:qFormat/>
    <w:uiPriority w:val="0"/>
    <w:pPr>
      <w:ind w:firstLine="588" w:firstLineChars="200"/>
    </w:pPr>
    <w:rPr>
      <w:rFonts w:ascii="仿宋_GB2312" w:hAnsi="Calibri" w:eastAsia="仿宋_GB2312"/>
      <w:sz w:val="32"/>
    </w:rPr>
  </w:style>
  <w:style w:type="paragraph" w:styleId="3">
    <w:name w:val="footer"/>
    <w:basedOn w:val="1"/>
    <w:qFormat/>
    <w:uiPriority w:val="0"/>
    <w:pPr>
      <w:tabs>
        <w:tab w:val="center" w:pos="4153"/>
        <w:tab w:val="right" w:pos="8306"/>
      </w:tabs>
      <w:snapToGrid w:val="0"/>
      <w:jc w:val="left"/>
    </w:pPr>
    <w:rPr>
      <w:kern w:val="0"/>
      <w:sz w:val="18"/>
      <w:szCs w:val="18"/>
    </w:rPr>
  </w:style>
  <w:style w:type="paragraph" w:styleId="4">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szCs w:val="24"/>
    </w:rPr>
  </w:style>
  <w:style w:type="paragraph" w:styleId="5">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8">
    <w:name w:val="page number"/>
    <w:qFormat/>
    <w:uiPriority w:val="0"/>
  </w:style>
  <w:style w:type="character" w:customStyle="1" w:styleId="9">
    <w:name w:val="标题 3 Char Char"/>
    <w:qFormat/>
    <w:uiPriority w:val="0"/>
    <w:rPr>
      <w:rFonts w:eastAsia="楷体_GB2312"/>
      <w:b/>
      <w:kern w:val="2"/>
      <w:sz w:val="32"/>
      <w:szCs w:val="24"/>
      <w:lang w:val="en-US" w:eastAsia="zh-CN" w:bidi="ar-SA"/>
    </w:rPr>
  </w:style>
  <w:style w:type="paragraph" w:styleId="10">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18</Pages>
  <Words>6860</Words>
  <Characters>7273</Characters>
  <Lines>0</Lines>
  <Paragraphs>0</Paragraphs>
  <TotalTime>8</TotalTime>
  <ScaleCrop>false</ScaleCrop>
  <LinksUpToDate>false</LinksUpToDate>
  <CharactersWithSpaces>8436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2019-05-08T01:00:00Z</dcterms:created>
  <dc:creator>Administrator</dc:creator>
  <cp:lastModifiedBy>戴</cp:lastModifiedBy>
  <cp:lastPrinted>2021-07-20T07:22:00Z</cp:lastPrinted>
  <dcterms:modified xsi:type="dcterms:W3CDTF">2022-10-12T01:44:58Z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D7BAC763063A4CFF81A037706FA22B20</vt:lpwstr>
  </property>
</Properties>
</file>