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华容县北景港财政所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430623103</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 年10月 14日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易相国</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13974083132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5</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pStyle w:val="6"/>
              <w:widowControl/>
              <w:shd w:val="clear" w:color="auto" w:fill="FFFFFF"/>
              <w:spacing w:beforeAutospacing="0" w:afterAutospacing="0" w:line="33" w:lineRule="atLeast"/>
              <w:ind w:firstLine="320" w:firstLineChars="100"/>
              <w:jc w:val="both"/>
              <w:rPr>
                <w:rFonts w:ascii="仿宋" w:hAnsi="仿宋" w:eastAsia="仿宋" w:cs="仿宋"/>
                <w:kern w:val="2"/>
                <w:sz w:val="32"/>
                <w:szCs w:val="32"/>
              </w:rPr>
            </w:pPr>
            <w:r>
              <w:rPr>
                <w:rFonts w:hint="eastAsia" w:ascii="仿宋" w:hAnsi="仿宋" w:eastAsia="仿宋" w:cs="仿宋"/>
                <w:kern w:val="2"/>
                <w:sz w:val="32"/>
                <w:szCs w:val="32"/>
              </w:rPr>
              <w:t xml:space="preserve"> 负责贯彻执行有关财政、预算、财务、会计等方面的法律法规和政策；编制本镇财政预决算、管理和监督全镇各项财政收支，资金调度和拨款；指导全镇的会计工作，加强对农村财务工作的指导和监督；加强对国家专项资金的监督、将惠民政策落到实处；完成上级财政和乡镇安排的其他工作。</w:t>
            </w:r>
          </w:p>
          <w:p>
            <w:pPr>
              <w:autoSpaceDN w:val="0"/>
              <w:spacing w:line="320" w:lineRule="exact"/>
              <w:jc w:val="left"/>
              <w:textAlignment w:val="center"/>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pStyle w:val="6"/>
              <w:widowControl/>
              <w:numPr>
                <w:ilvl w:val="0"/>
                <w:numId w:val="1"/>
              </w:numPr>
              <w:shd w:val="clear" w:color="auto" w:fill="FFFFFF"/>
              <w:spacing w:beforeAutospacing="0" w:afterAutospacing="0" w:line="33" w:lineRule="atLeast"/>
              <w:jc w:val="both"/>
              <w:rPr>
                <w:rFonts w:ascii="仿宋" w:hAnsi="仿宋" w:eastAsia="仿宋" w:cs="仿宋"/>
                <w:kern w:val="2"/>
                <w:sz w:val="32"/>
                <w:szCs w:val="32"/>
              </w:rPr>
            </w:pPr>
            <w:r>
              <w:rPr>
                <w:rFonts w:hint="eastAsia" w:ascii="仿宋" w:hAnsi="仿宋" w:eastAsia="仿宋" w:cs="仿宋"/>
                <w:kern w:val="2"/>
                <w:sz w:val="32"/>
                <w:szCs w:val="32"/>
              </w:rPr>
              <w:t>规范预算资金管理</w:t>
            </w:r>
          </w:p>
          <w:p>
            <w:pPr>
              <w:rPr>
                <w:rFonts w:ascii="仿宋" w:hAnsi="仿宋" w:eastAsia="仿宋" w:cs="仿宋"/>
                <w:sz w:val="32"/>
                <w:szCs w:val="32"/>
              </w:rPr>
            </w:pPr>
            <w:r>
              <w:rPr>
                <w:rFonts w:hint="eastAsia" w:ascii="仿宋" w:hAnsi="仿宋" w:eastAsia="仿宋" w:cs="仿宋"/>
                <w:sz w:val="32"/>
                <w:szCs w:val="32"/>
              </w:rPr>
              <w:t>2、加强财政资金监管，提高财政资金使用效益</w:t>
            </w:r>
          </w:p>
          <w:p>
            <w:pPr>
              <w:rPr>
                <w:rFonts w:ascii="仿宋" w:hAnsi="仿宋" w:eastAsia="仿宋" w:cs="仿宋"/>
                <w:sz w:val="32"/>
                <w:szCs w:val="32"/>
              </w:rPr>
            </w:pPr>
            <w:r>
              <w:rPr>
                <w:rFonts w:hint="eastAsia" w:ascii="仿宋" w:hAnsi="仿宋" w:eastAsia="仿宋" w:cs="仿宋"/>
                <w:sz w:val="32"/>
                <w:szCs w:val="32"/>
              </w:rPr>
              <w:t>3、扎实认真做好惠农补贴发放</w:t>
            </w:r>
          </w:p>
          <w:p>
            <w:pPr>
              <w:pStyle w:val="6"/>
              <w:widowControl/>
              <w:shd w:val="clear" w:color="auto" w:fill="FFFFFF"/>
              <w:spacing w:beforeAutospacing="0" w:afterAutospacing="0" w:line="33" w:lineRule="atLeast"/>
              <w:jc w:val="both"/>
              <w:rPr>
                <w:rFonts w:ascii="仿宋" w:hAnsi="仿宋" w:eastAsia="仿宋" w:cs="仿宋"/>
                <w:kern w:val="2"/>
                <w:sz w:val="32"/>
                <w:szCs w:val="32"/>
              </w:rPr>
            </w:pPr>
            <w:r>
              <w:rPr>
                <w:rFonts w:hint="eastAsia" w:ascii="仿宋" w:hAnsi="仿宋" w:eastAsia="仿宋" w:cs="仿宋"/>
                <w:kern w:val="2"/>
                <w:sz w:val="32"/>
                <w:szCs w:val="32"/>
              </w:rPr>
              <w:t>4、规范村账乡代理工作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pStyle w:val="6"/>
              <w:widowControl/>
              <w:shd w:val="clear" w:color="auto" w:fill="FFFFFF"/>
              <w:spacing w:beforeAutospacing="0" w:afterAutospacing="0" w:line="33" w:lineRule="atLeast"/>
              <w:ind w:firstLine="640" w:firstLineChars="200"/>
              <w:jc w:val="both"/>
              <w:rPr>
                <w:rFonts w:ascii="仿宋" w:hAnsi="仿宋" w:eastAsia="仿宋" w:cs="仿宋"/>
                <w:kern w:val="2"/>
                <w:sz w:val="32"/>
                <w:szCs w:val="32"/>
              </w:rPr>
            </w:pPr>
            <w:r>
              <w:rPr>
                <w:rFonts w:hint="eastAsia" w:ascii="仿宋" w:hAnsi="仿宋" w:eastAsia="仿宋" w:cs="仿宋"/>
                <w:kern w:val="2"/>
                <w:sz w:val="32"/>
                <w:szCs w:val="32"/>
              </w:rPr>
              <w:t>2021年，在县财政局和镇党委政府领导下，我们以“高度的责任感、扎实的工作态度、谦虚谨慎的心态”，团结一心、扎实工作，牢固树立为民理财、依法理财、文明理财、廉政理财的阳光财政思想，全面完成了全年工作任务。</w:t>
            </w:r>
          </w:p>
          <w:p>
            <w:pPr>
              <w:pStyle w:val="6"/>
              <w:widowControl/>
              <w:shd w:val="clear" w:color="auto" w:fill="FFFFFF"/>
              <w:spacing w:beforeAutospacing="0" w:afterAutospacing="0" w:line="33" w:lineRule="atLeast"/>
              <w:jc w:val="both"/>
              <w:rPr>
                <w:rFonts w:ascii="仿宋" w:hAnsi="仿宋" w:eastAsia="仿宋" w:cs="仿宋"/>
                <w:kern w:val="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ind w:firstLine="3840" w:firstLineChars="16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5</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5</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r>
              <w:rPr>
                <w:rFonts w:hint="eastAsia" w:ascii="仿宋_GB2312" w:hAnsi="仿宋_GB2312" w:eastAsia="仿宋_GB2312" w:cs="仿宋_GB2312"/>
                <w:color w:val="000000"/>
                <w:sz w:val="24"/>
                <w:lang w:val="en-US" w:eastAsia="zh-CN"/>
              </w:rPr>
              <w:t>.9</w:t>
            </w:r>
            <w:r>
              <w:rPr>
                <w:rFonts w:hint="eastAsia" w:ascii="仿宋_GB2312" w:hAnsi="仿宋_GB2312" w:eastAsia="仿宋_GB2312" w:cs="仿宋_GB2312"/>
                <w:color w:val="000000"/>
                <w:sz w:val="24"/>
              </w:rPr>
              <w:t>14</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.90</w:t>
            </w:r>
            <w:r>
              <w:rPr>
                <w:rFonts w:hint="eastAsia" w:ascii="仿宋_GB2312" w:hAnsi="仿宋_GB2312" w:eastAsia="仿宋_GB2312" w:cs="仿宋_GB2312"/>
                <w:color w:val="000000"/>
                <w:sz w:val="24"/>
              </w:rPr>
              <w:t>6</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r>
              <w:rPr>
                <w:rFonts w:hint="eastAsia" w:ascii="仿宋_GB2312" w:hAnsi="仿宋_GB2312" w:eastAsia="仿宋_GB2312" w:cs="仿宋_GB2312"/>
                <w:color w:val="000000"/>
                <w:sz w:val="24"/>
                <w:lang w:val="en-US" w:eastAsia="zh-CN"/>
              </w:rPr>
              <w:t>.9</w:t>
            </w:r>
            <w:r>
              <w:rPr>
                <w:rFonts w:hint="eastAsia" w:ascii="仿宋_GB2312" w:hAnsi="仿宋_GB2312" w:eastAsia="仿宋_GB2312" w:cs="仿宋_GB2312"/>
                <w:color w:val="000000"/>
                <w:sz w:val="24"/>
              </w:rPr>
              <w:t>14</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.90</w:t>
            </w:r>
            <w:r>
              <w:rPr>
                <w:rFonts w:hint="eastAsia" w:ascii="仿宋_GB2312" w:hAnsi="仿宋_GB2312" w:eastAsia="仿宋_GB2312" w:cs="仿宋_GB2312"/>
                <w:color w:val="000000"/>
                <w:sz w:val="24"/>
              </w:rPr>
              <w:t>6</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37.31</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37.31</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37.31</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37.31</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压缩三公经费、一般消费性支出,限制招待费入帐,确保上级各项专项支出,坚持做到拨款有预算,支出有计划。继续巩固“零户统管”工作,加强预算内外资金管理力度</w:t>
            </w:r>
          </w:p>
          <w:p/>
        </w:tc>
        <w:tc>
          <w:tcPr>
            <w:tcW w:w="4585" w:type="dxa"/>
            <w:gridSpan w:val="9"/>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按要求已完成。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坚持做到拨款有预算,支出有计划。</w:t>
            </w:r>
          </w:p>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压缩三公经费、一般消费性支出,限制招待费入帐,</w:t>
            </w: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代理11村、1个社区的村账乡代理工作</w:t>
            </w: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2021年年底前</w:t>
            </w: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财政补助收入</w:t>
            </w:r>
          </w:p>
        </w:tc>
        <w:tc>
          <w:tcPr>
            <w:tcW w:w="2684" w:type="dxa"/>
            <w:gridSpan w:val="6"/>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上级补助收入</w:t>
            </w:r>
          </w:p>
        </w:tc>
        <w:tc>
          <w:tcPr>
            <w:tcW w:w="2684" w:type="dxa"/>
            <w:gridSpan w:val="6"/>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有效制止了部门资金乱收乱支的不良现象，增强了政府统揽经济的能力。</w:t>
            </w:r>
          </w:p>
          <w:p>
            <w:pPr>
              <w:autoSpaceDN w:val="0"/>
              <w:spacing w:line="320" w:lineRule="exact"/>
              <w:jc w:val="left"/>
              <w:textAlignment w:val="center"/>
              <w:rPr>
                <w:rFonts w:ascii="仿宋" w:hAnsi="仿宋" w:eastAsia="仿宋" w:cs="仿宋_GB2312"/>
                <w:color w:val="000000"/>
                <w:szCs w:val="21"/>
              </w:rPr>
            </w:pP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s="仿宋_GB2312"/>
                <w:color w:val="000000"/>
                <w:szCs w:val="21"/>
              </w:rPr>
              <w:t>群众满意</w:t>
            </w:r>
          </w:p>
        </w:tc>
        <w:tc>
          <w:tcPr>
            <w:tcW w:w="2684" w:type="dxa"/>
            <w:gridSpan w:val="6"/>
            <w:vAlign w:val="center"/>
          </w:tcPr>
          <w:p>
            <w:pPr>
              <w:autoSpaceDN w:val="0"/>
              <w:spacing w:line="32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jc w:val="center"/>
              <w:rPr>
                <w:rFonts w:ascii="仿宋" w:hAnsi="仿宋" w:eastAsia="仿宋" w:cs="仿宋"/>
                <w:color w:val="000000"/>
                <w:sz w:val="24"/>
              </w:rPr>
            </w:pPr>
            <w:r>
              <w:rPr>
                <w:rFonts w:hint="eastAsia" w:ascii="仿宋" w:hAnsi="仿宋" w:eastAsia="仿宋" w:cs="仿宋"/>
                <w:color w:val="000000"/>
                <w:sz w:val="24"/>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lang w:val="en-US" w:eastAsia="zh-CN"/>
              </w:rPr>
            </w:pPr>
            <w:r>
              <w:rPr>
                <w:rFonts w:hint="eastAsia"/>
                <w:lang w:val="en-US" w:eastAsia="zh-CN"/>
              </w:rPr>
              <w:t>莫志强</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所长</w:t>
            </w:r>
          </w:p>
        </w:tc>
        <w:tc>
          <w:tcPr>
            <w:tcW w:w="1479"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韩思瑶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副所长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孟玉莹</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会计</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val="en-US" w:eastAsia="zh-CN"/>
        </w:rPr>
        <w:t>易相国</w:t>
      </w:r>
      <w:r>
        <w:rPr>
          <w:rFonts w:hint="eastAsia" w:eastAsia="仿宋_GB2312" w:cs="仿宋_GB2312"/>
          <w:bCs/>
          <w:sz w:val="28"/>
          <w:szCs w:val="28"/>
        </w:rPr>
        <w:t xml:space="preserve">                    联系</w:t>
      </w:r>
      <w:bookmarkStart w:id="0" w:name="_GoBack"/>
      <w:bookmarkEnd w:id="0"/>
      <w:r>
        <w:rPr>
          <w:rFonts w:hint="eastAsia" w:eastAsia="仿宋_GB2312" w:cs="仿宋_GB2312"/>
          <w:bCs/>
          <w:sz w:val="28"/>
          <w:szCs w:val="28"/>
        </w:rPr>
        <w:t>电话：</w:t>
      </w:r>
      <w:r>
        <w:rPr>
          <w:rFonts w:hint="eastAsia" w:eastAsia="仿宋_GB2312" w:cs="仿宋_GB2312"/>
          <w:bCs/>
          <w:sz w:val="28"/>
          <w:szCs w:val="28"/>
          <w:lang w:val="en-US" w:eastAsia="zh-CN"/>
        </w:rPr>
        <w:t>13974083132</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spacing w:line="560" w:lineRule="exact"/>
              <w:jc w:val="center"/>
              <w:rPr>
                <w:rFonts w:ascii="方正小标宋简体" w:hAnsi="仿宋" w:eastAsia="方正小标宋简体" w:cs="????"/>
                <w:bCs/>
                <w:sz w:val="36"/>
                <w:szCs w:val="36"/>
              </w:rPr>
            </w:pPr>
            <w:r>
              <w:rPr>
                <w:rFonts w:hint="eastAsia" w:ascii="方正小标宋简体" w:hAnsi="仿宋" w:eastAsia="方正小标宋简体" w:cs="????"/>
                <w:bCs/>
                <w:sz w:val="36"/>
                <w:szCs w:val="36"/>
              </w:rPr>
              <w:t>华容县北景港镇财政所</w:t>
            </w:r>
          </w:p>
          <w:p>
            <w:pPr>
              <w:spacing w:line="560" w:lineRule="exact"/>
              <w:jc w:val="center"/>
              <w:rPr>
                <w:rFonts w:ascii="方正小标宋简体" w:hAnsi="仿宋" w:eastAsia="方正小标宋简体" w:cs="????"/>
                <w:bCs/>
                <w:sz w:val="44"/>
                <w:szCs w:val="44"/>
              </w:rPr>
            </w:pPr>
            <w:r>
              <w:rPr>
                <w:rFonts w:ascii="方正小标宋简体" w:hAnsi="仿宋" w:eastAsia="方正小标宋简体" w:cs="????"/>
                <w:bCs/>
                <w:sz w:val="36"/>
                <w:szCs w:val="36"/>
              </w:rPr>
              <w:t>20</w:t>
            </w:r>
            <w:r>
              <w:rPr>
                <w:rFonts w:hint="eastAsia" w:ascii="方正小标宋简体" w:hAnsi="仿宋" w:eastAsia="方正小标宋简体" w:cs="????"/>
                <w:bCs/>
                <w:sz w:val="36"/>
                <w:szCs w:val="36"/>
              </w:rPr>
              <w:t>21年部门整体支出绩效评价报告</w:t>
            </w:r>
          </w:p>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根据《华容县财政局关于开展2021年度部门整体支出绩效自评工作的通知》（华财函〔2022〕37号）的相关规定和要求，现对我部门2021年度整体支出开展绩效自评，现将情况汇报如下：</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一、部门概况</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（一）部门基本情况</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华容县北景港镇财政所共有财政所1个独立核算工作机构。现有人员编制5名（其中：行政编制2名，事业全额编制3名），实有在职干部、职工5人。</w:t>
            </w:r>
          </w:p>
          <w:p>
            <w:pPr>
              <w:numPr>
                <w:ilvl w:val="0"/>
                <w:numId w:val="2"/>
              </w:numPr>
              <w:spacing w:line="560" w:lineRule="exact"/>
              <w:ind w:firstLine="640"/>
              <w:rPr>
                <w:rFonts w:ascii="仿宋" w:hAnsi="仿宋" w:eastAsia="仿宋" w:cs="仿宋"/>
                <w:bCs/>
                <w:sz w:val="32"/>
                <w:szCs w:val="32"/>
              </w:rPr>
            </w:pPr>
            <w:r>
              <w:rPr>
                <w:rFonts w:hint="eastAsia" w:ascii="仿宋" w:hAnsi="仿宋" w:eastAsia="仿宋" w:cs="仿宋"/>
                <w:bCs/>
                <w:sz w:val="32"/>
                <w:szCs w:val="32"/>
              </w:rPr>
              <w:t>部门整体支出规模、使用方向和主要内容、涉及范围等</w:t>
            </w:r>
          </w:p>
          <w:p>
            <w:pPr>
              <w:spacing w:line="560" w:lineRule="exact"/>
              <w:ind w:firstLine="640" w:firstLineChars="200"/>
              <w:rPr>
                <w:rFonts w:ascii="仿宋_GB2312" w:hAnsi="仿宋_GB2312" w:eastAsia="仿宋" w:cs="仿宋_GB2312"/>
                <w:bCs/>
                <w:sz w:val="28"/>
                <w:szCs w:val="28"/>
              </w:rPr>
            </w:pPr>
            <w:r>
              <w:rPr>
                <w:rFonts w:hint="eastAsia" w:ascii="仿宋" w:hAnsi="仿宋" w:eastAsia="仿宋" w:cs="仿宋"/>
                <w:sz w:val="32"/>
                <w:szCs w:val="32"/>
              </w:rPr>
              <w:t xml:space="preserve"> 2021年，县财政下达我单位预算总收入75.00万元，其中：一般公共预算财政拨款收入75.00万元；预算总支出75.00万元；年末无结余，预算收支平衡。预算拨款总额比2020年增加3.00万元，主要原因为人员经费的增加。其中工资福利支出58.14万元，一般商品和服务支出16.86万元，资金主要用于：人员经费和机关的公用经费支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（一）基本支出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
                <w:bCs/>
                <w:sz w:val="32"/>
                <w:szCs w:val="32"/>
              </w:rPr>
              <w:t>收入情况</w:t>
            </w:r>
            <w:r>
              <w:rPr>
                <w:rFonts w:hint="eastAsia" w:ascii="仿宋" w:hAnsi="仿宋" w:eastAsia="仿宋" w:cs="仿宋"/>
                <w:sz w:val="32"/>
                <w:szCs w:val="32"/>
              </w:rPr>
              <w:t>：2021年预算总收入75.00万元。其中：经费拨款75.00万元。预算总支出75.00万元。预算收支平衡。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b/>
                <w:bCs/>
                <w:sz w:val="32"/>
                <w:szCs w:val="32"/>
              </w:rPr>
              <w:t>支出情况</w:t>
            </w:r>
            <w:r>
              <w:rPr>
                <w:rFonts w:hint="eastAsia" w:ascii="仿宋" w:hAnsi="仿宋" w:eastAsia="仿宋" w:cs="仿宋"/>
                <w:sz w:val="32"/>
                <w:szCs w:val="32"/>
              </w:rPr>
              <w:t>：2021年预算总支出75.00万元。其中：工资福利支出58.14万元，一般商品和服务支出16.86万元。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b/>
                <w:bCs/>
                <w:sz w:val="32"/>
                <w:szCs w:val="32"/>
              </w:rPr>
              <w:t>“三公经费”支出情况分析</w:t>
            </w:r>
            <w:r>
              <w:rPr>
                <w:rFonts w:hint="eastAsia" w:ascii="仿宋" w:hAnsi="仿宋" w:eastAsia="仿宋" w:cs="仿宋"/>
                <w:sz w:val="32"/>
                <w:szCs w:val="32"/>
              </w:rPr>
              <w:t>：2021年华容县北景港镇财政所“三公经费”实际开支0.32万元。其中公务接待费0.32万元。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b/>
                <w:bCs/>
                <w:sz w:val="32"/>
                <w:szCs w:val="32"/>
              </w:rPr>
              <w:t>固定资产管理情况分析</w:t>
            </w:r>
            <w:r>
              <w:rPr>
                <w:rFonts w:hint="eastAsia" w:ascii="仿宋" w:hAnsi="仿宋" w:eastAsia="仿宋" w:cs="仿宋"/>
                <w:sz w:val="32"/>
                <w:szCs w:val="32"/>
              </w:rPr>
              <w:t>：按照例行节约，物尽其用的原则，华容县北景港镇财政所资产管理采取统一建账，统一核算管理，对每件固定资产使用明确保管职责，闲置的资产，由办公室统一调整，合理流动，发挥其效益；至2021年12月有固定资产37.31万元，全部在用，保证了资产的安全高效，防止资产流失。</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（二）项目支出</w:t>
            </w:r>
          </w:p>
          <w:p>
            <w:pPr>
              <w:pStyle w:val="2"/>
              <w:rPr>
                <w:rFonts w:ascii="仿宋" w:hAnsi="仿宋" w:eastAsia="仿宋" w:cs="仿宋"/>
                <w:sz w:val="32"/>
                <w:szCs w:val="32"/>
              </w:rPr>
            </w:pPr>
            <w:r>
              <w:rPr>
                <w:rFonts w:hint="eastAsia" w:ascii="仿宋_GB2312" w:hAnsi="仿宋_GB2312" w:eastAsia="仿宋_GB2312" w:cs="仿宋_GB2312"/>
                <w:bCs/>
                <w:sz w:val="28"/>
                <w:szCs w:val="28"/>
              </w:rPr>
              <w:t xml:space="preserve">    </w:t>
            </w:r>
            <w:r>
              <w:rPr>
                <w:rFonts w:hint="eastAsia" w:ascii="仿宋" w:hAnsi="仿宋" w:eastAsia="仿宋" w:cs="仿宋"/>
                <w:sz w:val="32"/>
                <w:szCs w:val="32"/>
              </w:rPr>
              <w:t>华容县北景港镇财政所无项目支出。</w:t>
            </w:r>
          </w:p>
          <w:p>
            <w:pPr>
              <w:spacing w:line="560" w:lineRule="exact"/>
              <w:ind w:firstLine="560" w:firstLineChars="200"/>
              <w:rPr>
                <w:rFonts w:ascii="仿宋" w:hAnsi="仿宋" w:eastAsia="仿宋" w:cs="黑体"/>
                <w:b/>
                <w:bCs/>
                <w:sz w:val="32"/>
                <w:szCs w:val="32"/>
              </w:rPr>
            </w:pPr>
            <w:r>
              <w:rPr>
                <w:rFonts w:hint="eastAsia" w:ascii="黑体" w:hAnsi="黑体" w:eastAsia="黑体" w:cs="黑体"/>
                <w:bCs/>
                <w:sz w:val="28"/>
                <w:szCs w:val="28"/>
              </w:rPr>
              <w:t xml:space="preserve"> 三、</w:t>
            </w:r>
            <w:r>
              <w:rPr>
                <w:rFonts w:hint="eastAsia" w:ascii="仿宋" w:hAnsi="仿宋" w:eastAsia="仿宋" w:cs="黑体"/>
                <w:b/>
                <w:bCs/>
                <w:sz w:val="32"/>
                <w:szCs w:val="32"/>
              </w:rPr>
              <w:t>部门专项组织实施情况</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（一）专项组织情况分析，主要包括项目招投标、调整、竣工验收等情况</w:t>
            </w:r>
          </w:p>
          <w:p>
            <w:pPr>
              <w:pStyle w:val="6"/>
              <w:widowControl/>
              <w:shd w:val="clear" w:color="auto" w:fill="FFFFFF"/>
              <w:spacing w:beforeAutospacing="0" w:afterAutospacing="0" w:line="510"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项目招投标方面，凡是单个货物项目采购金额达到40万元的，单个服务项目采购金额达到50万元的，单个工程项目采购金额达到60万元的，均依法采用公开招投标方式组织项目实施；一般情况下，不进行项目调整，确需要调整的，均依照财政部门规定，按照程序报批后方予以调整；所有项目竣工验收等工作，均由业务科室按照规定程序进行，验收完成后财务方开展报账和支付工作。</w:t>
            </w:r>
          </w:p>
          <w:p>
            <w:pPr>
              <w:pStyle w:val="6"/>
              <w:widowControl/>
              <w:shd w:val="clear" w:color="auto" w:fill="FFFFFF"/>
              <w:spacing w:beforeAutospacing="0" w:afterAutospacing="0" w:line="510" w:lineRule="atLeast"/>
              <w:ind w:firstLine="420"/>
              <w:jc w:val="both"/>
              <w:rPr>
                <w:rFonts w:ascii="仿宋" w:hAnsi="仿宋" w:eastAsia="仿宋" w:cs="仿宋"/>
                <w:b/>
                <w:bCs/>
                <w:kern w:val="2"/>
                <w:sz w:val="32"/>
                <w:szCs w:val="32"/>
              </w:rPr>
            </w:pPr>
            <w:r>
              <w:rPr>
                <w:rFonts w:hint="eastAsia" w:ascii="楷体" w:hAnsi="楷体" w:eastAsia="楷体" w:cs="仿宋"/>
                <w:b/>
                <w:bCs/>
                <w:kern w:val="2"/>
                <w:sz w:val="32"/>
                <w:szCs w:val="32"/>
              </w:rPr>
              <w:t>（二）</w:t>
            </w:r>
            <w:r>
              <w:rPr>
                <w:rFonts w:hint="eastAsia" w:ascii="仿宋" w:hAnsi="仿宋" w:eastAsia="仿宋" w:cs="仿宋"/>
                <w:b/>
                <w:bCs/>
                <w:kern w:val="2"/>
                <w:sz w:val="32"/>
                <w:szCs w:val="32"/>
              </w:rPr>
              <w:t>专项管理情况分析，主要包括项目管理制度建设、日常检查监督管理等情况</w:t>
            </w:r>
          </w:p>
          <w:p>
            <w:pPr>
              <w:pStyle w:val="6"/>
              <w:widowControl/>
              <w:shd w:val="clear" w:color="auto" w:fill="FFFFFF"/>
              <w:spacing w:beforeAutospacing="0" w:afterAutospacing="0" w:line="510"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为确保专项有效实施，提高专项资金的使用效率，根据省市级财政部门的专项项目和资金管理办法，我部门制定了《财务管理制度》；项目资金下达我单位后，合理编制项目预算并按照程序报批，加强项目实施前、实施中、实施后的监督管理，提高项目资金使用效益。</w:t>
            </w:r>
          </w:p>
          <w:p>
            <w:pPr>
              <w:numPr>
                <w:ilvl w:val="0"/>
                <w:numId w:val="3"/>
              </w:num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部门整体支出绩效情况</w:t>
            </w:r>
          </w:p>
          <w:p>
            <w:pPr>
              <w:ind w:firstLine="643" w:firstLineChars="200"/>
              <w:rPr>
                <w:rFonts w:ascii="仿宋" w:hAnsi="仿宋" w:eastAsia="仿宋"/>
                <w:b/>
                <w:sz w:val="32"/>
                <w:szCs w:val="32"/>
              </w:rPr>
            </w:pPr>
            <w:r>
              <w:rPr>
                <w:rFonts w:hint="eastAsia" w:ascii="仿宋" w:hAnsi="仿宋" w:eastAsia="仿宋"/>
                <w:b/>
                <w:sz w:val="32"/>
                <w:szCs w:val="32"/>
              </w:rPr>
              <w:t>一、</w:t>
            </w:r>
            <w:r>
              <w:rPr>
                <w:rFonts w:hint="eastAsia" w:ascii="仿宋" w:hAnsi="仿宋" w:eastAsia="仿宋"/>
                <w:b/>
                <w:spacing w:val="-6"/>
                <w:sz w:val="32"/>
                <w:szCs w:val="32"/>
              </w:rPr>
              <w:t>严格按新《预算法》推进预算管理，规范财务核算</w:t>
            </w:r>
          </w:p>
          <w:p>
            <w:pPr>
              <w:ind w:firstLine="640" w:firstLineChars="200"/>
              <w:rPr>
                <w:rFonts w:ascii="仿宋" w:hAnsi="仿宋" w:eastAsia="仿宋"/>
                <w:sz w:val="32"/>
                <w:szCs w:val="32"/>
              </w:rPr>
            </w:pPr>
            <w:r>
              <w:rPr>
                <w:rFonts w:hint="eastAsia" w:ascii="仿宋" w:hAnsi="仿宋" w:eastAsia="仿宋"/>
                <w:sz w:val="32"/>
                <w:szCs w:val="32"/>
              </w:rPr>
              <w:t>今年，我们按照党的十九届四中全会提出的“六稳”“六保”要求和新《预算法》，实施“零基预算”，深入细致的调查研究，以保工资、保运转、保民生为重点安排预算支出，贯彻“两上两下”预算编审程序，量入为出，细化数据，编制并下达到机关和部门单位。在预算执行过程中，强化预算刚性，确保财政资金向民生、村（社区）运转、农村公益事业、脱贫攻坚等方面倾斜。同时，我们加强对机关及部门、村（社区）财务规范管理，严控“三公经费”等非生产性支出，并按公开公示要求，每月在政府门户网站、财务公示栏公开，接受群众监督。</w:t>
            </w:r>
          </w:p>
          <w:p>
            <w:pPr>
              <w:ind w:firstLine="643" w:firstLineChars="200"/>
              <w:rPr>
                <w:rFonts w:ascii="仿宋" w:hAnsi="仿宋" w:eastAsia="仿宋"/>
                <w:b/>
                <w:sz w:val="32"/>
                <w:szCs w:val="32"/>
              </w:rPr>
            </w:pPr>
            <w:r>
              <w:rPr>
                <w:rFonts w:hint="eastAsia" w:ascii="仿宋" w:hAnsi="仿宋" w:eastAsia="仿宋"/>
                <w:b/>
                <w:sz w:val="32"/>
                <w:szCs w:val="32"/>
              </w:rPr>
              <w:t>二、加强财政资金监管，提高财政资金使用效益</w:t>
            </w:r>
          </w:p>
          <w:p>
            <w:pPr>
              <w:ind w:firstLine="640" w:firstLineChars="200"/>
              <w:rPr>
                <w:rFonts w:ascii="仿宋" w:hAnsi="仿宋" w:eastAsia="仿宋"/>
                <w:sz w:val="32"/>
                <w:szCs w:val="32"/>
              </w:rPr>
            </w:pPr>
            <w:r>
              <w:rPr>
                <w:rFonts w:hint="eastAsia" w:ascii="仿宋" w:hAnsi="仿宋" w:eastAsia="仿宋"/>
                <w:sz w:val="32"/>
                <w:szCs w:val="32"/>
              </w:rPr>
              <w:t>为保证财政资金使用安全高效，我们认真学习项目资金管理政策并宣传政策，全程参与资金监管，让每一分财政专项资金都用在刀刃上。严格执行《湖南省乡镇财政资金监管办法》，全面对基本支出、补助支出、项目支出进行监督，贯彻落实公开公示制度、抽查巡查制度、信息通达制度，对每一笔专项资金实行全方位监管；同时，明确了各资金使用单位监管职责和信息员岗位责任，做到了“事前、事中、事后”全过程监管，登记分类专项资金台账，做到了财政资金监管“四到位”即公开公示到位、实施效果到位、报账规范到位、资料组卷到位。</w:t>
            </w:r>
          </w:p>
          <w:p>
            <w:pPr>
              <w:ind w:firstLine="643" w:firstLineChars="200"/>
              <w:rPr>
                <w:rFonts w:ascii="仿宋" w:hAnsi="仿宋" w:eastAsia="仿宋"/>
                <w:b/>
                <w:sz w:val="32"/>
                <w:szCs w:val="32"/>
              </w:rPr>
            </w:pPr>
            <w:r>
              <w:rPr>
                <w:rFonts w:hint="eastAsia" w:ascii="仿宋" w:hAnsi="仿宋" w:eastAsia="仿宋"/>
                <w:b/>
                <w:sz w:val="32"/>
                <w:szCs w:val="32"/>
              </w:rPr>
              <w:t>三、扎实认真做好惠农补贴发放</w:t>
            </w:r>
          </w:p>
          <w:p>
            <w:pPr>
              <w:ind w:firstLine="640" w:firstLineChars="200"/>
              <w:rPr>
                <w:rFonts w:ascii="仿宋" w:hAnsi="仿宋" w:eastAsia="仿宋"/>
                <w:sz w:val="32"/>
                <w:szCs w:val="32"/>
              </w:rPr>
            </w:pPr>
            <w:r>
              <w:rPr>
                <w:rFonts w:hint="eastAsia" w:ascii="仿宋" w:hAnsi="仿宋" w:eastAsia="仿宋"/>
                <w:sz w:val="32"/>
                <w:szCs w:val="32"/>
              </w:rPr>
              <w:t>做好惠农补贴发放工作，是落实党的“三农”政策基本要求，是我们财政人为民服务的目标。北景港镇有耕地5万多亩，涉及补贴农户近万户。2021年，我们发放各类补贴81项，累计4.22万（人、户、次），金额总计2214.47万元。按“群众满意、领导满意、自己满意” 要求，进一步加强了与各村（社区）和各部门联系、沟通，拓宽了为民服务的通道，在惠农政策宣传、基础数据采集及大户筛选核查、公开公示、录入上报，接待来访等方面，做好了耕地地力保护补贴、民政救助资金等方面的惠农补贴发放工作，纸质与影像资料规范齐全，信息数据准确。确保各项惠农补贴资金通过“一卡通”发放及时、安全、高效。</w:t>
            </w:r>
          </w:p>
          <w:p>
            <w:pPr>
              <w:ind w:firstLine="643" w:firstLineChars="200"/>
              <w:rPr>
                <w:rFonts w:ascii="仿宋" w:hAnsi="仿宋" w:eastAsia="仿宋"/>
                <w:b/>
                <w:sz w:val="32"/>
                <w:szCs w:val="32"/>
              </w:rPr>
            </w:pPr>
            <w:r>
              <w:rPr>
                <w:rFonts w:hint="eastAsia" w:ascii="仿宋" w:hAnsi="仿宋" w:eastAsia="仿宋"/>
                <w:b/>
                <w:sz w:val="32"/>
                <w:szCs w:val="32"/>
              </w:rPr>
              <w:t>四、规范村账乡代理工作</w:t>
            </w:r>
          </w:p>
          <w:p>
            <w:pPr>
              <w:ind w:firstLine="640" w:firstLineChars="200"/>
              <w:rPr>
                <w:rFonts w:ascii="仿宋" w:hAnsi="仿宋" w:eastAsia="仿宋"/>
                <w:sz w:val="32"/>
                <w:szCs w:val="32"/>
              </w:rPr>
            </w:pPr>
            <w:r>
              <w:rPr>
                <w:rFonts w:hint="eastAsia" w:ascii="仿宋" w:hAnsi="仿宋" w:eastAsia="仿宋"/>
                <w:sz w:val="32"/>
                <w:szCs w:val="32"/>
              </w:rPr>
              <w:t>北景港镇共有11个村，1个社区，我们坚持依法依规、民主自愿、四不变、五统一原则，切实加强村账乡代理，每年与各村场签订委托代理协议，明确双方的权利与义务，同时，按“互联网+监督”要求，上传原始凭证，做好每季度财务报表公开公示工作，并留存影像资料。在核算方面，我们从收支管理、票证、民主理财、债权债务、现金和集体资产、监督等着手，规范了报账流程，强化对原始凭证审核、财务公示，确保会计核算准确和公示到位，确保了12个村（社区）所有原始票据规范、报送及时。</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pStyle w:val="6"/>
              <w:widowControl/>
              <w:shd w:val="clear" w:color="auto" w:fill="FFFFFF"/>
              <w:spacing w:beforeAutospacing="0" w:afterAutospacing="0" w:line="33" w:lineRule="atLeast"/>
              <w:ind w:firstLine="420"/>
              <w:jc w:val="both"/>
              <w:rPr>
                <w:rFonts w:ascii="仿宋" w:hAnsi="仿宋" w:eastAsia="仿宋"/>
                <w:kern w:val="2"/>
                <w:sz w:val="32"/>
                <w:szCs w:val="32"/>
              </w:rPr>
            </w:pPr>
            <w:r>
              <w:rPr>
                <w:rFonts w:hint="eastAsia" w:ascii="仿宋" w:hAnsi="仿宋" w:eastAsia="仿宋"/>
                <w:kern w:val="2"/>
                <w:sz w:val="32"/>
                <w:szCs w:val="32"/>
              </w:rPr>
              <w:t xml:space="preserve"> 1、预算编制工作有待细化。预算编制不够明确和细化，预算编制的合理性需要提高，预算执行力度还要进一步加强。</w:t>
            </w:r>
          </w:p>
          <w:p>
            <w:pPr>
              <w:pStyle w:val="6"/>
              <w:widowControl/>
              <w:shd w:val="clear" w:color="auto" w:fill="FFFFFF"/>
              <w:spacing w:beforeAutospacing="0" w:afterAutospacing="0" w:line="33" w:lineRule="atLeast"/>
              <w:ind w:firstLine="420"/>
              <w:jc w:val="both"/>
              <w:rPr>
                <w:rFonts w:ascii="仿宋" w:hAnsi="仿宋" w:eastAsia="仿宋"/>
                <w:kern w:val="2"/>
                <w:sz w:val="32"/>
                <w:szCs w:val="32"/>
              </w:rPr>
            </w:pPr>
            <w:r>
              <w:rPr>
                <w:rFonts w:hint="eastAsia" w:ascii="仿宋" w:hAnsi="仿宋" w:eastAsia="仿宋"/>
                <w:kern w:val="2"/>
                <w:sz w:val="32"/>
                <w:szCs w:val="32"/>
              </w:rPr>
              <w:t>2、公用经费控制有一定难度，基本为刚性支出。</w:t>
            </w:r>
          </w:p>
          <w:p>
            <w:pPr>
              <w:pStyle w:val="6"/>
              <w:widowControl/>
              <w:shd w:val="clear" w:color="auto" w:fill="FFFFFF"/>
              <w:spacing w:beforeAutospacing="0" w:afterAutospacing="0" w:line="33" w:lineRule="atLeast"/>
              <w:ind w:firstLine="420"/>
              <w:jc w:val="both"/>
              <w:rPr>
                <w:rFonts w:ascii="仿宋" w:hAnsi="仿宋" w:eastAsia="仿宋"/>
                <w:kern w:val="2"/>
                <w:sz w:val="32"/>
                <w:szCs w:val="32"/>
              </w:rPr>
            </w:pPr>
            <w:r>
              <w:rPr>
                <w:rFonts w:hint="eastAsia" w:ascii="仿宋" w:hAnsi="仿宋" w:eastAsia="仿宋"/>
                <w:kern w:val="2"/>
                <w:sz w:val="32"/>
                <w:szCs w:val="32"/>
              </w:rPr>
              <w:t>3、财务管理和财务规范有待进一步加强。在实施内部监督制度和内部控制制度时，还未能完全达到新《会计法》规定要求。需要进一步修订财务管理制度和各项财务规章制度，加强财务监督。</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pStyle w:val="6"/>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针对上述存在的问题及对外整体支出管理工作的需要，拟实施的改进措施如下：</w:t>
            </w:r>
          </w:p>
          <w:p>
            <w:pPr>
              <w:pStyle w:val="6"/>
              <w:widowControl/>
              <w:shd w:val="clear" w:color="auto" w:fill="FFFFFF"/>
              <w:spacing w:beforeAutospacing="0" w:afterAutospacing="0" w:line="33" w:lineRule="atLeast"/>
              <w:ind w:firstLine="420"/>
              <w:jc w:val="both"/>
              <w:rPr>
                <w:rFonts w:ascii="仿宋" w:hAnsi="仿宋" w:eastAsia="仿宋"/>
                <w:kern w:val="2"/>
                <w:sz w:val="32"/>
                <w:szCs w:val="32"/>
              </w:rPr>
            </w:pPr>
            <w:r>
              <w:rPr>
                <w:rFonts w:hint="eastAsia" w:ascii="仿宋" w:hAnsi="仿宋" w:eastAsia="仿宋" w:cs="仿宋"/>
                <w:color w:val="000000"/>
                <w:kern w:val="2"/>
                <w:sz w:val="32"/>
                <w:szCs w:val="32"/>
                <w:shd w:val="clear" w:color="auto" w:fill="FFFFFF"/>
              </w:rPr>
              <w:t>1、</w:t>
            </w:r>
            <w:r>
              <w:rPr>
                <w:rFonts w:hint="eastAsia" w:ascii="仿宋" w:hAnsi="仿宋" w:eastAsia="仿宋"/>
                <w:kern w:val="2"/>
                <w:sz w:val="32"/>
                <w:szCs w:val="32"/>
              </w:rPr>
              <w:t>细化预算编制工作，认真做好预算的编制。进一步加强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pStyle w:val="6"/>
              <w:widowControl/>
              <w:shd w:val="clear" w:color="auto" w:fill="FFFFFF"/>
              <w:spacing w:beforeAutospacing="0" w:afterAutospacing="0" w:line="33" w:lineRule="atLeast"/>
              <w:ind w:firstLine="420"/>
              <w:jc w:val="both"/>
              <w:rPr>
                <w:rFonts w:ascii="仿宋" w:hAnsi="仿宋" w:eastAsia="仿宋"/>
                <w:kern w:val="2"/>
                <w:sz w:val="32"/>
                <w:szCs w:val="32"/>
              </w:rPr>
            </w:pPr>
            <w:r>
              <w:rPr>
                <w:rFonts w:hint="eastAsia" w:ascii="仿宋" w:hAnsi="仿宋" w:eastAsia="仿宋"/>
                <w:kern w:val="2"/>
                <w:sz w:val="32"/>
                <w:szCs w:val="32"/>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6"/>
              <w:widowControl/>
              <w:shd w:val="clear" w:color="auto" w:fill="FFFFFF"/>
              <w:spacing w:beforeAutospacing="0" w:afterAutospacing="0" w:line="33" w:lineRule="atLeast"/>
              <w:ind w:firstLine="420"/>
              <w:jc w:val="both"/>
              <w:rPr>
                <w:rFonts w:ascii="仿宋" w:hAnsi="仿宋" w:eastAsia="仿宋"/>
                <w:kern w:val="2"/>
                <w:sz w:val="32"/>
                <w:szCs w:val="32"/>
              </w:rPr>
            </w:pPr>
            <w:r>
              <w:rPr>
                <w:rFonts w:hint="eastAsia" w:ascii="仿宋" w:hAnsi="仿宋" w:eastAsia="仿宋"/>
                <w:kern w:val="2"/>
                <w:sz w:val="32"/>
                <w:szCs w:val="32"/>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6"/>
              <w:widowControl/>
              <w:shd w:val="clear" w:color="auto" w:fill="FFFFFF"/>
              <w:spacing w:beforeAutospacing="0" w:afterAutospacing="0" w:line="33" w:lineRule="atLeast"/>
              <w:ind w:firstLine="420"/>
              <w:jc w:val="both"/>
              <w:rPr>
                <w:rFonts w:ascii="仿宋" w:hAnsi="仿宋" w:eastAsia="仿宋"/>
                <w:kern w:val="2"/>
                <w:sz w:val="32"/>
                <w:szCs w:val="32"/>
              </w:rPr>
            </w:pPr>
            <w:r>
              <w:rPr>
                <w:rFonts w:hint="eastAsia" w:ascii="仿宋" w:hAnsi="仿宋" w:eastAsia="仿宋"/>
                <w:kern w:val="2"/>
                <w:sz w:val="32"/>
                <w:szCs w:val="32"/>
              </w:rPr>
              <w:t>4、对相关人员加强培训，特别是针对《预算法》、《行政事业单位会计制度》等学习培训，规范部门预算收支核算，切实提高部门预算收支管理水平。 </w:t>
            </w:r>
          </w:p>
          <w:p>
            <w:pPr>
              <w:rPr>
                <w:rFonts w:eastAsia="楷体_GB2312"/>
                <w:bCs/>
                <w:sz w:val="28"/>
                <w:szCs w:val="28"/>
              </w:rPr>
            </w:pPr>
          </w:p>
        </w:tc>
      </w:tr>
    </w:tbl>
    <w:p>
      <w:pPr>
        <w:spacing w:line="348" w:lineRule="auto"/>
        <w:rPr>
          <w:rFonts w:eastAsia="楷体_GB2312"/>
          <w:bCs/>
          <w:sz w:val="28"/>
          <w:szCs w:val="28"/>
        </w:rPr>
      </w:pPr>
    </w:p>
    <w:p>
      <w:pPr>
        <w:spacing w:beforeLines="50" w:line="760" w:lineRule="exact"/>
        <w:ind w:firstLine="420" w:firstLineChars="150"/>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94</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12</w:t>
    </w:r>
    <w:r>
      <w:rPr>
        <w:sz w:val="24"/>
        <w:szCs w:val="24"/>
      </w:rPr>
      <w:fldChar w:fldCharType="end"/>
    </w:r>
    <w:r>
      <w:rPr>
        <w:rStyle w:val="9"/>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06FBDD"/>
    <w:multiLevelType w:val="singleLevel"/>
    <w:tmpl w:val="F606FBDD"/>
    <w:lvl w:ilvl="0" w:tentative="0">
      <w:start w:val="2"/>
      <w:numFmt w:val="chineseCounting"/>
      <w:suff w:val="nothing"/>
      <w:lvlText w:val="（%1）"/>
      <w:lvlJc w:val="left"/>
      <w:pPr>
        <w:ind w:left="-430"/>
      </w:pPr>
      <w:rPr>
        <w:rFonts w:hint="eastAsia"/>
      </w:rPr>
    </w:lvl>
  </w:abstractNum>
  <w:abstractNum w:abstractNumId="1">
    <w:nsid w:val="4632953B"/>
    <w:multiLevelType w:val="singleLevel"/>
    <w:tmpl w:val="4632953B"/>
    <w:lvl w:ilvl="0" w:tentative="0">
      <w:start w:val="4"/>
      <w:numFmt w:val="chineseCounting"/>
      <w:suff w:val="nothing"/>
      <w:lvlText w:val="%1、"/>
      <w:lvlJc w:val="left"/>
      <w:rPr>
        <w:rFonts w:hint="eastAsia"/>
      </w:rPr>
    </w:lvl>
  </w:abstractNum>
  <w:abstractNum w:abstractNumId="2">
    <w:nsid w:val="7BAD934E"/>
    <w:multiLevelType w:val="singleLevel"/>
    <w:tmpl w:val="7BAD934E"/>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QzZjE2MzJmZDZjMWYyNjYzMDRhMGE5YjJjOTg4ODEifQ=="/>
  </w:docVars>
  <w:rsids>
    <w:rsidRoot w:val="2CE55C20"/>
    <w:rsid w:val="000A1DE8"/>
    <w:rsid w:val="000C63E3"/>
    <w:rsid w:val="000D58E8"/>
    <w:rsid w:val="003B4333"/>
    <w:rsid w:val="003F1FA8"/>
    <w:rsid w:val="004D3D14"/>
    <w:rsid w:val="00570070"/>
    <w:rsid w:val="007B2063"/>
    <w:rsid w:val="008016BA"/>
    <w:rsid w:val="009252E1"/>
    <w:rsid w:val="00986FF1"/>
    <w:rsid w:val="00A628D9"/>
    <w:rsid w:val="00B54394"/>
    <w:rsid w:val="00C64E0B"/>
    <w:rsid w:val="083749E7"/>
    <w:rsid w:val="0CB679B8"/>
    <w:rsid w:val="0D7534D7"/>
    <w:rsid w:val="0DE528CD"/>
    <w:rsid w:val="10054735"/>
    <w:rsid w:val="1336279F"/>
    <w:rsid w:val="18725427"/>
    <w:rsid w:val="19235F91"/>
    <w:rsid w:val="1A294AF4"/>
    <w:rsid w:val="254E2FC7"/>
    <w:rsid w:val="25B607B7"/>
    <w:rsid w:val="263C173A"/>
    <w:rsid w:val="289D055E"/>
    <w:rsid w:val="2A62674D"/>
    <w:rsid w:val="2A770606"/>
    <w:rsid w:val="2BE53992"/>
    <w:rsid w:val="2C9F197B"/>
    <w:rsid w:val="2CA33441"/>
    <w:rsid w:val="2CE55C20"/>
    <w:rsid w:val="2F287302"/>
    <w:rsid w:val="30426D13"/>
    <w:rsid w:val="34A86256"/>
    <w:rsid w:val="3A43255A"/>
    <w:rsid w:val="3D6201A1"/>
    <w:rsid w:val="3EC46785"/>
    <w:rsid w:val="3F8A6044"/>
    <w:rsid w:val="40425B94"/>
    <w:rsid w:val="42C208CA"/>
    <w:rsid w:val="43A702D9"/>
    <w:rsid w:val="440E02F9"/>
    <w:rsid w:val="44592EA4"/>
    <w:rsid w:val="447C2952"/>
    <w:rsid w:val="477245B4"/>
    <w:rsid w:val="49617FA5"/>
    <w:rsid w:val="4BAD6FBB"/>
    <w:rsid w:val="4D171D42"/>
    <w:rsid w:val="4E4F0BB0"/>
    <w:rsid w:val="551D2488"/>
    <w:rsid w:val="59901014"/>
    <w:rsid w:val="5B10249C"/>
    <w:rsid w:val="5BE95901"/>
    <w:rsid w:val="5E031417"/>
    <w:rsid w:val="5F662405"/>
    <w:rsid w:val="64A3472B"/>
    <w:rsid w:val="6A0A15CD"/>
    <w:rsid w:val="6A553A9E"/>
    <w:rsid w:val="6A702E61"/>
    <w:rsid w:val="6D452F22"/>
    <w:rsid w:val="6DC85BA0"/>
    <w:rsid w:val="6DF352BD"/>
    <w:rsid w:val="70551034"/>
    <w:rsid w:val="705E3E6D"/>
    <w:rsid w:val="71C1048A"/>
    <w:rsid w:val="7396188C"/>
    <w:rsid w:val="739F5544"/>
    <w:rsid w:val="73A6715E"/>
    <w:rsid w:val="73F35F5B"/>
    <w:rsid w:val="75EB6DA5"/>
    <w:rsid w:val="79C04582"/>
    <w:rsid w:val="7CA82634"/>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character" w:styleId="9">
    <w:name w:val="page number"/>
    <w:qFormat/>
    <w:uiPriority w:val="0"/>
  </w:style>
  <w:style w:type="character" w:customStyle="1" w:styleId="10">
    <w:name w:val="标题 3 Char Char"/>
    <w:qFormat/>
    <w:uiPriority w:val="0"/>
    <w:rPr>
      <w:rFonts w:eastAsia="楷体_GB2312"/>
      <w:b/>
      <w:kern w:val="2"/>
      <w:sz w:val="32"/>
      <w:szCs w:val="24"/>
      <w:lang w:val="en-US" w:eastAsia="zh-CN" w:bidi="ar-SA"/>
    </w:rPr>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5550</Words>
  <Characters>5865</Characters>
  <Lines>50</Lines>
  <Paragraphs>14</Paragraphs>
  <TotalTime>1</TotalTime>
  <ScaleCrop>false</ScaleCrop>
  <LinksUpToDate>false</LinksUpToDate>
  <CharactersWithSpaces>6404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2021-07-12T08:27:00Z</cp:lastPrinted>
  <dcterms:modified xsi:type="dcterms:W3CDTF">2022-10-17T02:12:31Z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